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54713" w14:textId="430521AA" w:rsidR="00CD1A98" w:rsidRDefault="00E80B2C" w:rsidP="00E80B2C">
      <w:pPr>
        <w:pStyle w:val="Title"/>
      </w:pPr>
      <w:r>
        <w:t xml:space="preserve">The Expression of </w:t>
      </w:r>
      <w:r w:rsidR="000E3764">
        <w:t>‘GSE40274_XBP1_VS_FOX</w:t>
      </w:r>
      <w:r w:rsidR="005D62E6">
        <w:t>P3_AND_XBP1_TRANSDUCED_ACTIVATED_CD4_TCELL_DN</w:t>
      </w:r>
      <w:r>
        <w:t>’ Genes is Associated with Asthma Severity.</w:t>
      </w:r>
    </w:p>
    <w:p w14:paraId="36E94DD3" w14:textId="7662DA53" w:rsidR="006369BD" w:rsidRDefault="00C6169D" w:rsidP="006369BD">
      <w:pPr>
        <w:pStyle w:val="Subtitle"/>
      </w:pPr>
      <w:r>
        <w:t>Hans Owen</w:t>
      </w:r>
    </w:p>
    <w:p w14:paraId="495E99E3" w14:textId="29988486" w:rsidR="00C6169D" w:rsidRPr="00C6169D" w:rsidRDefault="00C6169D" w:rsidP="00C6169D">
      <w:pPr>
        <w:pStyle w:val="Subtitle"/>
      </w:pPr>
      <w:r>
        <w:t>Student ID: 31090613</w:t>
      </w:r>
    </w:p>
    <w:p w14:paraId="58D257AA" w14:textId="77777777" w:rsidR="007B6E6A" w:rsidRDefault="007B6E6A" w:rsidP="00D21F22">
      <w:pPr>
        <w:rPr>
          <w:b/>
          <w:bCs/>
          <w:sz w:val="24"/>
          <w:szCs w:val="24"/>
        </w:rPr>
        <w:sectPr w:rsidR="007B6E6A" w:rsidSect="00DA3919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183E9A" w14:textId="31FD2DC9" w:rsidR="00E80B2C" w:rsidRPr="001907C4" w:rsidRDefault="001907C4" w:rsidP="00284025">
      <w:pPr>
        <w:pStyle w:val="Heading1"/>
      </w:pPr>
      <w:r w:rsidRPr="001907C4">
        <w:t>Introduction</w:t>
      </w:r>
    </w:p>
    <w:p w14:paraId="0B6DD4C3" w14:textId="77777777" w:rsidR="006B0179" w:rsidRDefault="006B0179" w:rsidP="00351B52">
      <w:pPr>
        <w:spacing w:line="360" w:lineRule="auto"/>
        <w:jc w:val="both"/>
        <w:sectPr w:rsidR="006B0179" w:rsidSect="00DA391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9767130" w14:textId="6F8FA8E4" w:rsidR="00997D87" w:rsidRDefault="000F4AE5" w:rsidP="00351B52">
      <w:pPr>
        <w:spacing w:line="360" w:lineRule="auto"/>
        <w:jc w:val="both"/>
      </w:pPr>
      <w:r w:rsidRPr="007D2193">
        <w:t xml:space="preserve">Research into genetic </w:t>
      </w:r>
      <w:r w:rsidR="00180CDA" w:rsidRPr="007D2193">
        <w:t xml:space="preserve">associations with </w:t>
      </w:r>
      <w:r w:rsidRPr="007D2193">
        <w:t xml:space="preserve">certain diseases </w:t>
      </w:r>
      <w:r w:rsidR="001A6ACE" w:rsidRPr="007D2193">
        <w:t xml:space="preserve">is currently a </w:t>
      </w:r>
      <w:r w:rsidR="00E40127" w:rsidRPr="007D2193">
        <w:t>widespread</w:t>
      </w:r>
      <w:r w:rsidR="001A6ACE" w:rsidRPr="007D2193">
        <w:t xml:space="preserve"> </w:t>
      </w:r>
      <w:r w:rsidR="00E40127" w:rsidRPr="007D2193">
        <w:t xml:space="preserve">goal in the field of bioinformatics. </w:t>
      </w:r>
      <w:r w:rsidR="00927040" w:rsidRPr="007D2193">
        <w:t xml:space="preserve">Asthma is a respiratory condition </w:t>
      </w:r>
      <w:r w:rsidR="007F27FA" w:rsidRPr="007D2193">
        <w:t xml:space="preserve">that causes </w:t>
      </w:r>
      <w:r w:rsidR="005552F7" w:rsidRPr="007D2193">
        <w:t xml:space="preserve">the airways </w:t>
      </w:r>
      <w:r w:rsidR="007F27FA" w:rsidRPr="007D2193">
        <w:t>and</w:t>
      </w:r>
      <w:r w:rsidR="005552F7" w:rsidRPr="007D2193">
        <w:t xml:space="preserve"> lungs </w:t>
      </w:r>
      <w:r w:rsidR="007F27FA" w:rsidRPr="007D2193">
        <w:t xml:space="preserve">to </w:t>
      </w:r>
      <w:r w:rsidR="005552F7" w:rsidRPr="007D2193">
        <w:t>swell</w:t>
      </w:r>
      <w:r w:rsidR="00B97559" w:rsidRPr="007D2193">
        <w:t xml:space="preserve"> and narrow, additionally increased mucus is produced. </w:t>
      </w:r>
      <w:r w:rsidR="001529F2" w:rsidRPr="007D2193">
        <w:t xml:space="preserve">Symptoms include </w:t>
      </w:r>
      <w:r w:rsidR="00B84550" w:rsidRPr="007D2193">
        <w:t>shortness of breath</w:t>
      </w:r>
      <w:r w:rsidR="00EA4A74" w:rsidRPr="007D2193">
        <w:t xml:space="preserve">, </w:t>
      </w:r>
      <w:r w:rsidR="00F35CF5" w:rsidRPr="007D2193">
        <w:t>wheezing,</w:t>
      </w:r>
      <w:r w:rsidR="00EA4A74" w:rsidRPr="007D2193">
        <w:t xml:space="preserve"> and coughing</w:t>
      </w:r>
      <w:r w:rsidR="00B84550" w:rsidRPr="007D2193">
        <w:t xml:space="preserve"> </w:t>
      </w:r>
      <w:r w:rsidR="00CF1C17" w:rsidRPr="007D2193">
        <w:t>with</w:t>
      </w:r>
      <w:r w:rsidR="001529F2" w:rsidRPr="007D2193">
        <w:t xml:space="preserve"> varying </w:t>
      </w:r>
      <w:r w:rsidR="00F35CF5" w:rsidRPr="007D2193">
        <w:t>severity</w:t>
      </w:r>
      <w:r w:rsidR="00561B6C" w:rsidRPr="007D2193">
        <w:t xml:space="preserve"> </w:t>
      </w:r>
      <w:sdt>
        <w:sdtPr>
          <w:id w:val="-416858983"/>
          <w:citation/>
        </w:sdtPr>
        <w:sdtEndPr/>
        <w:sdtContent>
          <w:r w:rsidR="008B12E2" w:rsidRPr="007D2193">
            <w:fldChar w:fldCharType="begin"/>
          </w:r>
          <w:r w:rsidR="008B12E2" w:rsidRPr="007D2193">
            <w:instrText xml:space="preserve"> CITATION WHO20 \l 2057 </w:instrText>
          </w:r>
          <w:r w:rsidR="008B12E2" w:rsidRPr="007D2193">
            <w:fldChar w:fldCharType="separate"/>
          </w:r>
          <w:r w:rsidR="00553BF2" w:rsidRPr="00553BF2">
            <w:rPr>
              <w:noProof/>
            </w:rPr>
            <w:t>(WHO, 2020)</w:t>
          </w:r>
          <w:r w:rsidR="008B12E2" w:rsidRPr="007D2193">
            <w:fldChar w:fldCharType="end"/>
          </w:r>
        </w:sdtContent>
      </w:sdt>
      <w:r w:rsidR="00F35CF5" w:rsidRPr="007D2193">
        <w:t>.</w:t>
      </w:r>
      <w:r w:rsidR="00CA1E18" w:rsidRPr="007D2193">
        <w:t xml:space="preserve"> The data used to </w:t>
      </w:r>
      <w:r w:rsidR="00E45A75" w:rsidRPr="007D2193">
        <w:t>investigate the relationship between asthma and gene</w:t>
      </w:r>
      <w:r w:rsidR="0023642D" w:rsidRPr="007D2193">
        <w:t>tics</w:t>
      </w:r>
      <w:r w:rsidR="00E45A75" w:rsidRPr="007D2193">
        <w:t xml:space="preserve"> </w:t>
      </w:r>
      <w:r w:rsidR="00E72F48" w:rsidRPr="007D2193">
        <w:t>comes from the U-BIOPRED study</w:t>
      </w:r>
      <w:r w:rsidR="00B85052" w:rsidRPr="007D2193">
        <w:t>, which is a</w:t>
      </w:r>
      <w:r w:rsidR="00B057E2" w:rsidRPr="007D2193">
        <w:t xml:space="preserve"> 5</w:t>
      </w:r>
      <w:r w:rsidR="00574325" w:rsidRPr="007D2193">
        <w:t>-</w:t>
      </w:r>
      <w:r w:rsidR="00B057E2" w:rsidRPr="007D2193">
        <w:t>year</w:t>
      </w:r>
      <w:r w:rsidR="00574325" w:rsidRPr="007D2193">
        <w:t>, European-wide</w:t>
      </w:r>
      <w:r w:rsidR="00B85052" w:rsidRPr="007D2193">
        <w:t xml:space="preserve"> </w:t>
      </w:r>
      <w:r w:rsidR="009F7019" w:rsidRPr="007D2193">
        <w:t xml:space="preserve">research project that is dedicated to </w:t>
      </w:r>
      <w:r w:rsidR="00FE4CBC" w:rsidRPr="007D2193">
        <w:t xml:space="preserve">understanding different types of asthma and improving </w:t>
      </w:r>
      <w:r w:rsidR="00263B57" w:rsidRPr="007D2193">
        <w:t xml:space="preserve">asthma </w:t>
      </w:r>
      <w:r w:rsidR="00FE4CBC" w:rsidRPr="007D2193">
        <w:t>diagnosis and treatment</w:t>
      </w:r>
      <w:r w:rsidR="00281D53" w:rsidRPr="007D2193">
        <w:t xml:space="preserve">, through the use of information and samples collected </w:t>
      </w:r>
      <w:r w:rsidR="008B4B05" w:rsidRPr="007D2193">
        <w:t xml:space="preserve">from </w:t>
      </w:r>
      <w:r w:rsidR="00281D53" w:rsidRPr="007D2193">
        <w:t>adults and children</w:t>
      </w:r>
      <w:r w:rsidR="00263B57" w:rsidRPr="007D2193">
        <w:t xml:space="preserve"> </w:t>
      </w:r>
      <w:sdt>
        <w:sdtPr>
          <w:id w:val="1816909897"/>
          <w:citation/>
        </w:sdtPr>
        <w:sdtEndPr/>
        <w:sdtContent>
          <w:r w:rsidR="005B5E82" w:rsidRPr="007D2193">
            <w:fldChar w:fldCharType="begin"/>
          </w:r>
          <w:r w:rsidR="005B5E82" w:rsidRPr="007D2193">
            <w:instrText xml:space="preserve"> CITATION Eur08 \l 2057 </w:instrText>
          </w:r>
          <w:r w:rsidR="005B5E82" w:rsidRPr="007D2193">
            <w:fldChar w:fldCharType="separate"/>
          </w:r>
          <w:r w:rsidR="00553BF2" w:rsidRPr="00553BF2">
            <w:rPr>
              <w:noProof/>
            </w:rPr>
            <w:t>(European Lung Foundation, 2008)</w:t>
          </w:r>
          <w:r w:rsidR="005B5E82" w:rsidRPr="007D2193">
            <w:fldChar w:fldCharType="end"/>
          </w:r>
        </w:sdtContent>
      </w:sdt>
      <w:r w:rsidR="00574325" w:rsidRPr="007D2193">
        <w:t>.</w:t>
      </w:r>
      <w:r w:rsidR="00EB12BD" w:rsidRPr="007D2193">
        <w:t xml:space="preserve"> </w:t>
      </w:r>
      <w:r w:rsidR="004D0A13" w:rsidRPr="007D2193">
        <w:t>To</w:t>
      </w:r>
      <w:r w:rsidR="00EB12BD" w:rsidRPr="007D2193">
        <w:t xml:space="preserve"> compare </w:t>
      </w:r>
      <w:r w:rsidR="00CB233A" w:rsidRPr="007D2193">
        <w:t>genetic correlations with asthmatics</w:t>
      </w:r>
      <w:r w:rsidR="00D819F0" w:rsidRPr="007D2193">
        <w:t xml:space="preserve">, </w:t>
      </w:r>
      <w:r w:rsidR="00137671" w:rsidRPr="007D2193">
        <w:t>blood</w:t>
      </w:r>
      <w:r w:rsidR="00D819F0" w:rsidRPr="007D2193">
        <w:t xml:space="preserve"> gene expression profiling </w:t>
      </w:r>
      <w:r w:rsidR="00AF2930" w:rsidRPr="007D2193">
        <w:t>was</w:t>
      </w:r>
      <w:r w:rsidR="00137671" w:rsidRPr="007D2193">
        <w:t xml:space="preserve"> </w:t>
      </w:r>
      <w:r w:rsidR="00AF2930" w:rsidRPr="007D2193">
        <w:t>used</w:t>
      </w:r>
      <w:r w:rsidR="00137671" w:rsidRPr="007D2193">
        <w:t xml:space="preserve">. </w:t>
      </w:r>
      <w:r w:rsidR="00D827D6" w:rsidRPr="007D2193">
        <w:t>This is the analysis of peripheral human blood samples</w:t>
      </w:r>
      <w:r w:rsidR="002E3235" w:rsidRPr="007D2193">
        <w:t xml:space="preserve">, </w:t>
      </w:r>
      <w:r w:rsidR="00114F96" w:rsidRPr="007D2193">
        <w:t>which provide useful transcriptional information for human diseases</w:t>
      </w:r>
      <w:r w:rsidR="006A4D4C" w:rsidRPr="007D2193">
        <w:t xml:space="preserve"> </w:t>
      </w:r>
      <w:sdt>
        <w:sdtPr>
          <w:id w:val="-1554376414"/>
          <w:citation/>
        </w:sdtPr>
        <w:sdtEndPr/>
        <w:sdtContent>
          <w:r w:rsidR="00344810" w:rsidRPr="007D2193">
            <w:fldChar w:fldCharType="begin"/>
          </w:r>
          <w:r w:rsidR="00344810" w:rsidRPr="007D2193">
            <w:instrText xml:space="preserve"> CITATION Var09 \l 2057 </w:instrText>
          </w:r>
          <w:r w:rsidR="00344810" w:rsidRPr="007D2193">
            <w:fldChar w:fldCharType="separate"/>
          </w:r>
          <w:r w:rsidR="00553BF2" w:rsidRPr="00553BF2">
            <w:rPr>
              <w:noProof/>
            </w:rPr>
            <w:t>(Vartanian, et al., 2009)</w:t>
          </w:r>
          <w:r w:rsidR="00344810" w:rsidRPr="007D2193">
            <w:fldChar w:fldCharType="end"/>
          </w:r>
        </w:sdtContent>
      </w:sdt>
      <w:r w:rsidR="00207417" w:rsidRPr="007D2193">
        <w:t xml:space="preserve">; by measuring the </w:t>
      </w:r>
      <w:r w:rsidR="006C7D8A" w:rsidRPr="007D2193">
        <w:t>activity of the genes within the blood</w:t>
      </w:r>
      <w:r w:rsidR="002A64C4" w:rsidRPr="007D2193">
        <w:t>,</w:t>
      </w:r>
      <w:r w:rsidR="008C06F6" w:rsidRPr="007D2193">
        <w:t xml:space="preserve"> </w:t>
      </w:r>
      <w:r w:rsidR="00E26C01" w:rsidRPr="007D2193">
        <w:t xml:space="preserve">unique </w:t>
      </w:r>
      <w:r w:rsidR="008C06F6" w:rsidRPr="007D2193">
        <w:t>gene</w:t>
      </w:r>
      <w:r w:rsidR="00491A24" w:rsidRPr="007D2193">
        <w:t xml:space="preserve"> </w:t>
      </w:r>
      <w:r w:rsidR="008C06F6" w:rsidRPr="007D2193">
        <w:t>activ</w:t>
      </w:r>
      <w:r w:rsidR="00491A24" w:rsidRPr="007D2193">
        <w:t>ity</w:t>
      </w:r>
      <w:r w:rsidR="008C06F6" w:rsidRPr="007D2193">
        <w:t xml:space="preserve"> in</w:t>
      </w:r>
      <w:r w:rsidR="00E26C01" w:rsidRPr="007D2193">
        <w:t xml:space="preserve"> severe</w:t>
      </w:r>
      <w:r w:rsidR="008C06F6" w:rsidRPr="007D2193">
        <w:t xml:space="preserve"> asthmatics can be identified as possible </w:t>
      </w:r>
      <w:r w:rsidR="005C1033" w:rsidRPr="007D2193">
        <w:t>associative</w:t>
      </w:r>
      <w:r w:rsidR="00346118" w:rsidRPr="007D2193">
        <w:t xml:space="preserve"> factors for asthma</w:t>
      </w:r>
      <w:r w:rsidR="00A728F4" w:rsidRPr="007D2193">
        <w:t xml:space="preserve"> severity</w:t>
      </w:r>
      <w:r w:rsidR="00346118" w:rsidRPr="007D2193">
        <w:t>.</w:t>
      </w:r>
      <w:r w:rsidR="00D83AC0" w:rsidRPr="007D2193">
        <w:t xml:space="preserve"> </w:t>
      </w:r>
      <w:r w:rsidR="007F772A" w:rsidRPr="007D2193">
        <w:t xml:space="preserve">The gene pathway </w:t>
      </w:r>
      <w:r w:rsidR="00A043A1" w:rsidRPr="007D2193">
        <w:t xml:space="preserve">was identified as enriched in differentially expressed genes between cohorts </w:t>
      </w:r>
      <w:r w:rsidR="006B2099" w:rsidRPr="007D2193">
        <w:t xml:space="preserve">by </w:t>
      </w:r>
      <w:r w:rsidR="007A6396" w:rsidRPr="007D2193">
        <w:t>microarray analysis</w:t>
      </w:r>
      <w:r w:rsidR="003E2824" w:rsidRPr="007D2193">
        <w:t>, wh</w:t>
      </w:r>
      <w:r w:rsidR="002865EA" w:rsidRPr="007D2193">
        <w:t>ere</w:t>
      </w:r>
      <w:r w:rsidR="003E2824" w:rsidRPr="007D2193">
        <w:t xml:space="preserve"> </w:t>
      </w:r>
      <w:r w:rsidR="00B62465" w:rsidRPr="007D2193">
        <w:t>fluorescent markers</w:t>
      </w:r>
      <w:r w:rsidR="002865EA" w:rsidRPr="007D2193">
        <w:t xml:space="preserve"> are attached</w:t>
      </w:r>
      <w:r w:rsidR="00B62465" w:rsidRPr="007D2193">
        <w:t xml:space="preserve"> to DNA </w:t>
      </w:r>
      <w:r w:rsidR="006F20EB" w:rsidRPr="007D2193">
        <w:t>fragments</w:t>
      </w:r>
      <w:r w:rsidR="00B62465" w:rsidRPr="007D2193">
        <w:t xml:space="preserve"> </w:t>
      </w:r>
      <w:r w:rsidR="0023306F" w:rsidRPr="007D2193">
        <w:t>and these react with DNA probes</w:t>
      </w:r>
      <w:r w:rsidR="00932F03" w:rsidRPr="007D2193">
        <w:t xml:space="preserve">, the remaining </w:t>
      </w:r>
      <w:r w:rsidR="005B67CE" w:rsidRPr="007D2193">
        <w:t xml:space="preserve"> DNA is removed and </w:t>
      </w:r>
      <w:r w:rsidR="00341D5A" w:rsidRPr="007D2193">
        <w:t xml:space="preserve">the target </w:t>
      </w:r>
      <w:r w:rsidR="00DB2C5C" w:rsidRPr="007D2193">
        <w:t>DNA</w:t>
      </w:r>
      <w:r w:rsidR="001A5F7B" w:rsidRPr="007D2193">
        <w:t xml:space="preserve"> is then identified by </w:t>
      </w:r>
      <w:r w:rsidR="006F20EB" w:rsidRPr="007D2193">
        <w:t>fluorescent</w:t>
      </w:r>
      <w:r w:rsidR="001A5F7B" w:rsidRPr="007D2193">
        <w:t xml:space="preserve"> </w:t>
      </w:r>
      <w:r w:rsidR="00F01B6B" w:rsidRPr="007D2193">
        <w:t>emission</w:t>
      </w:r>
      <w:sdt>
        <w:sdtPr>
          <w:id w:val="-374849710"/>
          <w:citation/>
        </w:sdtPr>
        <w:sdtEndPr/>
        <w:sdtContent>
          <w:r w:rsidR="001D7059" w:rsidRPr="007D2193">
            <w:fldChar w:fldCharType="begin"/>
          </w:r>
          <w:r w:rsidR="001D7059" w:rsidRPr="007D2193">
            <w:instrText xml:space="preserve"> CITATION Gov12 \l 2057 </w:instrText>
          </w:r>
          <w:r w:rsidR="001D7059" w:rsidRPr="007D2193">
            <w:fldChar w:fldCharType="separate"/>
          </w:r>
          <w:r w:rsidR="00553BF2">
            <w:rPr>
              <w:noProof/>
            </w:rPr>
            <w:t xml:space="preserve"> </w:t>
          </w:r>
          <w:r w:rsidR="00553BF2" w:rsidRPr="00553BF2">
            <w:rPr>
              <w:noProof/>
            </w:rPr>
            <w:t>(Govindarajan, et al., 2012)</w:t>
          </w:r>
          <w:r w:rsidR="001D7059" w:rsidRPr="007D2193">
            <w:fldChar w:fldCharType="end"/>
          </w:r>
        </w:sdtContent>
      </w:sdt>
      <w:r w:rsidR="00453E30" w:rsidRPr="007D2193">
        <w:t xml:space="preserve">. </w:t>
      </w:r>
      <w:r w:rsidR="00FB757B" w:rsidRPr="007D2193">
        <w:t xml:space="preserve">The genetic pathway being investigated </w:t>
      </w:r>
      <w:r w:rsidR="008B1AB0" w:rsidRPr="007D2193">
        <w:t xml:space="preserve">in this essay is </w:t>
      </w:r>
      <w:r w:rsidR="00A3422A" w:rsidRPr="007D2193">
        <w:t>‘GSE40274_XBP1_VS_FOXP3_AND_XBP1_TRANSDUCED_ACTIVATED_CD4_TCELL_DN’</w:t>
      </w:r>
      <w:r w:rsidR="0068388A" w:rsidRPr="007D2193">
        <w:t xml:space="preserve">. This gene pathway is </w:t>
      </w:r>
      <w:r w:rsidR="007D477D" w:rsidRPr="007D2193">
        <w:t>involved in immunologic signatures and</w:t>
      </w:r>
      <w:r w:rsidR="00E3248F" w:rsidRPr="007D2193">
        <w:t xml:space="preserve"> </w:t>
      </w:r>
      <w:r w:rsidR="00B1311F" w:rsidRPr="007D2193">
        <w:t>is a combination of gen</w:t>
      </w:r>
      <w:r w:rsidR="0029442F" w:rsidRPr="007D2193">
        <w:t xml:space="preserve">es </w:t>
      </w:r>
      <w:r w:rsidR="00660E9C" w:rsidRPr="007D2193">
        <w:t xml:space="preserve">that are involved </w:t>
      </w:r>
      <w:r w:rsidR="00FE095E" w:rsidRPr="007D2193">
        <w:t>with</w:t>
      </w:r>
      <w:r w:rsidR="00660E9C" w:rsidRPr="007D2193">
        <w:t xml:space="preserve"> the </w:t>
      </w:r>
      <w:r w:rsidR="00FE095E" w:rsidRPr="007D2193">
        <w:t>specification</w:t>
      </w:r>
      <w:r w:rsidR="00660E9C" w:rsidRPr="007D2193">
        <w:t xml:space="preserve"> and function </w:t>
      </w:r>
      <w:r w:rsidR="00FE095E" w:rsidRPr="007D2193">
        <w:t>of T</w:t>
      </w:r>
      <w:r w:rsidR="00D33607" w:rsidRPr="007D2193">
        <w:t xml:space="preserve"> r</w:t>
      </w:r>
      <w:r w:rsidR="00FE095E" w:rsidRPr="007D2193">
        <w:t>eg</w:t>
      </w:r>
      <w:r w:rsidR="00D33607" w:rsidRPr="007D2193">
        <w:t>ulatory cells</w:t>
      </w:r>
      <w:r w:rsidR="00883C2A" w:rsidRPr="007D2193">
        <w:t xml:space="preserve"> </w:t>
      </w:r>
      <w:r w:rsidR="006057AC" w:rsidRPr="007D2193">
        <w:t>(Fu, W., et al.</w:t>
      </w:r>
      <w:r w:rsidR="008351CD" w:rsidRPr="007D2193">
        <w:t>, 2012)</w:t>
      </w:r>
      <w:r w:rsidR="00FE095E" w:rsidRPr="007D2193">
        <w:t xml:space="preserve">. </w:t>
      </w:r>
      <w:r w:rsidR="00C156B4" w:rsidRPr="007D2193">
        <w:t>Th</w:t>
      </w:r>
      <w:r w:rsidR="00101871" w:rsidRPr="007D2193">
        <w:t xml:space="preserve">is </w:t>
      </w:r>
      <w:r w:rsidR="00C156B4" w:rsidRPr="007D2193">
        <w:t>investigation explore</w:t>
      </w:r>
      <w:r w:rsidR="00E357C9" w:rsidRPr="007D2193">
        <w:t>s</w:t>
      </w:r>
      <w:r w:rsidR="00C156B4" w:rsidRPr="007D2193">
        <w:t xml:space="preserve"> whether the</w:t>
      </w:r>
      <w:r w:rsidR="00D87F28" w:rsidRPr="007D2193">
        <w:t xml:space="preserve"> gene</w:t>
      </w:r>
      <w:r w:rsidR="00C156B4" w:rsidRPr="007D2193">
        <w:t xml:space="preserve"> expression of th</w:t>
      </w:r>
      <w:r w:rsidR="00D87F28" w:rsidRPr="007D2193">
        <w:t>is</w:t>
      </w:r>
      <w:r w:rsidR="00C156B4" w:rsidRPr="007D2193">
        <w:t xml:space="preserve"> gene pathway is associated with asthma severity.</w:t>
      </w:r>
    </w:p>
    <w:p w14:paraId="6B4F39CA" w14:textId="77777777" w:rsidR="006B0179" w:rsidRDefault="006B0179" w:rsidP="00351B52">
      <w:pPr>
        <w:spacing w:line="360" w:lineRule="auto"/>
        <w:jc w:val="both"/>
        <w:rPr>
          <w:b/>
          <w:bCs/>
        </w:rPr>
        <w:sectPr w:rsidR="006B0179" w:rsidSect="006B017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F5007E" w14:textId="0F87E455" w:rsidR="00E80B2C" w:rsidRDefault="00457AEC" w:rsidP="00351B52">
      <w:pPr>
        <w:spacing w:line="360" w:lineRule="auto"/>
        <w:jc w:val="both"/>
        <w:rPr>
          <w:b/>
          <w:bCs/>
        </w:rPr>
      </w:pPr>
      <w:r w:rsidRPr="00457AEC">
        <w:rPr>
          <w:b/>
          <w:bCs/>
        </w:rPr>
        <w:t>[2</w:t>
      </w:r>
      <w:r w:rsidR="00D87F28">
        <w:rPr>
          <w:b/>
          <w:bCs/>
        </w:rPr>
        <w:t>50</w:t>
      </w:r>
      <w:r w:rsidRPr="00457AEC">
        <w:rPr>
          <w:b/>
          <w:bCs/>
        </w:rPr>
        <w:t xml:space="preserve"> Words]</w:t>
      </w:r>
    </w:p>
    <w:p w14:paraId="26A514D1" w14:textId="77777777" w:rsidR="006B0179" w:rsidRDefault="006B0179" w:rsidP="00351B52">
      <w:pPr>
        <w:spacing w:line="360" w:lineRule="auto"/>
        <w:jc w:val="both"/>
        <w:rPr>
          <w:b/>
          <w:bCs/>
          <w:sz w:val="24"/>
          <w:szCs w:val="24"/>
        </w:rPr>
        <w:sectPr w:rsidR="006B0179" w:rsidSect="00DA391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7BD2E51" w14:textId="77777777" w:rsidR="00284025" w:rsidRDefault="00284025" w:rsidP="00351B52">
      <w:pPr>
        <w:spacing w:line="360" w:lineRule="auto"/>
        <w:jc w:val="both"/>
        <w:rPr>
          <w:b/>
          <w:bCs/>
          <w:sz w:val="24"/>
          <w:szCs w:val="24"/>
        </w:rPr>
      </w:pPr>
    </w:p>
    <w:p w14:paraId="60AAAD63" w14:textId="373357D4" w:rsidR="005C2D05" w:rsidRDefault="005C2D05" w:rsidP="00284025">
      <w:pPr>
        <w:pStyle w:val="Heading1"/>
      </w:pPr>
      <w:r w:rsidRPr="005C2D05">
        <w:lastRenderedPageBreak/>
        <w:t>Method</w:t>
      </w:r>
    </w:p>
    <w:p w14:paraId="27C6BB85" w14:textId="44E9E244" w:rsidR="001B6EFE" w:rsidRPr="00351B52" w:rsidRDefault="00351B52" w:rsidP="00284025">
      <w:pPr>
        <w:pStyle w:val="Heading2"/>
        <w:rPr>
          <w:highlight w:val="magenta"/>
        </w:rPr>
      </w:pPr>
      <w:r>
        <w:t>GEO2R Analysis</w:t>
      </w:r>
    </w:p>
    <w:p w14:paraId="216A610E" w14:textId="7039F493" w:rsidR="00361057" w:rsidRDefault="00513ABE" w:rsidP="00351B52">
      <w:pPr>
        <w:spacing w:line="360" w:lineRule="auto"/>
        <w:jc w:val="both"/>
      </w:pPr>
      <w:r w:rsidRPr="007B6E6A">
        <w:t>T</w:t>
      </w:r>
      <w:r w:rsidR="00213431" w:rsidRPr="007B6E6A">
        <w:t xml:space="preserve">his </w:t>
      </w:r>
      <w:r w:rsidR="00650865" w:rsidRPr="007B6E6A">
        <w:t>investigati</w:t>
      </w:r>
      <w:r w:rsidR="00213431" w:rsidRPr="007B6E6A">
        <w:t>on</w:t>
      </w:r>
      <w:r w:rsidR="00650865" w:rsidRPr="007B6E6A">
        <w:t xml:space="preserve"> </w:t>
      </w:r>
      <w:r w:rsidR="00E411B5" w:rsidRPr="007B6E6A">
        <w:t>in</w:t>
      </w:r>
      <w:r w:rsidRPr="007B6E6A">
        <w:t>volved</w:t>
      </w:r>
      <w:r w:rsidR="00E411B5" w:rsidRPr="007B6E6A">
        <w:t xml:space="preserve"> </w:t>
      </w:r>
      <w:r w:rsidR="00213431" w:rsidRPr="007B6E6A">
        <w:t xml:space="preserve">gathering and manipulating data from databases </w:t>
      </w:r>
      <w:r w:rsidR="00CE7BB0" w:rsidRPr="007B6E6A">
        <w:t>using</w:t>
      </w:r>
      <w:r w:rsidR="00213431" w:rsidRPr="007B6E6A">
        <w:t xml:space="preserve"> </w:t>
      </w:r>
      <w:r w:rsidR="001347C9" w:rsidRPr="007B6E6A">
        <w:t>E</w:t>
      </w:r>
      <w:r w:rsidR="00213431" w:rsidRPr="007B6E6A">
        <w:t xml:space="preserve">xcel and then analysing a </w:t>
      </w:r>
      <w:r w:rsidR="00D45221" w:rsidRPr="007B6E6A">
        <w:t>logistic regression</w:t>
      </w:r>
      <w:r w:rsidR="00D350A9" w:rsidRPr="007B6E6A">
        <w:t>.</w:t>
      </w:r>
      <w:r w:rsidR="00417883" w:rsidRPr="007B6E6A">
        <w:t xml:space="preserve"> </w:t>
      </w:r>
      <w:r w:rsidR="00176E5C" w:rsidRPr="007B6E6A">
        <w:t>T</w:t>
      </w:r>
      <w:r w:rsidR="00A60113" w:rsidRPr="007B6E6A">
        <w:t xml:space="preserve">he </w:t>
      </w:r>
      <w:r w:rsidR="00C045C4" w:rsidRPr="007B6E6A">
        <w:t>data from the</w:t>
      </w:r>
      <w:r w:rsidR="00FA0F25" w:rsidRPr="007B6E6A">
        <w:t xml:space="preserve"> expression profiling in blood from severe asthma</w:t>
      </w:r>
      <w:r w:rsidR="00940FC7" w:rsidRPr="007B6E6A">
        <w:t>tics</w:t>
      </w:r>
      <w:r w:rsidR="008E24E3" w:rsidRPr="007B6E6A">
        <w:t>, moderate asthma</w:t>
      </w:r>
      <w:r w:rsidR="00940FC7" w:rsidRPr="007B6E6A">
        <w:t>tics</w:t>
      </w:r>
      <w:r w:rsidR="0046087C" w:rsidRPr="007B6E6A">
        <w:t>,</w:t>
      </w:r>
      <w:r w:rsidR="008E24E3" w:rsidRPr="007B6E6A">
        <w:t xml:space="preserve"> and non-asthmatics collected in the</w:t>
      </w:r>
      <w:r w:rsidR="00C045C4" w:rsidRPr="007B6E6A">
        <w:t xml:space="preserve"> U-BIOPRED study</w:t>
      </w:r>
      <w:r w:rsidR="009D3151" w:rsidRPr="007B6E6A">
        <w:t xml:space="preserve"> </w:t>
      </w:r>
      <w:r w:rsidR="00BC2A28" w:rsidRPr="007B6E6A">
        <w:t>w</w:t>
      </w:r>
      <w:r w:rsidR="00A019FB" w:rsidRPr="007B6E6A">
        <w:t>ere</w:t>
      </w:r>
      <w:r w:rsidR="00BC2A28" w:rsidRPr="007B6E6A">
        <w:t xml:space="preserve"> </w:t>
      </w:r>
      <w:r w:rsidR="00402721" w:rsidRPr="007B6E6A">
        <w:t>analysed with GEO2R</w:t>
      </w:r>
      <w:r w:rsidR="00202874" w:rsidRPr="007B6E6A">
        <w:t xml:space="preserve"> </w:t>
      </w:r>
      <w:r w:rsidR="00A4286D" w:rsidRPr="007B6E6A">
        <w:t>from</w:t>
      </w:r>
      <w:r w:rsidR="00202874" w:rsidRPr="007B6E6A">
        <w:t xml:space="preserve"> the GEO entry</w:t>
      </w:r>
      <w:r w:rsidR="00616DCC" w:rsidRPr="007B6E6A">
        <w:t xml:space="preserve"> (GSE69683)</w:t>
      </w:r>
      <w:sdt>
        <w:sdtPr>
          <w:id w:val="1841350531"/>
          <w:citation/>
        </w:sdtPr>
        <w:sdtContent>
          <w:r w:rsidR="00777838">
            <w:fldChar w:fldCharType="begin"/>
          </w:r>
          <w:r w:rsidR="00777838">
            <w:instrText xml:space="preserve"> CITATION Big16 \l 2057 </w:instrText>
          </w:r>
          <w:r w:rsidR="00777838">
            <w:fldChar w:fldCharType="separate"/>
          </w:r>
          <w:r w:rsidR="00553BF2">
            <w:rPr>
              <w:noProof/>
            </w:rPr>
            <w:t xml:space="preserve"> </w:t>
          </w:r>
          <w:r w:rsidR="00553BF2" w:rsidRPr="00553BF2">
            <w:rPr>
              <w:noProof/>
            </w:rPr>
            <w:t>(Bigler, et al., 2016)</w:t>
          </w:r>
          <w:r w:rsidR="00777838">
            <w:fldChar w:fldCharType="end"/>
          </w:r>
        </w:sdtContent>
      </w:sdt>
      <w:r w:rsidR="009E6C22" w:rsidRPr="007B6E6A">
        <w:t>.</w:t>
      </w:r>
      <w:r w:rsidR="00787908" w:rsidRPr="007B6E6A">
        <w:t xml:space="preserve"> </w:t>
      </w:r>
      <w:r w:rsidR="00DF2CEC" w:rsidRPr="007B6E6A">
        <w:t>T</w:t>
      </w:r>
      <w:r w:rsidR="007302F9" w:rsidRPr="007B6E6A">
        <w:t>wo cohorts were created</w:t>
      </w:r>
      <w:r w:rsidR="00787908" w:rsidRPr="007B6E6A">
        <w:t>:</w:t>
      </w:r>
      <w:r w:rsidR="00CD5300" w:rsidRPr="007B6E6A">
        <w:t xml:space="preserve"> </w:t>
      </w:r>
      <w:r w:rsidR="00787908" w:rsidRPr="007B6E6A">
        <w:t>(</w:t>
      </w:r>
      <w:r w:rsidR="00CD5300" w:rsidRPr="007B6E6A">
        <w:t>non-smoking</w:t>
      </w:r>
      <w:r w:rsidR="00787908" w:rsidRPr="007B6E6A">
        <w:t>)</w:t>
      </w:r>
      <w:r w:rsidR="00CD5300" w:rsidRPr="007B6E6A">
        <w:t xml:space="preserve"> moderate and severe asthmatics</w:t>
      </w:r>
      <w:r w:rsidR="00C63896" w:rsidRPr="007B6E6A">
        <w:t>.</w:t>
      </w:r>
    </w:p>
    <w:p w14:paraId="440E3371" w14:textId="5C1D0860" w:rsidR="00351B52" w:rsidRPr="00351B52" w:rsidRDefault="00351B52" w:rsidP="00284025">
      <w:pPr>
        <w:pStyle w:val="Heading2"/>
      </w:pPr>
      <w:r>
        <w:t>GSEA Analysis</w:t>
      </w:r>
    </w:p>
    <w:p w14:paraId="3CA95C2D" w14:textId="095ECBE7" w:rsidR="00117390" w:rsidRDefault="006D5CBD" w:rsidP="00351B52">
      <w:pPr>
        <w:spacing w:line="360" w:lineRule="auto"/>
        <w:jc w:val="both"/>
      </w:pPr>
      <w:r w:rsidRPr="007B6E6A">
        <w:t>Th</w:t>
      </w:r>
      <w:r w:rsidR="001639DC" w:rsidRPr="007B6E6A">
        <w:t xml:space="preserve">e </w:t>
      </w:r>
      <w:r w:rsidR="00120CC3" w:rsidRPr="007B6E6A">
        <w:t xml:space="preserve">top 3000 </w:t>
      </w:r>
      <w:r w:rsidR="00C855C7" w:rsidRPr="007B6E6A">
        <w:t xml:space="preserve">genetic </w:t>
      </w:r>
      <w:r w:rsidR="001639DC" w:rsidRPr="007B6E6A">
        <w:t xml:space="preserve">data </w:t>
      </w:r>
      <w:r w:rsidR="00097864" w:rsidRPr="007B6E6A">
        <w:t>w</w:t>
      </w:r>
      <w:r w:rsidR="009776F6" w:rsidRPr="007B6E6A">
        <w:t>ith</w:t>
      </w:r>
      <w:r w:rsidR="00097864" w:rsidRPr="007B6E6A">
        <w:t xml:space="preserve"> </w:t>
      </w:r>
      <w:r w:rsidR="009776F6" w:rsidRPr="007B6E6A">
        <w:t xml:space="preserve">the </w:t>
      </w:r>
      <w:r w:rsidR="00097864" w:rsidRPr="007B6E6A">
        <w:t xml:space="preserve">lowest adjusted p-value </w:t>
      </w:r>
      <w:r w:rsidR="00F93CE0" w:rsidRPr="007B6E6A">
        <w:t xml:space="preserve">from </w:t>
      </w:r>
      <w:r w:rsidR="006A39F3" w:rsidRPr="007B6E6A">
        <w:t>GEO2R</w:t>
      </w:r>
      <w:r w:rsidR="00F93CE0" w:rsidRPr="007B6E6A">
        <w:t xml:space="preserve"> analysis were </w:t>
      </w:r>
      <w:r w:rsidR="00E85DCA" w:rsidRPr="007B6E6A">
        <w:t xml:space="preserve">copied </w:t>
      </w:r>
      <w:r w:rsidR="00E302A1" w:rsidRPr="007B6E6A">
        <w:t>into gene set enrichment analysis (GSEA)</w:t>
      </w:r>
      <w:r w:rsidR="00BF2D83" w:rsidRPr="007B6E6A">
        <w:t>.</w:t>
      </w:r>
      <w:r w:rsidR="00E302A1" w:rsidRPr="007B6E6A">
        <w:t xml:space="preserve"> </w:t>
      </w:r>
      <w:r w:rsidR="000C4A27" w:rsidRPr="007B6E6A">
        <w:t xml:space="preserve">The top 100 gene sets </w:t>
      </w:r>
      <w:r w:rsidR="00CA46D5" w:rsidRPr="007B6E6A">
        <w:t xml:space="preserve">that overlapped between </w:t>
      </w:r>
      <w:r w:rsidR="00AB0F87" w:rsidRPr="007B6E6A">
        <w:t>t</w:t>
      </w:r>
      <w:r w:rsidR="005C03F7" w:rsidRPr="007B6E6A">
        <w:t>he molecular signature database (MSigDB v7.2) C7 immunologic signature gene sets and the GEO entry</w:t>
      </w:r>
      <w:r w:rsidR="00AB0F87" w:rsidRPr="007B6E6A">
        <w:t xml:space="preserve"> were taken. </w:t>
      </w:r>
      <w:r w:rsidR="00AD2190" w:rsidRPr="007B6E6A">
        <w:t>T</w:t>
      </w:r>
      <w:r w:rsidR="005344FE" w:rsidRPr="007B6E6A">
        <w:t>he</w:t>
      </w:r>
      <w:r w:rsidR="007B3459" w:rsidRPr="007B6E6A">
        <w:t xml:space="preserve"> complete</w:t>
      </w:r>
      <w:r w:rsidR="005344FE" w:rsidRPr="007B6E6A">
        <w:t xml:space="preserve"> gene expression data</w:t>
      </w:r>
      <w:r w:rsidR="003E64B8" w:rsidRPr="007B6E6A">
        <w:t xml:space="preserve"> was </w:t>
      </w:r>
      <w:r w:rsidR="00697FD1" w:rsidRPr="007B6E6A">
        <w:t>downloaded separately</w:t>
      </w:r>
      <w:r w:rsidR="005344FE" w:rsidRPr="007B6E6A">
        <w:t xml:space="preserve"> from the GEO entry </w:t>
      </w:r>
      <w:r w:rsidR="00032BB7" w:rsidRPr="007B6E6A">
        <w:t xml:space="preserve">and </w:t>
      </w:r>
      <w:r w:rsidR="00BC3A87" w:rsidRPr="007B6E6A">
        <w:t xml:space="preserve">the gene </w:t>
      </w:r>
      <w:r w:rsidR="00190D50" w:rsidRPr="007B6E6A">
        <w:t>name</w:t>
      </w:r>
      <w:r w:rsidR="00041246" w:rsidRPr="007B6E6A">
        <w:t xml:space="preserve"> list replaced the list of Affymetrix mic</w:t>
      </w:r>
      <w:r w:rsidR="00523329" w:rsidRPr="007B6E6A">
        <w:t>roarray gene probe</w:t>
      </w:r>
      <w:r w:rsidR="00056C94" w:rsidRPr="007B6E6A">
        <w:t>s</w:t>
      </w:r>
      <w:r w:rsidR="003844DA" w:rsidRPr="007B6E6A">
        <w:t>,</w:t>
      </w:r>
      <w:r w:rsidR="00D46A95" w:rsidRPr="007B6E6A">
        <w:t xml:space="preserve"> creat</w:t>
      </w:r>
      <w:r w:rsidR="003844DA" w:rsidRPr="007B6E6A">
        <w:t>ing</w:t>
      </w:r>
      <w:r w:rsidR="00D46A95" w:rsidRPr="007B6E6A">
        <w:t xml:space="preserve"> a patient and gene expression matrix</w:t>
      </w:r>
      <w:r w:rsidR="008E0B7D" w:rsidRPr="007B6E6A">
        <w:t xml:space="preserve"> </w:t>
      </w:r>
      <w:r w:rsidR="00D46A95" w:rsidRPr="007B6E6A">
        <w:t>with gene name</w:t>
      </w:r>
      <w:r w:rsidR="00315E58" w:rsidRPr="007B6E6A">
        <w:t>s.</w:t>
      </w:r>
      <w:r w:rsidR="00CE5B10" w:rsidRPr="007B6E6A">
        <w:t xml:space="preserve"> </w:t>
      </w:r>
      <w:r w:rsidR="00122507" w:rsidRPr="007B6E6A">
        <w:t>The</w:t>
      </w:r>
      <w:r w:rsidR="004F3D5E" w:rsidRPr="007B6E6A">
        <w:t xml:space="preserve"> </w:t>
      </w:r>
      <w:r w:rsidR="0002595B" w:rsidRPr="007B6E6A">
        <w:t xml:space="preserve">genes in the </w:t>
      </w:r>
      <w:r w:rsidR="00460E4A" w:rsidRPr="007B6E6A">
        <w:t>pathway</w:t>
      </w:r>
      <w:r w:rsidR="0002595B" w:rsidRPr="007B6E6A">
        <w:t xml:space="preserve"> GSE40274_XBP1_VS_FOXP3_AND_XBP1_TRANSDUCED_ACTIVATED_CD4_TCELL_DN</w:t>
      </w:r>
      <w:r w:rsidR="006D6F91" w:rsidRPr="007B6E6A">
        <w:t xml:space="preserve"> </w:t>
      </w:r>
      <w:r w:rsidR="0002595B" w:rsidRPr="007B6E6A">
        <w:t xml:space="preserve">were copied </w:t>
      </w:r>
      <w:r w:rsidR="00C204D5" w:rsidRPr="007B6E6A">
        <w:t>to</w:t>
      </w:r>
      <w:r w:rsidR="00B2458E" w:rsidRPr="007B6E6A">
        <w:t xml:space="preserve"> </w:t>
      </w:r>
      <w:r w:rsidR="00C70985" w:rsidRPr="007B6E6A">
        <w:t>t</w:t>
      </w:r>
      <w:r w:rsidR="00C950D9" w:rsidRPr="007B6E6A">
        <w:t>he patient and gene expression matrix</w:t>
      </w:r>
      <w:r w:rsidR="00C70985" w:rsidRPr="007B6E6A">
        <w:t xml:space="preserve"> </w:t>
      </w:r>
      <w:r w:rsidR="00BB274F" w:rsidRPr="007B6E6A">
        <w:t xml:space="preserve">and </w:t>
      </w:r>
      <w:r w:rsidR="0053326F" w:rsidRPr="007B6E6A">
        <w:t xml:space="preserve">the </w:t>
      </w:r>
      <w:r w:rsidR="00A275BC" w:rsidRPr="007B6E6A">
        <w:t>expression</w:t>
      </w:r>
      <w:r w:rsidR="0053326F" w:rsidRPr="007B6E6A">
        <w:t xml:space="preserve"> data</w:t>
      </w:r>
      <w:r w:rsidR="00A275BC" w:rsidRPr="007B6E6A">
        <w:t xml:space="preserve"> </w:t>
      </w:r>
      <w:r w:rsidR="001A3A0D" w:rsidRPr="007B6E6A">
        <w:t>for</w:t>
      </w:r>
      <w:r w:rsidR="00A275BC" w:rsidRPr="007B6E6A">
        <w:t xml:space="preserve"> the gene pathway</w:t>
      </w:r>
      <w:r w:rsidR="00B42171" w:rsidRPr="007B6E6A">
        <w:t xml:space="preserve"> w</w:t>
      </w:r>
      <w:r w:rsidR="005E68DE" w:rsidRPr="007B6E6A">
        <w:t>ere</w:t>
      </w:r>
      <w:r w:rsidR="00B42171" w:rsidRPr="007B6E6A">
        <w:t xml:space="preserve"> identified</w:t>
      </w:r>
      <w:r w:rsidR="005E48F4" w:rsidRPr="007B6E6A">
        <w:t>.</w:t>
      </w:r>
    </w:p>
    <w:p w14:paraId="14C11AF6" w14:textId="08BC0595" w:rsidR="001B6EFE" w:rsidRPr="001B6EFE" w:rsidRDefault="001B6EFE" w:rsidP="00284025">
      <w:pPr>
        <w:pStyle w:val="Heading2"/>
      </w:pPr>
      <w:r w:rsidRPr="001B6EFE">
        <w:t>Python O</w:t>
      </w:r>
      <w:r w:rsidR="00351B52">
        <w:t>RANGE</w:t>
      </w:r>
    </w:p>
    <w:p w14:paraId="26CE2673" w14:textId="406E0224" w:rsidR="003061C2" w:rsidRPr="007B6E6A" w:rsidRDefault="00F06C37" w:rsidP="00351B52">
      <w:pPr>
        <w:spacing w:line="360" w:lineRule="auto"/>
        <w:jc w:val="both"/>
      </w:pPr>
      <w:r w:rsidRPr="007B6E6A">
        <w:t xml:space="preserve">In Python ORANGE </w:t>
      </w:r>
      <w:r w:rsidR="00C71346" w:rsidRPr="007B6E6A">
        <w:t>five</w:t>
      </w:r>
      <w:r w:rsidRPr="007B6E6A">
        <w:t xml:space="preserve"> operations were carried out</w:t>
      </w:r>
      <w:r w:rsidR="00302176" w:rsidRPr="007B6E6A">
        <w:t xml:space="preserve"> </w:t>
      </w:r>
      <w:r w:rsidR="003609E7" w:rsidRPr="007B6E6A">
        <w:t>using</w:t>
      </w:r>
      <w:r w:rsidR="00302176" w:rsidRPr="007B6E6A">
        <w:t xml:space="preserve"> the gene expression data</w:t>
      </w:r>
      <w:r w:rsidRPr="007B6E6A">
        <w:t xml:space="preserve">. </w:t>
      </w:r>
      <w:r w:rsidR="008829BD" w:rsidRPr="007B6E6A">
        <w:t xml:space="preserve">Firstly, </w:t>
      </w:r>
      <w:r w:rsidRPr="007B6E6A">
        <w:t>a logistic regression</w:t>
      </w:r>
      <w:r w:rsidR="0092132F" w:rsidRPr="007B6E6A">
        <w:t xml:space="preserve"> </w:t>
      </w:r>
      <w:r w:rsidR="009664E6" w:rsidRPr="007B6E6A">
        <w:t>classifie</w:t>
      </w:r>
      <w:r w:rsidR="00853812" w:rsidRPr="007B6E6A">
        <w:t>d</w:t>
      </w:r>
      <w:r w:rsidR="009664E6" w:rsidRPr="007B6E6A">
        <w:t xml:space="preserve"> </w:t>
      </w:r>
      <w:r w:rsidR="003D103A" w:rsidRPr="007B6E6A">
        <w:t>a patient into either cohort</w:t>
      </w:r>
      <w:r w:rsidR="00EF7393" w:rsidRPr="007B6E6A">
        <w:t xml:space="preserve"> using probability</w:t>
      </w:r>
      <w:r w:rsidR="00BE3231" w:rsidRPr="007B6E6A">
        <w:t xml:space="preserve">, </w:t>
      </w:r>
      <w:r w:rsidR="003D103A" w:rsidRPr="007B6E6A">
        <w:t xml:space="preserve">based upon their gene expression data. </w:t>
      </w:r>
      <w:r w:rsidR="0000761B" w:rsidRPr="007B6E6A">
        <w:t>Secondly,</w:t>
      </w:r>
      <w:r w:rsidR="00D35BF1" w:rsidRPr="007B6E6A">
        <w:t xml:space="preserve"> a test and score</w:t>
      </w:r>
      <w:r w:rsidR="00C27B9C" w:rsidRPr="007B6E6A">
        <w:t xml:space="preserve"> evaluate</w:t>
      </w:r>
      <w:r w:rsidR="00A27B9F" w:rsidRPr="007B6E6A">
        <w:t>d</w:t>
      </w:r>
      <w:r w:rsidR="00C27B9C" w:rsidRPr="007B6E6A">
        <w:t xml:space="preserve"> the performance of</w:t>
      </w:r>
      <w:r w:rsidR="00FF199E" w:rsidRPr="007B6E6A">
        <w:t xml:space="preserve"> </w:t>
      </w:r>
      <w:r w:rsidR="00FD690A" w:rsidRPr="007B6E6A">
        <w:t xml:space="preserve">the </w:t>
      </w:r>
      <w:r w:rsidR="003203C3" w:rsidRPr="007B6E6A">
        <w:t>logistic regression</w:t>
      </w:r>
      <w:r w:rsidR="00FF199E" w:rsidRPr="007B6E6A">
        <w:t xml:space="preserve">. </w:t>
      </w:r>
      <w:r w:rsidR="00457D85" w:rsidRPr="007B6E6A">
        <w:t xml:space="preserve">Thirdly, </w:t>
      </w:r>
      <w:r w:rsidR="005F5CE8" w:rsidRPr="007B6E6A">
        <w:t>a receiver operating characteristic (ROC) curve</w:t>
      </w:r>
      <w:r w:rsidR="005D2B9B" w:rsidRPr="007B6E6A">
        <w:t xml:space="preserve"> </w:t>
      </w:r>
      <w:r w:rsidR="00561E3F" w:rsidRPr="007B6E6A">
        <w:t>graph</w:t>
      </w:r>
      <w:r w:rsidR="005D2B9B" w:rsidRPr="007B6E6A">
        <w:t>ed</w:t>
      </w:r>
      <w:r w:rsidR="00561E3F" w:rsidRPr="007B6E6A">
        <w:t xml:space="preserve"> the true positives </w:t>
      </w:r>
      <w:r w:rsidR="003B1979" w:rsidRPr="007B6E6A">
        <w:t>(</w:t>
      </w:r>
      <w:r w:rsidR="00561E3F" w:rsidRPr="007B6E6A">
        <w:t>y-axis</w:t>
      </w:r>
      <w:r w:rsidR="003B1979" w:rsidRPr="007B6E6A">
        <w:t>)</w:t>
      </w:r>
      <w:r w:rsidR="00561E3F" w:rsidRPr="007B6E6A">
        <w:t xml:space="preserve"> </w:t>
      </w:r>
      <w:r w:rsidR="003B1979" w:rsidRPr="007B6E6A">
        <w:t>against</w:t>
      </w:r>
      <w:r w:rsidR="00561E3F" w:rsidRPr="007B6E6A">
        <w:t xml:space="preserve"> false positives </w:t>
      </w:r>
      <w:r w:rsidR="003B1979" w:rsidRPr="007B6E6A">
        <w:t>(</w:t>
      </w:r>
      <w:r w:rsidR="00561E3F" w:rsidRPr="007B6E6A">
        <w:t>x-axis</w:t>
      </w:r>
      <w:r w:rsidR="003B1979" w:rsidRPr="007B6E6A">
        <w:t>)</w:t>
      </w:r>
      <w:r w:rsidR="00561E3F" w:rsidRPr="007B6E6A">
        <w:t xml:space="preserve"> for </w:t>
      </w:r>
      <w:r w:rsidR="007C2762" w:rsidRPr="007B6E6A">
        <w:t>all</w:t>
      </w:r>
      <w:r w:rsidR="00561E3F" w:rsidRPr="007B6E6A">
        <w:t xml:space="preserve"> probability </w:t>
      </w:r>
      <w:r w:rsidR="007C2762" w:rsidRPr="007B6E6A">
        <w:t xml:space="preserve">discrimination </w:t>
      </w:r>
      <w:r w:rsidR="00561E3F" w:rsidRPr="007B6E6A">
        <w:t>threshold</w:t>
      </w:r>
      <w:r w:rsidR="007C2762" w:rsidRPr="007B6E6A">
        <w:t>s</w:t>
      </w:r>
      <w:r w:rsidR="00561E3F" w:rsidRPr="007B6E6A">
        <w:t xml:space="preserve"> of the logistic regression </w:t>
      </w:r>
      <w:r w:rsidR="0037329F" w:rsidRPr="007B6E6A">
        <w:t>(</w:t>
      </w:r>
      <w:r w:rsidR="00561E3F" w:rsidRPr="007B6E6A">
        <w:t>0</w:t>
      </w:r>
      <w:r w:rsidR="0037329F" w:rsidRPr="007B6E6A">
        <w:t xml:space="preserve"> – </w:t>
      </w:r>
      <w:r w:rsidR="00561E3F" w:rsidRPr="007B6E6A">
        <w:t>1</w:t>
      </w:r>
      <w:r w:rsidR="0037329F" w:rsidRPr="007B6E6A">
        <w:t>)</w:t>
      </w:r>
      <w:sdt>
        <w:sdtPr>
          <w:id w:val="1826393772"/>
          <w:citation/>
        </w:sdtPr>
        <w:sdtContent>
          <w:r w:rsidR="009829F9">
            <w:fldChar w:fldCharType="begin"/>
          </w:r>
          <w:r w:rsidR="009829F9">
            <w:instrText xml:space="preserve"> CITATION Hof19 \l 2057 </w:instrText>
          </w:r>
          <w:r w:rsidR="009829F9">
            <w:fldChar w:fldCharType="separate"/>
          </w:r>
          <w:r w:rsidR="00553BF2">
            <w:rPr>
              <w:noProof/>
            </w:rPr>
            <w:t xml:space="preserve"> </w:t>
          </w:r>
          <w:r w:rsidR="00553BF2" w:rsidRPr="00553BF2">
            <w:rPr>
              <w:noProof/>
            </w:rPr>
            <w:t>(Hoffman, 2019)</w:t>
          </w:r>
          <w:r w:rsidR="009829F9">
            <w:fldChar w:fldCharType="end"/>
          </w:r>
        </w:sdtContent>
      </w:sdt>
      <w:r w:rsidR="00561E3F" w:rsidRPr="007B6E6A">
        <w:t>.</w:t>
      </w:r>
      <w:r w:rsidR="007C2762" w:rsidRPr="007B6E6A">
        <w:t xml:space="preserve"> </w:t>
      </w:r>
      <w:r w:rsidR="00927D29" w:rsidRPr="007B6E6A">
        <w:t>The</w:t>
      </w:r>
      <w:r w:rsidR="008C50D8" w:rsidRPr="007B6E6A">
        <w:t>n</w:t>
      </w:r>
      <w:r w:rsidR="00927D29" w:rsidRPr="007B6E6A">
        <w:t xml:space="preserve"> a scatter plot</w:t>
      </w:r>
      <w:r w:rsidR="007918D6" w:rsidRPr="007B6E6A">
        <w:t xml:space="preserve"> illustrate</w:t>
      </w:r>
      <w:r w:rsidR="00BE19CF" w:rsidRPr="007B6E6A">
        <w:t>d</w:t>
      </w:r>
      <w:r w:rsidR="00C609CD" w:rsidRPr="007B6E6A">
        <w:t xml:space="preserve"> two data subsection</w:t>
      </w:r>
      <w:r w:rsidR="007918D6" w:rsidRPr="007B6E6A">
        <w:t>s</w:t>
      </w:r>
      <w:r w:rsidR="00C609CD" w:rsidRPr="007B6E6A">
        <w:t xml:space="preserve"> on </w:t>
      </w:r>
      <w:r w:rsidR="00DF5D8D" w:rsidRPr="007B6E6A">
        <w:t>an x, y</w:t>
      </w:r>
      <w:r w:rsidR="00431A5E" w:rsidRPr="007B6E6A">
        <w:t>-</w:t>
      </w:r>
      <w:r w:rsidR="00DF5D8D" w:rsidRPr="007B6E6A">
        <w:t>axis</w:t>
      </w:r>
      <w:r w:rsidR="007918D6" w:rsidRPr="007B6E6A">
        <w:t>.</w:t>
      </w:r>
      <w:r w:rsidR="006C7611" w:rsidRPr="007B6E6A">
        <w:t xml:space="preserve"> </w:t>
      </w:r>
      <w:r w:rsidR="008C50D8" w:rsidRPr="007B6E6A">
        <w:t xml:space="preserve">Finally, </w:t>
      </w:r>
      <w:r w:rsidR="00D2751F" w:rsidRPr="007B6E6A">
        <w:t>a confusion matrix</w:t>
      </w:r>
      <w:r w:rsidR="00315AB9" w:rsidRPr="007B6E6A">
        <w:t xml:space="preserve"> </w:t>
      </w:r>
      <w:r w:rsidR="00F03AB3" w:rsidRPr="007B6E6A">
        <w:t>return</w:t>
      </w:r>
      <w:r w:rsidR="00637BB2" w:rsidRPr="007B6E6A">
        <w:t>ed</w:t>
      </w:r>
      <w:r w:rsidR="009965B3" w:rsidRPr="007B6E6A">
        <w:t xml:space="preserve"> the number of true</w:t>
      </w:r>
      <w:r w:rsidR="00F03AB3" w:rsidRPr="007B6E6A">
        <w:t>/false negatives and positives predicted by the logistic regression</w:t>
      </w:r>
      <w:sdt>
        <w:sdtPr>
          <w:id w:val="1392616067"/>
          <w:citation/>
        </w:sdtPr>
        <w:sdtContent>
          <w:r w:rsidR="00553BF2">
            <w:fldChar w:fldCharType="begin"/>
          </w:r>
          <w:r w:rsidR="00553BF2">
            <w:instrText xml:space="preserve"> CITATION Die18 \l 2057 </w:instrText>
          </w:r>
          <w:r w:rsidR="00553BF2">
            <w:fldChar w:fldCharType="separate"/>
          </w:r>
          <w:r w:rsidR="00553BF2">
            <w:rPr>
              <w:noProof/>
            </w:rPr>
            <w:t xml:space="preserve"> </w:t>
          </w:r>
          <w:r w:rsidR="00553BF2" w:rsidRPr="00553BF2">
            <w:rPr>
              <w:noProof/>
            </w:rPr>
            <w:t>(Diez, 2018)</w:t>
          </w:r>
          <w:r w:rsidR="00553BF2">
            <w:fldChar w:fldCharType="end"/>
          </w:r>
        </w:sdtContent>
      </w:sdt>
      <w:r w:rsidR="00F03AB3" w:rsidRPr="007B6E6A">
        <w:t>.</w:t>
      </w:r>
    </w:p>
    <w:p w14:paraId="1DA2ABF7" w14:textId="792733A5" w:rsidR="00457AEC" w:rsidRPr="00457AEC" w:rsidRDefault="00457AEC" w:rsidP="00351B52">
      <w:pPr>
        <w:spacing w:line="360" w:lineRule="auto"/>
        <w:jc w:val="both"/>
        <w:rPr>
          <w:b/>
          <w:bCs/>
          <w:highlight w:val="magenta"/>
        </w:rPr>
      </w:pPr>
      <w:r w:rsidRPr="00457AEC">
        <w:rPr>
          <w:b/>
          <w:bCs/>
        </w:rPr>
        <w:t>[</w:t>
      </w:r>
      <w:r w:rsidR="00302176">
        <w:rPr>
          <w:b/>
          <w:bCs/>
        </w:rPr>
        <w:t>2</w:t>
      </w:r>
      <w:r w:rsidR="00897939">
        <w:rPr>
          <w:b/>
          <w:bCs/>
        </w:rPr>
        <w:t>5</w:t>
      </w:r>
      <w:r w:rsidR="002D6115">
        <w:rPr>
          <w:b/>
          <w:bCs/>
        </w:rPr>
        <w:t>0</w:t>
      </w:r>
      <w:r w:rsidRPr="00457AEC">
        <w:rPr>
          <w:b/>
          <w:bCs/>
        </w:rPr>
        <w:t xml:space="preserve"> Words]</w:t>
      </w:r>
    </w:p>
    <w:p w14:paraId="1ADB4D1A" w14:textId="77777777" w:rsidR="007B6E6A" w:rsidRDefault="007B6E6A" w:rsidP="00A80A39">
      <w:pPr>
        <w:sectPr w:rsidR="007B6E6A" w:rsidSect="006B017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1E231F0" w14:textId="1879FC93" w:rsidR="00457AEC" w:rsidRDefault="00457AEC" w:rsidP="00A80A39"/>
    <w:p w14:paraId="291B84DB" w14:textId="77777777" w:rsidR="006B0179" w:rsidRDefault="006B0179" w:rsidP="00662496">
      <w:pPr>
        <w:rPr>
          <w:b/>
          <w:bCs/>
          <w:sz w:val="24"/>
          <w:szCs w:val="24"/>
        </w:rPr>
        <w:sectPr w:rsidR="006B0179" w:rsidSect="006B017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9F7D37" w14:textId="261C5CA9" w:rsidR="00662496" w:rsidRDefault="00662496" w:rsidP="00662496">
      <w:pPr>
        <w:rPr>
          <w:b/>
          <w:bCs/>
          <w:sz w:val="24"/>
          <w:szCs w:val="24"/>
        </w:rPr>
      </w:pPr>
    </w:p>
    <w:p w14:paraId="178924E3" w14:textId="77777777" w:rsidR="00DA3919" w:rsidRDefault="00DA3919" w:rsidP="00662496">
      <w:pPr>
        <w:rPr>
          <w:b/>
          <w:bCs/>
          <w:sz w:val="24"/>
          <w:szCs w:val="24"/>
        </w:rPr>
      </w:pPr>
    </w:p>
    <w:p w14:paraId="7F94D9BB" w14:textId="3FA6AC26" w:rsidR="00DA3919" w:rsidRDefault="00DA3919" w:rsidP="00662496">
      <w:pPr>
        <w:rPr>
          <w:b/>
          <w:bCs/>
          <w:sz w:val="24"/>
          <w:szCs w:val="24"/>
        </w:rPr>
      </w:pPr>
    </w:p>
    <w:p w14:paraId="7826F5A8" w14:textId="09AB35A8" w:rsidR="00284025" w:rsidRDefault="00284025" w:rsidP="00662496">
      <w:pPr>
        <w:rPr>
          <w:b/>
          <w:bCs/>
          <w:sz w:val="24"/>
          <w:szCs w:val="24"/>
        </w:rPr>
      </w:pPr>
    </w:p>
    <w:p w14:paraId="083618D2" w14:textId="77777777" w:rsidR="00284025" w:rsidRDefault="00284025" w:rsidP="00662496">
      <w:pPr>
        <w:rPr>
          <w:b/>
          <w:bCs/>
          <w:sz w:val="24"/>
          <w:szCs w:val="24"/>
        </w:rPr>
      </w:pPr>
    </w:p>
    <w:p w14:paraId="04589D44" w14:textId="77777777" w:rsidR="00DA3919" w:rsidRDefault="00DA3919" w:rsidP="00662496">
      <w:pPr>
        <w:rPr>
          <w:b/>
          <w:bCs/>
          <w:sz w:val="24"/>
          <w:szCs w:val="24"/>
        </w:rPr>
      </w:pPr>
    </w:p>
    <w:p w14:paraId="24923B0A" w14:textId="0C71C9D5" w:rsidR="009D12DE" w:rsidRPr="00662496" w:rsidRDefault="00662496" w:rsidP="00284025">
      <w:pPr>
        <w:pStyle w:val="Heading1"/>
      </w:pPr>
      <w:r w:rsidRPr="00662496">
        <w:lastRenderedPageBreak/>
        <w:t>Results</w:t>
      </w:r>
    </w:p>
    <w:p w14:paraId="160C6A31" w14:textId="0A7F014E" w:rsidR="009D12DE" w:rsidRPr="00662496" w:rsidRDefault="009D12DE" w:rsidP="00284025">
      <w:pPr>
        <w:pStyle w:val="Heading2"/>
      </w:pPr>
      <w:r w:rsidRPr="00662496">
        <w:t>ROC Analysis</w:t>
      </w:r>
      <w:r w:rsidR="004C2764" w:rsidRPr="00662496">
        <w:t xml:space="preserve"> of Logarithmic Regression of the </w:t>
      </w:r>
      <w:r w:rsidR="00A42887" w:rsidRPr="00662496">
        <w:t xml:space="preserve">Moderate Non-Smoking Asthmatics Cohort </w:t>
      </w:r>
      <w:r w:rsidR="00443390" w:rsidRPr="00662496">
        <w:t>from U-BIOPRED Study (GSE69683)</w:t>
      </w:r>
      <w:r w:rsidR="006161ED" w:rsidRPr="00662496">
        <w:t xml:space="preserve"> Based Upon Gene Expression in </w:t>
      </w:r>
      <w:r w:rsidR="00BF2898" w:rsidRPr="00662496">
        <w:t>GSE40274_XBP1_VS_FOXP3_AND_XBP1_TRANSDUCED_ACTIVATED_CD4_TCELL_DN Pathway</w:t>
      </w:r>
    </w:p>
    <w:p w14:paraId="622A8106" w14:textId="77777777" w:rsidR="009B6F30" w:rsidRDefault="00630FB2" w:rsidP="009B6F30">
      <w:pPr>
        <w:keepNext/>
      </w:pPr>
      <w:r>
        <w:rPr>
          <w:noProof/>
        </w:rPr>
        <w:drawing>
          <wp:inline distT="0" distB="0" distL="0" distR="0" wp14:anchorId="5A0CD7CF" wp14:editId="53E57776">
            <wp:extent cx="5486400" cy="4134555"/>
            <wp:effectExtent l="19050" t="19050" r="19050" b="1841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23" cy="4198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8939F" w14:textId="4A889CFE" w:rsidR="00E80B2C" w:rsidRDefault="009B6F30" w:rsidP="009B6F30">
      <w:pPr>
        <w:pStyle w:val="Caption"/>
      </w:pPr>
      <w:r>
        <w:t xml:space="preserve">Figure </w:t>
      </w:r>
      <w:fldSimple w:instr=" SEQ Figure \* ARABIC ">
        <w:r w:rsidR="001A59C6">
          <w:rPr>
            <w:noProof/>
          </w:rPr>
          <w:t>1</w:t>
        </w:r>
      </w:fldSimple>
      <w:r>
        <w:t>: Receiver operating characteristic (ROC) curve for the loga</w:t>
      </w:r>
      <w:r w:rsidR="00621B3E">
        <w:t>ri</w:t>
      </w:r>
      <w:r>
        <w:t>t</w:t>
      </w:r>
      <w:r w:rsidR="00621B3E">
        <w:t>hm</w:t>
      </w:r>
      <w:r>
        <w:t>ic regression of the gene expression data of</w:t>
      </w:r>
      <w:r w:rsidR="00621B3E">
        <w:t xml:space="preserve"> the</w:t>
      </w:r>
      <w:r>
        <w:t xml:space="preserve"> pathway</w:t>
      </w:r>
      <w:r w:rsidR="00621B3E">
        <w:t xml:space="preserve">: </w:t>
      </w:r>
      <w:r w:rsidR="00621B3E" w:rsidRPr="001A1BB8">
        <w:t>GSE40274_XBP1_VS_FOXP3_AND_XBP1_TRANSDUCED_ACTIVATED_CD4_TCELL_DN</w:t>
      </w:r>
      <w:r w:rsidR="00621B3E">
        <w:t xml:space="preserve"> </w:t>
      </w:r>
      <w:r>
        <w:t>from the non-smoking moderate asthmatics cohort of the U-BIOPRED study</w:t>
      </w:r>
      <w:r w:rsidR="00D54247">
        <w:t>: E</w:t>
      </w:r>
      <w:r w:rsidR="00043563">
        <w:t>xpression</w:t>
      </w:r>
      <w:r w:rsidR="00EE490F">
        <w:t xml:space="preserve"> profiling </w:t>
      </w:r>
      <w:r w:rsidR="008F22DD">
        <w:t>in blood from subjects with severe asthma, moderate asthma</w:t>
      </w:r>
      <w:r w:rsidR="00D54247">
        <w:t>, and non-asthmatics (</w:t>
      </w:r>
      <w:r w:rsidR="00EA416D">
        <w:t>GSE69683)</w:t>
      </w:r>
      <w:r>
        <w:t>.</w:t>
      </w:r>
    </w:p>
    <w:p w14:paraId="59B7F861" w14:textId="77777777" w:rsidR="00C62AF8" w:rsidRDefault="00C62AF8" w:rsidP="006F704B">
      <w:pPr>
        <w:sectPr w:rsidR="00C62AF8" w:rsidSect="00DA391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4BF1D8" w14:textId="30B47F9D" w:rsidR="009C03CE" w:rsidRDefault="00B55C60" w:rsidP="00284025">
      <w:pPr>
        <w:spacing w:after="0" w:line="360" w:lineRule="auto"/>
        <w:jc w:val="both"/>
        <w:sectPr w:rsidR="009C03CE" w:rsidSect="00DA3919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  <w:r>
        <w:t xml:space="preserve">The central line represents a random </w:t>
      </w:r>
      <w:r w:rsidR="00640D86">
        <w:t>sample</w:t>
      </w:r>
      <w:r w:rsidR="00015B01">
        <w:t xml:space="preserve"> </w:t>
      </w:r>
      <w:r w:rsidR="002F4994">
        <w:t>and t</w:t>
      </w:r>
      <w:r w:rsidR="00015B01">
        <w:t>h</w:t>
      </w:r>
      <w:r w:rsidR="00122528">
        <w:t xml:space="preserve">e </w:t>
      </w:r>
      <w:r w:rsidR="00015B01">
        <w:t xml:space="preserve">curve to the left indicates that the </w:t>
      </w:r>
      <w:r w:rsidR="00640D86">
        <w:t>logistic regression</w:t>
      </w:r>
      <w:r w:rsidR="002F4994">
        <w:t xml:space="preserve"> </w:t>
      </w:r>
      <w:r w:rsidR="00640D86">
        <w:t>predict</w:t>
      </w:r>
      <w:r w:rsidR="00EB1F39">
        <w:t>s more true positives than false positives</w:t>
      </w:r>
      <w:r w:rsidR="00640D86">
        <w:t xml:space="preserve"> </w:t>
      </w:r>
      <w:r w:rsidR="00D022F1">
        <w:t>based on the gene expression data</w:t>
      </w:r>
      <w:r w:rsidR="00B96F4B">
        <w:t>.</w:t>
      </w:r>
      <w:r w:rsidR="006F704B" w:rsidRPr="006F704B">
        <w:t xml:space="preserve"> </w:t>
      </w:r>
      <w:r w:rsidR="002F134B">
        <w:t>T</w:t>
      </w:r>
      <w:r w:rsidR="00C313C9">
        <w:t xml:space="preserve">he </w:t>
      </w:r>
      <w:r w:rsidR="006F704B">
        <w:t>ROC curve has an</w:t>
      </w:r>
      <w:r w:rsidR="00B54BD2">
        <w:t xml:space="preserve"> area under the curve</w:t>
      </w:r>
      <w:r w:rsidR="006F704B">
        <w:t xml:space="preserve"> </w:t>
      </w:r>
      <w:r w:rsidR="00B54BD2">
        <w:t>(</w:t>
      </w:r>
      <w:r w:rsidR="006F704B">
        <w:t>AUC</w:t>
      </w:r>
      <w:r w:rsidR="00B54BD2">
        <w:t>)</w:t>
      </w:r>
      <w:r w:rsidR="006F704B">
        <w:t xml:space="preserve"> of 0.76, suggesting the </w:t>
      </w:r>
      <w:r w:rsidR="00C313C9">
        <w:t xml:space="preserve">logistic regression </w:t>
      </w:r>
      <w:r w:rsidR="006F704B">
        <w:t>machine learning algorithm has fair predictive power for asthma severity in patients of the UBIOPRED study</w:t>
      </w:r>
      <w:r w:rsidR="00337693">
        <w:t xml:space="preserve"> based upon </w:t>
      </w:r>
      <w:r w:rsidR="006F704B">
        <w:t xml:space="preserve">their </w:t>
      </w:r>
      <w:r w:rsidR="00337693">
        <w:t>gene expression data</w:t>
      </w:r>
      <w:r w:rsidR="00F60934">
        <w:t xml:space="preserve"> </w:t>
      </w:r>
      <w:r w:rsidR="006F704B">
        <w:t xml:space="preserve">of the </w:t>
      </w:r>
      <w:r w:rsidR="006F704B" w:rsidRPr="001A1BB8">
        <w:t>GSE40274_XBP1_VS_FOXP3_AND_XBP1_TRANSDUCED_ACTIVATED_CD4_TCELL_DN</w:t>
      </w:r>
      <w:r w:rsidR="006F704B">
        <w:t xml:space="preserve"> pathway</w:t>
      </w:r>
      <w:r w:rsidR="00DA3919">
        <w:t>.</w:t>
      </w:r>
    </w:p>
    <w:p w14:paraId="185BE0A5" w14:textId="33851612" w:rsidR="009C03CE" w:rsidRDefault="009C03CE" w:rsidP="00284025">
      <w:pPr>
        <w:jc w:val="both"/>
        <w:sectPr w:rsidR="009C03CE" w:rsidSect="00DA3919">
          <w:type w:val="continuous"/>
          <w:pgSz w:w="11906" w:h="16838"/>
          <w:pgMar w:top="1440" w:right="1440" w:bottom="1440" w:left="1440" w:header="709" w:footer="709" w:gutter="0"/>
          <w:cols w:num="2" w:space="708"/>
          <w:docGrid w:linePitch="360"/>
        </w:sectPr>
      </w:pPr>
    </w:p>
    <w:p w14:paraId="50723D9C" w14:textId="05C60288" w:rsidR="00C62AF8" w:rsidRPr="009C3D99" w:rsidRDefault="00C62AF8" w:rsidP="009F5F48">
      <w:pPr>
        <w:sectPr w:rsidR="00C62AF8" w:rsidRPr="009C3D99" w:rsidSect="00DA3919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1974DE69" w14:textId="77777777" w:rsidR="009C03CE" w:rsidRDefault="009C03CE" w:rsidP="00284025">
      <w:pPr>
        <w:pStyle w:val="Heading2"/>
        <w:sectPr w:rsidR="009C03CE" w:rsidSect="00094E2C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26AA277" w14:textId="74D02B56" w:rsidR="009C3D99" w:rsidRPr="00284025" w:rsidRDefault="00284025" w:rsidP="00284025">
      <w:pPr>
        <w:pStyle w:val="Heading2"/>
      </w:pPr>
      <w:r w:rsidRPr="00662496">
        <w:t>Scatter Plot Comparing the Gene Expression Data of the Gene ZNHIT6 and the Logistic Regression Predicting for Severe Asthma in the Non-Smoking Moderate and Severe Asthmatic Cohorts</w:t>
      </w:r>
    </w:p>
    <w:p w14:paraId="7703BD3B" w14:textId="77777777" w:rsidR="009C5B05" w:rsidRDefault="00573990" w:rsidP="009C5B05">
      <w:pPr>
        <w:keepNext/>
      </w:pPr>
      <w:r w:rsidRPr="00573990">
        <w:rPr>
          <w:noProof/>
        </w:rPr>
        <w:drawing>
          <wp:inline distT="0" distB="0" distL="0" distR="0" wp14:anchorId="0A35CA4F" wp14:editId="4E6D5872">
            <wp:extent cx="5648325" cy="4309147"/>
            <wp:effectExtent l="19050" t="19050" r="952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7147" cy="4361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D2DDD" w14:textId="035944D7" w:rsidR="00991FD7" w:rsidRPr="009C52AA" w:rsidRDefault="009C5B05" w:rsidP="009C5B05">
      <w:pPr>
        <w:pStyle w:val="Caption"/>
      </w:pPr>
      <w:r>
        <w:t xml:space="preserve">Figure </w:t>
      </w:r>
      <w:fldSimple w:instr=" SEQ Figure \* ARABIC ">
        <w:r w:rsidR="001A59C6">
          <w:rPr>
            <w:noProof/>
          </w:rPr>
          <w:t>2</w:t>
        </w:r>
      </w:fldSimple>
      <w:r w:rsidRPr="00585808">
        <w:t xml:space="preserve">: </w:t>
      </w:r>
      <w:r>
        <w:t>Scatter plot</w:t>
      </w:r>
      <w:r w:rsidR="00E54FA4">
        <w:t xml:space="preserve"> </w:t>
      </w:r>
      <w:r w:rsidR="00C21070">
        <w:t>mapping</w:t>
      </w:r>
      <w:r w:rsidR="003277AA">
        <w:t xml:space="preserve"> patients from the moderate asthma non-smoking cohort and the severe asthma non-smoking cohort from the </w:t>
      </w:r>
      <w:r w:rsidR="00C21070">
        <w:t xml:space="preserve">UBIOPRED study (GSE69683) based upon </w:t>
      </w:r>
      <w:r w:rsidR="00E54FA4">
        <w:t xml:space="preserve">the gene </w:t>
      </w:r>
      <w:r w:rsidR="00F33CD5">
        <w:t>expression data of the ZNHIT6(1) gene</w:t>
      </w:r>
      <w:r w:rsidRPr="00585808">
        <w:t xml:space="preserve"> </w:t>
      </w:r>
      <w:r w:rsidR="009C52AA">
        <w:t xml:space="preserve">from </w:t>
      </w:r>
      <w:r w:rsidRPr="00585808">
        <w:t>the</w:t>
      </w:r>
      <w:r w:rsidR="009C52AA">
        <w:t xml:space="preserve"> gene</w:t>
      </w:r>
      <w:r w:rsidRPr="00585808">
        <w:t xml:space="preserve"> pathway: GSE40274_XBP1_VS_FOXP3_AND_XBP1_TRANSDUCED_ACTIVATED_CD4_TCELL_DN </w:t>
      </w:r>
      <w:r w:rsidR="009C52AA">
        <w:t xml:space="preserve">against </w:t>
      </w:r>
      <w:r w:rsidR="00DD7AD2">
        <w:t xml:space="preserve">the logistic regression classifying for severe asthma. </w:t>
      </w:r>
    </w:p>
    <w:p w14:paraId="5E777037" w14:textId="77777777" w:rsidR="00C62AF8" w:rsidRDefault="00C62AF8" w:rsidP="00FE18CE">
      <w:pPr>
        <w:sectPr w:rsidR="00C62AF8" w:rsidSect="00DA391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26B7CE" w14:textId="739D9051" w:rsidR="006B0179" w:rsidRPr="00C62AF8" w:rsidRDefault="006B0179" w:rsidP="00284025">
      <w:pPr>
        <w:spacing w:line="360" w:lineRule="auto"/>
        <w:jc w:val="both"/>
        <w:sectPr w:rsidR="006B0179" w:rsidRPr="00C62AF8" w:rsidSect="00DA391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The gene within the gene pathway </w:t>
      </w:r>
      <w:r w:rsidR="000B1E63" w:rsidRPr="001A1BB8">
        <w:t>GSE40274_XBP1_VS_FOXP3_AND_XBP1_TRANSDUCED_ACTIVATED_CD4_TCELL_DN</w:t>
      </w:r>
      <w:r>
        <w:t xml:space="preserve"> that shows the greatest association with asthma severity according to the rank-ordered scattered plots in python orange is ZNHIT6(1). Those who had moderate asthma typically showed higher levels of ZNHIT6(1) gene expression (see fig.2). Moderate asthmatics expressed the ZNHIT6(1) between 9.8-8.2, whereas severe asthmatics expressed generally lowermost from 9.4-7.6. However, a high degree of overlap between the two cohorts is observed and therefore this gene is not a causal factor for asthma severity. </w:t>
      </w:r>
    </w:p>
    <w:p w14:paraId="190BD1DF" w14:textId="77777777" w:rsidR="006B0179" w:rsidRDefault="006B0179" w:rsidP="00662496">
      <w:pPr>
        <w:rPr>
          <w:b/>
          <w:bCs/>
        </w:rPr>
      </w:pPr>
    </w:p>
    <w:p w14:paraId="2586E348" w14:textId="05864BA8" w:rsidR="00991FD7" w:rsidRPr="00662496" w:rsidRDefault="00991FD7" w:rsidP="001579B0">
      <w:pPr>
        <w:pStyle w:val="Heading2"/>
      </w:pPr>
      <w:r w:rsidRPr="00662496">
        <w:lastRenderedPageBreak/>
        <w:t>Confusion Matrix</w:t>
      </w:r>
      <w:r w:rsidR="001049FB" w:rsidRPr="00662496">
        <w:t xml:space="preserve"> for the Logistic Regression </w:t>
      </w:r>
      <w:r w:rsidR="00603139" w:rsidRPr="00662496">
        <w:t xml:space="preserve">Classifying U-BIOPRED Patients </w:t>
      </w:r>
      <w:r w:rsidR="00E15DB2" w:rsidRPr="00662496">
        <w:t>into Severe and Moderate Asthmatic</w:t>
      </w:r>
      <w:r w:rsidR="007F533D" w:rsidRPr="00662496">
        <w:t xml:space="preserve"> Cohorts</w:t>
      </w:r>
    </w:p>
    <w:p w14:paraId="59AFC8DF" w14:textId="77777777" w:rsidR="001A59C6" w:rsidRDefault="00991FD7" w:rsidP="001A59C6">
      <w:pPr>
        <w:keepNext/>
      </w:pPr>
      <w:r>
        <w:rPr>
          <w:noProof/>
        </w:rPr>
        <w:drawing>
          <wp:inline distT="0" distB="0" distL="0" distR="0" wp14:anchorId="18801B54" wp14:editId="4A02FBDA">
            <wp:extent cx="5756894" cy="1219200"/>
            <wp:effectExtent l="19050" t="19050" r="15875" b="1905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4" t="5377"/>
                    <a:stretch/>
                  </pic:blipFill>
                  <pic:spPr bwMode="auto">
                    <a:xfrm>
                      <a:off x="0" y="0"/>
                      <a:ext cx="5769167" cy="1221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EC5A8" w14:textId="03347095" w:rsidR="00991FD7" w:rsidRPr="001A59C6" w:rsidRDefault="001A59C6" w:rsidP="001A59C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Confusion matrix for the logistic regression classifying </w:t>
      </w:r>
      <w:r w:rsidR="006271FF">
        <w:t>severe and moderate non-smoking asthmati</w:t>
      </w:r>
      <w:r w:rsidR="00303E71">
        <w:t>c cohorts based upon the</w:t>
      </w:r>
      <w:r w:rsidR="00A179DA">
        <w:t>ir</w:t>
      </w:r>
      <w:r w:rsidR="00303E71">
        <w:t xml:space="preserve"> gene expression</w:t>
      </w:r>
      <w:r w:rsidR="00B350FB">
        <w:t xml:space="preserve"> data</w:t>
      </w:r>
      <w:r w:rsidR="00303E71">
        <w:t xml:space="preserve"> </w:t>
      </w:r>
      <w:r w:rsidR="003677EE">
        <w:t xml:space="preserve">of the </w:t>
      </w:r>
      <w:r w:rsidR="008A1981" w:rsidRPr="001A1BB8">
        <w:t>GSE40274_XBP1_VS_FOXP3_AND_XBP1_TRANSDUCED_ACTIVATED_CD4_TCELL_DN</w:t>
      </w:r>
      <w:r w:rsidR="000B1E63">
        <w:t xml:space="preserve"> </w:t>
      </w:r>
      <w:r w:rsidR="003677EE">
        <w:t xml:space="preserve"> </w:t>
      </w:r>
      <w:r w:rsidR="00B350FB">
        <w:t>gene pathway from patients in the U-BIOPRED study (</w:t>
      </w:r>
      <w:r w:rsidR="00080C67">
        <w:t>GSE69683</w:t>
      </w:r>
      <w:r w:rsidR="00B350FB">
        <w:t>).</w:t>
      </w:r>
    </w:p>
    <w:p w14:paraId="7DA419A6" w14:textId="77777777" w:rsidR="00C62AF8" w:rsidRDefault="00C62AF8" w:rsidP="00E80B2C">
      <w:pPr>
        <w:sectPr w:rsidR="00C62AF8" w:rsidSect="00DA391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DC58E4F" w14:textId="40079320" w:rsidR="004F09C3" w:rsidRDefault="00C6169D" w:rsidP="006B0179">
      <w:pPr>
        <w:spacing w:line="360" w:lineRule="auto"/>
        <w:jc w:val="both"/>
      </w:pPr>
      <w:r>
        <w:t xml:space="preserve">The confusion matrix shows </w:t>
      </w:r>
      <w:r w:rsidR="001B5F30">
        <w:t xml:space="preserve">that the logistic regression </w:t>
      </w:r>
      <w:r w:rsidR="00353891">
        <w:t xml:space="preserve">classified </w:t>
      </w:r>
      <w:r w:rsidR="004B48BC">
        <w:t>24</w:t>
      </w:r>
      <w:r w:rsidR="0093382A">
        <w:t xml:space="preserve"> moderate asthmatics</w:t>
      </w:r>
      <w:r w:rsidR="00353891">
        <w:t xml:space="preserve"> correctly and 35 severe </w:t>
      </w:r>
      <w:r w:rsidR="00A6165B">
        <w:t>asthmatics as moderate asthmatics</w:t>
      </w:r>
      <w:r w:rsidR="00876B89">
        <w:t xml:space="preserve"> incorrectly</w:t>
      </w:r>
      <w:r w:rsidR="007D2029">
        <w:t xml:space="preserve">. </w:t>
      </w:r>
      <w:r w:rsidR="00C93E67">
        <w:t>Th</w:t>
      </w:r>
      <w:r w:rsidR="00B72FC6">
        <w:t xml:space="preserve">e logistic regression </w:t>
      </w:r>
      <w:r w:rsidR="00AD1E21">
        <w:t>classified</w:t>
      </w:r>
      <w:r w:rsidR="00B72FC6">
        <w:t xml:space="preserve"> 2</w:t>
      </w:r>
      <w:r w:rsidR="00747214">
        <w:t>11</w:t>
      </w:r>
      <w:r w:rsidR="00B72FC6">
        <w:t xml:space="preserve"> severe asthmatics </w:t>
      </w:r>
      <w:r w:rsidR="00AD1E21">
        <w:t xml:space="preserve">correctly and </w:t>
      </w:r>
      <w:r w:rsidR="006A128A">
        <w:t xml:space="preserve">53 </w:t>
      </w:r>
      <w:r w:rsidR="004F09C3">
        <w:t>moderate asthmatics as severe asthmatics</w:t>
      </w:r>
      <w:r w:rsidR="00876B89">
        <w:t xml:space="preserve"> incorrectly</w:t>
      </w:r>
      <w:r w:rsidR="0083479E">
        <w:t>.</w:t>
      </w:r>
      <w:r w:rsidR="00D22BFF">
        <w:t xml:space="preserve"> This suggests </w:t>
      </w:r>
      <w:r w:rsidR="001D3E69">
        <w:t xml:space="preserve">the logistic regression </w:t>
      </w:r>
      <w:r w:rsidR="0048274E">
        <w:t>can differentiate</w:t>
      </w:r>
      <w:r w:rsidR="001D3E69">
        <w:t xml:space="preserve"> between moderate and severe asthmatics </w:t>
      </w:r>
      <w:r w:rsidR="0048274E">
        <w:t xml:space="preserve">as </w:t>
      </w:r>
      <w:r w:rsidR="000B62E9">
        <w:t>many</w:t>
      </w:r>
      <w:r w:rsidR="0048274E">
        <w:t xml:space="preserve"> true positives for severe asthmatics was predicted.</w:t>
      </w:r>
      <w:r w:rsidR="00905783">
        <w:t xml:space="preserve"> </w:t>
      </w:r>
      <w:r w:rsidR="00E839C4">
        <w:t>T</w:t>
      </w:r>
      <w:r w:rsidR="00630DD0">
        <w:t>he logistic regression’s ability to predict moderate asthma appears poor</w:t>
      </w:r>
      <w:r w:rsidR="00E839C4">
        <w:t>, however this could be attributed to the lower sample size of moderate asthmatics and the large degree of overlap.</w:t>
      </w:r>
    </w:p>
    <w:p w14:paraId="0907FE38" w14:textId="77777777" w:rsidR="00C62AF8" w:rsidRDefault="00C62AF8" w:rsidP="00E80B2C">
      <w:pPr>
        <w:rPr>
          <w:b/>
          <w:bCs/>
        </w:rPr>
        <w:sectPr w:rsidR="00C62AF8" w:rsidSect="006B017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7B0E16A" w14:textId="1B78EC25" w:rsidR="00457AEC" w:rsidRPr="00457AEC" w:rsidRDefault="00457AEC" w:rsidP="00E80B2C">
      <w:pPr>
        <w:rPr>
          <w:b/>
          <w:bCs/>
          <w:highlight w:val="magenta"/>
        </w:rPr>
      </w:pPr>
      <w:r w:rsidRPr="00457AEC">
        <w:rPr>
          <w:b/>
          <w:bCs/>
        </w:rPr>
        <w:t>[</w:t>
      </w:r>
      <w:r w:rsidR="00662496">
        <w:rPr>
          <w:b/>
          <w:bCs/>
        </w:rPr>
        <w:t xml:space="preserve">257 </w:t>
      </w:r>
      <w:r w:rsidRPr="00457AEC">
        <w:rPr>
          <w:b/>
          <w:bCs/>
        </w:rPr>
        <w:t>Words]</w:t>
      </w:r>
    </w:p>
    <w:p w14:paraId="314DA8C3" w14:textId="77777777" w:rsidR="009E6D4C" w:rsidRDefault="009E6D4C" w:rsidP="00910FCB">
      <w:pPr>
        <w:rPr>
          <w:b/>
          <w:bCs/>
          <w:sz w:val="24"/>
          <w:szCs w:val="24"/>
        </w:rPr>
        <w:sectPr w:rsidR="009E6D4C" w:rsidSect="006B017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BF9DB9" w14:textId="0695864B" w:rsidR="00E80B2C" w:rsidRPr="00910FCB" w:rsidRDefault="00910FCB" w:rsidP="001579B0">
      <w:pPr>
        <w:pStyle w:val="Heading1"/>
      </w:pPr>
      <w:r w:rsidRPr="00910FCB">
        <w:t>Discussion</w:t>
      </w:r>
    </w:p>
    <w:p w14:paraId="4BA65610" w14:textId="5111E0B6" w:rsidR="000D11E3" w:rsidRDefault="005A5D1B" w:rsidP="00284025">
      <w:pPr>
        <w:spacing w:line="360" w:lineRule="auto"/>
        <w:jc w:val="both"/>
      </w:pPr>
      <w:r>
        <w:t>T regulatory cells (Tregs) are crucial in controlling allergic diseases,</w:t>
      </w:r>
      <w:r w:rsidR="007819E5">
        <w:t xml:space="preserve"> including</w:t>
      </w:r>
      <w:r>
        <w:t xml:space="preserve"> asthma</w:t>
      </w:r>
      <w:r w:rsidR="000367BE">
        <w:t xml:space="preserve">. </w:t>
      </w:r>
      <w:r w:rsidR="00E31B64">
        <w:t>These cells are responsible for regulating the levels of T helper cell type 2 (Th2)</w:t>
      </w:r>
      <w:r w:rsidR="00085628">
        <w:t xml:space="preserve">, </w:t>
      </w:r>
      <w:r w:rsidR="00247A9B">
        <w:t>which cause</w:t>
      </w:r>
      <w:r w:rsidR="00E4121A">
        <w:t>s</w:t>
      </w:r>
      <w:r w:rsidR="00247A9B">
        <w:t xml:space="preserve"> </w:t>
      </w:r>
      <w:r w:rsidR="001A1C60">
        <w:t xml:space="preserve">asthmatic </w:t>
      </w:r>
      <w:r w:rsidR="00247A9B">
        <w:t>inflammation</w:t>
      </w:r>
      <w:r w:rsidR="001A1C60">
        <w:t xml:space="preserve"> of the airway</w:t>
      </w:r>
      <w:r w:rsidR="00247A9B">
        <w:t xml:space="preserve"> </w:t>
      </w:r>
      <w:r w:rsidR="007819E5">
        <w:t>due to</w:t>
      </w:r>
      <w:r w:rsidR="001F1A74">
        <w:t xml:space="preserve"> </w:t>
      </w:r>
      <w:r w:rsidR="00066A8E">
        <w:t xml:space="preserve">an </w:t>
      </w:r>
      <w:r w:rsidR="00247A9B">
        <w:t>excessive immune response</w:t>
      </w:r>
      <w:sdt>
        <w:sdtPr>
          <w:id w:val="2077083493"/>
          <w:citation/>
        </w:sdtPr>
        <w:sdtEndPr/>
        <w:sdtContent>
          <w:r>
            <w:fldChar w:fldCharType="begin"/>
          </w:r>
          <w:r>
            <w:instrText xml:space="preserve"> CITATION Zha18 \l 2057 </w:instrText>
          </w:r>
          <w:r>
            <w:fldChar w:fldCharType="separate"/>
          </w:r>
          <w:r w:rsidR="00553BF2">
            <w:rPr>
              <w:noProof/>
            </w:rPr>
            <w:t xml:space="preserve"> </w:t>
          </w:r>
          <w:r w:rsidR="00553BF2" w:rsidRPr="00553BF2">
            <w:rPr>
              <w:noProof/>
            </w:rPr>
            <w:t>(Zhao &amp; Wang, 2018)</w:t>
          </w:r>
          <w:r>
            <w:fldChar w:fldCharType="end"/>
          </w:r>
        </w:sdtContent>
      </w:sdt>
      <w:r>
        <w:t>.</w:t>
      </w:r>
      <w:r w:rsidR="0077692C">
        <w:t xml:space="preserve"> The genetic pathway </w:t>
      </w:r>
      <w:r w:rsidR="0077692C" w:rsidRPr="001A1BB8">
        <w:t>GSE40274_XBP1_VS_FOXP3_AND_XBP1_TRANSDUCED_ACTIVATED_CD4_TCELL_DN</w:t>
      </w:r>
      <w:r w:rsidR="00493F52">
        <w:t xml:space="preserve"> is </w:t>
      </w:r>
      <w:r w:rsidR="006C0F71">
        <w:t>part</w:t>
      </w:r>
      <w:r w:rsidR="00421071">
        <w:t>ial</w:t>
      </w:r>
      <w:r w:rsidR="006C0F71">
        <w:t xml:space="preserve">ly </w:t>
      </w:r>
      <w:r w:rsidR="00493F52">
        <w:t xml:space="preserve">responsible </w:t>
      </w:r>
      <w:r w:rsidR="001D5E96">
        <w:t>for</w:t>
      </w:r>
      <w:r w:rsidR="00CD28BD">
        <w:t xml:space="preserve"> the</w:t>
      </w:r>
      <w:r w:rsidR="001D5E96">
        <w:t xml:space="preserve"> transcription signature of Tregs </w:t>
      </w:r>
      <w:r w:rsidR="00E43169">
        <w:t>through the transcription factor protein FoxP3</w:t>
      </w:r>
      <w:sdt>
        <w:sdtPr>
          <w:id w:val="-1948227655"/>
          <w:citation/>
        </w:sdtPr>
        <w:sdtEndPr/>
        <w:sdtContent>
          <w:r w:rsidR="00011CA4">
            <w:fldChar w:fldCharType="begin"/>
          </w:r>
          <w:r w:rsidR="00011CA4">
            <w:instrText xml:space="preserve"> CITATION FuW12 \l 2057 </w:instrText>
          </w:r>
          <w:r w:rsidR="00011CA4">
            <w:fldChar w:fldCharType="separate"/>
          </w:r>
          <w:r w:rsidR="00553BF2">
            <w:rPr>
              <w:noProof/>
            </w:rPr>
            <w:t xml:space="preserve"> </w:t>
          </w:r>
          <w:r w:rsidR="00553BF2" w:rsidRPr="00553BF2">
            <w:rPr>
              <w:noProof/>
            </w:rPr>
            <w:t>(Fu, et al., 2012)</w:t>
          </w:r>
          <w:r w:rsidR="00011CA4">
            <w:fldChar w:fldCharType="end"/>
          </w:r>
        </w:sdtContent>
      </w:sdt>
      <w:r w:rsidR="00011CA4">
        <w:t>.</w:t>
      </w:r>
      <w:r w:rsidR="00CB6F42">
        <w:t xml:space="preserve"> </w:t>
      </w:r>
      <w:r w:rsidR="00D1777B">
        <w:t xml:space="preserve">Based upon </w:t>
      </w:r>
      <w:r w:rsidR="003C3446">
        <w:t>t</w:t>
      </w:r>
      <w:r w:rsidR="00D751AE">
        <w:t xml:space="preserve">he logistic regression’s fair predictive power between moderate and severe asthmatics </w:t>
      </w:r>
      <w:r w:rsidR="003C3446">
        <w:t>derived from</w:t>
      </w:r>
      <w:r w:rsidR="00D751AE">
        <w:t xml:space="preserve"> their gene expression data of </w:t>
      </w:r>
      <w:r w:rsidR="003C3446">
        <w:t xml:space="preserve">the </w:t>
      </w:r>
      <w:r w:rsidR="00D751AE">
        <w:t xml:space="preserve">gene pathway </w:t>
      </w:r>
      <w:r w:rsidR="00545404" w:rsidRPr="001A1BB8">
        <w:t>GSE40274_XBP1_VS_FOXP3_AND_XBP1_TRANSDUCED_ACTIVATED_CD4_TCELL_DN</w:t>
      </w:r>
      <w:r w:rsidR="008F4BB0">
        <w:t xml:space="preserve">, this gene pathway </w:t>
      </w:r>
      <w:r w:rsidR="00D751AE">
        <w:t>has a fair degree of association with asthma severity in</w:t>
      </w:r>
      <w:r w:rsidR="00460C21">
        <w:t xml:space="preserve"> non-smoking asthmatic</w:t>
      </w:r>
      <w:r w:rsidR="00D751AE">
        <w:t xml:space="preserve"> patients </w:t>
      </w:r>
      <w:r w:rsidR="00460C21">
        <w:t>from</w:t>
      </w:r>
      <w:r w:rsidR="00D751AE">
        <w:t xml:space="preserve"> the U-BIOPRED study.</w:t>
      </w:r>
      <w:r w:rsidR="00CB6F42">
        <w:t xml:space="preserve"> </w:t>
      </w:r>
      <w:r w:rsidR="00BE6D5B">
        <w:t xml:space="preserve">This could be </w:t>
      </w:r>
      <w:r w:rsidR="002D408A">
        <w:t xml:space="preserve">attributed to the FoxP3 transcription factor protein </w:t>
      </w:r>
      <w:r w:rsidR="006348E3">
        <w:t xml:space="preserve">being </w:t>
      </w:r>
      <w:r w:rsidR="006C0F71">
        <w:t>non-essential</w:t>
      </w:r>
      <w:r w:rsidR="006348E3">
        <w:t xml:space="preserve"> for Treg expression as other </w:t>
      </w:r>
      <w:r w:rsidR="00ED3FE4">
        <w:t>transcription factors, such as Eos, Irf4, Satb1, Lef1</w:t>
      </w:r>
      <w:r w:rsidR="00E4121A">
        <w:t>,</w:t>
      </w:r>
      <w:r w:rsidR="00ED3FE4">
        <w:t xml:space="preserve"> and Gata1</w:t>
      </w:r>
      <w:r w:rsidR="001B7CC8">
        <w:t>, elicit the same effect as FoxP3.</w:t>
      </w:r>
      <w:r w:rsidR="00365877">
        <w:t xml:space="preserve"> A </w:t>
      </w:r>
      <w:r w:rsidR="00DC089B">
        <w:t xml:space="preserve">synergic </w:t>
      </w:r>
      <w:r w:rsidR="00365877">
        <w:t xml:space="preserve">combination of these transcription factors </w:t>
      </w:r>
      <w:r w:rsidR="00CB6DF3">
        <w:t>is</w:t>
      </w:r>
      <w:r w:rsidR="00365877">
        <w:t xml:space="preserve"> responsible for the</w:t>
      </w:r>
      <w:r w:rsidR="00476D1E">
        <w:t xml:space="preserve"> majority of Treg expression</w:t>
      </w:r>
      <w:r w:rsidR="00D35F49">
        <w:t>.</w:t>
      </w:r>
      <w:r w:rsidR="00171191">
        <w:t xml:space="preserve"> </w:t>
      </w:r>
      <w:r w:rsidR="00D35F49">
        <w:t>M</w:t>
      </w:r>
      <w:r w:rsidR="00171191">
        <w:t>oreover</w:t>
      </w:r>
      <w:r w:rsidR="00D35F49">
        <w:t>,</w:t>
      </w:r>
      <w:r w:rsidR="00171191">
        <w:t xml:space="preserve"> </w:t>
      </w:r>
      <w:r w:rsidR="00513F44">
        <w:t xml:space="preserve">the Treg transcription signature remains stable </w:t>
      </w:r>
      <w:r w:rsidR="00A01B8E">
        <w:t xml:space="preserve">after inactivation of any single </w:t>
      </w:r>
      <w:r w:rsidR="0059122B">
        <w:t>co</w:t>
      </w:r>
      <w:r w:rsidR="00A01B8E">
        <w:t>factor</w:t>
      </w:r>
      <w:sdt>
        <w:sdtPr>
          <w:id w:val="-1307006607"/>
          <w:citation/>
        </w:sdtPr>
        <w:sdtEndPr/>
        <w:sdtContent>
          <w:r w:rsidR="00476D1E">
            <w:fldChar w:fldCharType="begin"/>
          </w:r>
          <w:r w:rsidR="00476D1E">
            <w:instrText xml:space="preserve"> CITATION FuW12 \l 2057 </w:instrText>
          </w:r>
          <w:r w:rsidR="00476D1E">
            <w:fldChar w:fldCharType="separate"/>
          </w:r>
          <w:r w:rsidR="00553BF2">
            <w:rPr>
              <w:noProof/>
            </w:rPr>
            <w:t xml:space="preserve"> </w:t>
          </w:r>
          <w:r w:rsidR="00553BF2" w:rsidRPr="00553BF2">
            <w:rPr>
              <w:noProof/>
            </w:rPr>
            <w:t>(Fu, et al., 2012)</w:t>
          </w:r>
          <w:r w:rsidR="00476D1E">
            <w:fldChar w:fldCharType="end"/>
          </w:r>
        </w:sdtContent>
      </w:sdt>
      <w:r w:rsidR="00476D1E">
        <w:t xml:space="preserve">. </w:t>
      </w:r>
      <w:r w:rsidR="000F57AE">
        <w:t>From this</w:t>
      </w:r>
      <w:r w:rsidR="00A17C5A">
        <w:t xml:space="preserve"> information</w:t>
      </w:r>
      <w:r w:rsidR="00375516">
        <w:t>,</w:t>
      </w:r>
      <w:r w:rsidR="000F57AE">
        <w:t xml:space="preserve"> we can conclude </w:t>
      </w:r>
      <w:r w:rsidR="001001E1">
        <w:t>that</w:t>
      </w:r>
      <w:r w:rsidR="00877ECF">
        <w:t xml:space="preserve"> </w:t>
      </w:r>
      <w:r w:rsidR="00441341">
        <w:t xml:space="preserve">solely </w:t>
      </w:r>
      <w:r w:rsidR="00EA79E4">
        <w:t xml:space="preserve">the </w:t>
      </w:r>
      <w:r w:rsidR="00877ECF">
        <w:t>gene expression</w:t>
      </w:r>
      <w:r w:rsidR="00441341">
        <w:t xml:space="preserve"> data</w:t>
      </w:r>
      <w:r w:rsidR="00877ECF">
        <w:t xml:space="preserve"> of</w:t>
      </w:r>
      <w:r w:rsidR="001001E1">
        <w:t xml:space="preserve"> </w:t>
      </w:r>
      <w:r w:rsidR="000F57AE">
        <w:t>the</w:t>
      </w:r>
      <w:r w:rsidR="00A17C5A">
        <w:t xml:space="preserve"> gene</w:t>
      </w:r>
      <w:r w:rsidR="001001E1">
        <w:t xml:space="preserve"> pathway</w:t>
      </w:r>
      <w:r w:rsidR="000F57AE">
        <w:t xml:space="preserve"> </w:t>
      </w:r>
      <w:r w:rsidR="000F57AE" w:rsidRPr="001A1BB8">
        <w:t>GSE40274_XBP1_VS_FOXP3_AND_XBP1_TRANSDUCED_ACTIVATED_CD4_TCELL_DN</w:t>
      </w:r>
      <w:r w:rsidR="001001E1">
        <w:t xml:space="preserve"> </w:t>
      </w:r>
      <w:r w:rsidR="00D50703">
        <w:t>is not</w:t>
      </w:r>
      <w:r w:rsidR="001001E1">
        <w:t xml:space="preserve"> </w:t>
      </w:r>
      <w:r w:rsidR="00D50703">
        <w:t>reliable</w:t>
      </w:r>
      <w:r w:rsidR="001001E1">
        <w:t xml:space="preserve"> </w:t>
      </w:r>
      <w:r w:rsidR="001001E1">
        <w:lastRenderedPageBreak/>
        <w:t>enough</w:t>
      </w:r>
      <w:r w:rsidR="00D50703">
        <w:t xml:space="preserve"> </w:t>
      </w:r>
      <w:r w:rsidR="00037B34">
        <w:t xml:space="preserve">for </w:t>
      </w:r>
      <w:r w:rsidR="001001E1">
        <w:t xml:space="preserve">clinical </w:t>
      </w:r>
      <w:r w:rsidR="00037B34">
        <w:t>diagnosis</w:t>
      </w:r>
      <w:r w:rsidR="00BF4018">
        <w:t xml:space="preserve"> of asthma severity</w:t>
      </w:r>
      <w:r w:rsidR="00037B34">
        <w:t xml:space="preserve">. </w:t>
      </w:r>
      <w:r>
        <w:t>Moreover,</w:t>
      </w:r>
      <w:r w:rsidR="00EA79E4">
        <w:t xml:space="preserve"> </w:t>
      </w:r>
      <w:r w:rsidR="00BF5A74">
        <w:t xml:space="preserve">this </w:t>
      </w:r>
      <w:r w:rsidR="00EB59D6">
        <w:t xml:space="preserve">gene </w:t>
      </w:r>
      <w:r w:rsidR="00BF5A74">
        <w:t xml:space="preserve">pathway </w:t>
      </w:r>
      <w:r w:rsidR="004E16A0">
        <w:t>does not provide a</w:t>
      </w:r>
      <w:r w:rsidR="0055178F">
        <w:t>n obvious</w:t>
      </w:r>
      <w:r w:rsidR="004E16A0">
        <w:t xml:space="preserve"> </w:t>
      </w:r>
      <w:r w:rsidR="00D35C81">
        <w:t xml:space="preserve">biological mechanism for </w:t>
      </w:r>
      <w:r w:rsidR="0033641E">
        <w:t xml:space="preserve">the </w:t>
      </w:r>
      <w:r w:rsidR="00D35C81">
        <w:t>treatment of asthma severity</w:t>
      </w:r>
      <w:r w:rsidR="0055178F">
        <w:t xml:space="preserve">. </w:t>
      </w:r>
    </w:p>
    <w:p w14:paraId="6DAFF732" w14:textId="503FDC77" w:rsidR="00E037A2" w:rsidRDefault="00F9228C" w:rsidP="00284025">
      <w:pPr>
        <w:spacing w:line="360" w:lineRule="auto"/>
        <w:jc w:val="both"/>
      </w:pPr>
      <w:r>
        <w:t>However, s</w:t>
      </w:r>
      <w:r w:rsidR="00F2659C">
        <w:t xml:space="preserve">tudies </w:t>
      </w:r>
      <w:r w:rsidR="00B6742A">
        <w:t xml:space="preserve">do show </w:t>
      </w:r>
      <w:r w:rsidR="00817CF3">
        <w:t>reduced</w:t>
      </w:r>
      <w:r w:rsidR="00B6742A">
        <w:t xml:space="preserve"> expression of the F</w:t>
      </w:r>
      <w:r w:rsidR="00E60C4F">
        <w:t>ox</w:t>
      </w:r>
      <w:r w:rsidR="00B6742A">
        <w:t>P3 gene</w:t>
      </w:r>
      <w:r w:rsidR="009A5171">
        <w:t xml:space="preserve"> in asthmatics and those with allergies relative to healthy controls</w:t>
      </w:r>
      <w:r w:rsidR="00E10E3B">
        <w:t xml:space="preserve"> </w:t>
      </w:r>
      <w:sdt>
        <w:sdtPr>
          <w:id w:val="396717581"/>
          <w:citation/>
        </w:sdtPr>
        <w:sdtEndPr/>
        <w:sdtContent>
          <w:r w:rsidR="00E10E3B">
            <w:fldChar w:fldCharType="begin"/>
          </w:r>
          <w:r w:rsidR="00E10E3B">
            <w:instrText xml:space="preserve"> CITATION Mar15 \l 2057 </w:instrText>
          </w:r>
          <w:r w:rsidR="00E10E3B">
            <w:fldChar w:fldCharType="separate"/>
          </w:r>
          <w:r w:rsidR="00553BF2" w:rsidRPr="00553BF2">
            <w:rPr>
              <w:noProof/>
            </w:rPr>
            <w:t>(Marques, et al., 2015)</w:t>
          </w:r>
          <w:r w:rsidR="00E10E3B">
            <w:fldChar w:fldCharType="end"/>
          </w:r>
        </w:sdtContent>
      </w:sdt>
      <w:r w:rsidR="00E10E3B">
        <w:t>.</w:t>
      </w:r>
      <w:r w:rsidR="00F26792">
        <w:t xml:space="preserve"> Therefore, the gene pathway still has some responsibility for asthma severity </w:t>
      </w:r>
      <w:r w:rsidR="009263D7">
        <w:t xml:space="preserve">despite the many </w:t>
      </w:r>
      <w:r w:rsidR="00A922D4">
        <w:t xml:space="preserve">influencing factors. </w:t>
      </w:r>
      <w:r w:rsidR="00700837">
        <w:t>Based on this evidence, f</w:t>
      </w:r>
      <w:r w:rsidR="00A922D4">
        <w:t xml:space="preserve">urther investigation into the gene expression data for multiple gene pathways </w:t>
      </w:r>
      <w:r w:rsidR="00BD0F55">
        <w:t xml:space="preserve">responsible for the transcription factor proteins </w:t>
      </w:r>
      <w:r w:rsidR="003E2EA3">
        <w:t>that influence the expression of Tregs could lead to</w:t>
      </w:r>
      <w:r w:rsidR="00700837">
        <w:t xml:space="preserve"> a more compre</w:t>
      </w:r>
      <w:r w:rsidR="00027E60">
        <w:t xml:space="preserve">hensive machine learning algorithm that could </w:t>
      </w:r>
      <w:r w:rsidR="000D35B2">
        <w:t>accurately classify moderate and severe asthmatics based upon their gene expression data</w:t>
      </w:r>
      <w:r w:rsidR="00154851">
        <w:t xml:space="preserve">. </w:t>
      </w:r>
      <w:r w:rsidR="00F86C0D">
        <w:t>If s</w:t>
      </w:r>
      <w:r w:rsidR="006331BA">
        <w:t>uch an algorithm</w:t>
      </w:r>
      <w:r w:rsidR="00F86C0D">
        <w:t xml:space="preserve"> proved to be reliable in its classifications</w:t>
      </w:r>
      <w:r w:rsidR="00B8766F">
        <w:t xml:space="preserve"> it</w:t>
      </w:r>
      <w:r w:rsidR="006331BA">
        <w:t xml:space="preserve"> could be </w:t>
      </w:r>
      <w:r w:rsidR="00F86C0D">
        <w:t>applied to clinical</w:t>
      </w:r>
      <w:r w:rsidR="00B8766F">
        <w:t xml:space="preserve"> diagnosis and possibly identify specific biological mechanisms that could</w:t>
      </w:r>
      <w:r w:rsidR="007D70BF">
        <w:t xml:space="preserve"> </w:t>
      </w:r>
      <w:r w:rsidR="00214711">
        <w:t>enhance our</w:t>
      </w:r>
      <w:r w:rsidR="007D70BF">
        <w:t xml:space="preserve"> understanding </w:t>
      </w:r>
      <w:r w:rsidR="00214711">
        <w:t>of</w:t>
      </w:r>
      <w:r w:rsidR="007D70BF">
        <w:t xml:space="preserve"> </w:t>
      </w:r>
      <w:r w:rsidR="00AC21C3">
        <w:t>asthma severity treatments</w:t>
      </w:r>
      <w:r w:rsidR="007E5F8C">
        <w:t>.</w:t>
      </w:r>
      <w:r w:rsidR="001172D8">
        <w:t xml:space="preserve"> </w:t>
      </w:r>
      <w:r w:rsidR="001D6DAA">
        <w:t>Evidence from studies indicate</w:t>
      </w:r>
      <w:r w:rsidR="006B3711">
        <w:t>s</w:t>
      </w:r>
      <w:r w:rsidR="001D6DAA">
        <w:t xml:space="preserve"> environmental factor</w:t>
      </w:r>
      <w:r w:rsidR="0037353F">
        <w:t>s</w:t>
      </w:r>
      <w:r w:rsidR="00582A49">
        <w:t xml:space="preserve"> and epigenetic influences</w:t>
      </w:r>
      <w:r w:rsidR="001D6DAA">
        <w:t xml:space="preserve"> </w:t>
      </w:r>
      <w:r w:rsidR="0037353F">
        <w:t xml:space="preserve">play a role </w:t>
      </w:r>
      <w:r w:rsidR="001D6DAA">
        <w:t xml:space="preserve">in </w:t>
      </w:r>
      <w:r w:rsidR="002A246D">
        <w:t>the</w:t>
      </w:r>
      <w:r w:rsidR="001D6DAA">
        <w:t xml:space="preserve"> expression</w:t>
      </w:r>
      <w:r w:rsidR="002A246D">
        <w:t xml:space="preserve"> of FoxP3</w:t>
      </w:r>
      <w:r w:rsidR="00582A49">
        <w:t xml:space="preserve">. </w:t>
      </w:r>
      <w:r w:rsidR="005470AC">
        <w:t>A study conducted by Nadeau et al. investigated the epi</w:t>
      </w:r>
      <w:r w:rsidR="00212600">
        <w:t xml:space="preserve">genetic factors that influence the FoxP3 transcription factor, </w:t>
      </w:r>
      <w:r w:rsidR="00653C18">
        <w:t>diesel exhaust fumes</w:t>
      </w:r>
      <w:r w:rsidR="000B069D">
        <w:t xml:space="preserve"> and </w:t>
      </w:r>
      <w:r w:rsidR="004454EA">
        <w:t>second-hand</w:t>
      </w:r>
      <w:r w:rsidR="000B069D">
        <w:t xml:space="preserve"> exposure to smoke increased methylation </w:t>
      </w:r>
      <w:r w:rsidR="00086A06">
        <w:t xml:space="preserve">of the FoxP3 gene and reduced the expression of </w:t>
      </w:r>
      <w:r w:rsidR="004454EA">
        <w:t>the FoxP3 protein. T</w:t>
      </w:r>
      <w:r w:rsidR="00CC64EB">
        <w:t>he hypermethylation of the FoxP3 gene cor</w:t>
      </w:r>
      <w:r w:rsidR="004870A2">
        <w:t>relates with increased asthma and wheezing in</w:t>
      </w:r>
      <w:r w:rsidR="001334D4">
        <w:t xml:space="preserve"> early</w:t>
      </w:r>
      <w:r w:rsidR="004870A2">
        <w:t xml:space="preserve"> childhood</w:t>
      </w:r>
      <w:sdt>
        <w:sdtPr>
          <w:id w:val="673614680"/>
          <w:citation/>
        </w:sdtPr>
        <w:sdtEndPr/>
        <w:sdtContent>
          <w:r w:rsidR="004870A2">
            <w:fldChar w:fldCharType="begin"/>
          </w:r>
          <w:r w:rsidR="004870A2">
            <w:instrText xml:space="preserve"> CITATION Mar15 \l 2057 </w:instrText>
          </w:r>
          <w:r w:rsidR="004870A2">
            <w:fldChar w:fldCharType="separate"/>
          </w:r>
          <w:r w:rsidR="00553BF2">
            <w:rPr>
              <w:noProof/>
            </w:rPr>
            <w:t xml:space="preserve"> </w:t>
          </w:r>
          <w:r w:rsidR="00553BF2" w:rsidRPr="00553BF2">
            <w:rPr>
              <w:noProof/>
            </w:rPr>
            <w:t>(Marques, et al., 2015)</w:t>
          </w:r>
          <w:r w:rsidR="004870A2">
            <w:fldChar w:fldCharType="end"/>
          </w:r>
        </w:sdtContent>
      </w:sdt>
      <w:r w:rsidR="004870A2">
        <w:t>.</w:t>
      </w:r>
      <w:r w:rsidR="00D13A4C">
        <w:t xml:space="preserve"> This supports the </w:t>
      </w:r>
      <w:r w:rsidR="00110D25">
        <w:t xml:space="preserve">idea that the gene pathway </w:t>
      </w:r>
      <w:r w:rsidR="00110D25" w:rsidRPr="001A1BB8">
        <w:t>GSE40274_XBP1_VS_FOXP3_AND_XBP1_TRANSDUCED_ACTIVATED_CD4_TCELL_DN</w:t>
      </w:r>
      <w:r w:rsidR="00110D25">
        <w:t xml:space="preserve"> has an association with asthma and also that the expression of this gene pathway can be heavily influenced by epigenetic factors.</w:t>
      </w:r>
      <w:r w:rsidR="00FF6156">
        <w:t xml:space="preserve"> </w:t>
      </w:r>
      <w:r w:rsidR="006D33D2">
        <w:t>An i</w:t>
      </w:r>
      <w:r w:rsidR="00FF6156">
        <w:t xml:space="preserve">nvestigation into </w:t>
      </w:r>
      <w:r w:rsidR="00293E5D">
        <w:t>reducing</w:t>
      </w:r>
      <w:r w:rsidR="00FF1ACB">
        <w:t xml:space="preserve"> the</w:t>
      </w:r>
      <w:r w:rsidR="00293E5D">
        <w:t xml:space="preserve"> hypermethylation of these genes in this gene pathway </w:t>
      </w:r>
      <w:r w:rsidR="000827BF">
        <w:t>could present a possible treatment for asthma severity, as it would allow for increased expression of the FoxP3 transcription factor</w:t>
      </w:r>
      <w:r w:rsidR="00EF6D34">
        <w:t>, which in turn would increase the expression for Tregs that counteract the Th2 cells responsible for asthmatic inflammation of the airways.</w:t>
      </w:r>
    </w:p>
    <w:p w14:paraId="140A972F" w14:textId="4698A78D" w:rsidR="004B33EA" w:rsidRPr="00457AEC" w:rsidRDefault="004B33EA" w:rsidP="0055429E">
      <w:pPr>
        <w:spacing w:line="360" w:lineRule="auto"/>
        <w:jc w:val="both"/>
        <w:rPr>
          <w:b/>
          <w:bCs/>
          <w:highlight w:val="magenta"/>
        </w:rPr>
      </w:pPr>
      <w:r w:rsidRPr="00457AEC">
        <w:rPr>
          <w:b/>
          <w:bCs/>
        </w:rPr>
        <w:t>[</w:t>
      </w:r>
      <w:r w:rsidR="001334D4">
        <w:rPr>
          <w:b/>
          <w:bCs/>
        </w:rPr>
        <w:t>500</w:t>
      </w:r>
      <w:r w:rsidRPr="00457AEC">
        <w:rPr>
          <w:b/>
          <w:bCs/>
        </w:rPr>
        <w:t xml:space="preserve"> Words]</w:t>
      </w:r>
    </w:p>
    <w:p w14:paraId="1BD72E7B" w14:textId="77777777" w:rsidR="009E6D4C" w:rsidRDefault="009E6D4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  <w:sectPr w:rsidR="009E6D4C" w:rsidSect="006B017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7235727"/>
        <w:docPartObj>
          <w:docPartGallery w:val="Bibliographies"/>
          <w:docPartUnique/>
        </w:docPartObj>
      </w:sdtPr>
      <w:sdtEndPr/>
      <w:sdtContent>
        <w:p w14:paraId="1A4356CB" w14:textId="0B501F8E" w:rsidR="002229E1" w:rsidRDefault="002229E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4F1F285" w14:textId="77777777" w:rsidR="00553BF2" w:rsidRDefault="002229E1" w:rsidP="00553BF2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53BF2">
                <w:rPr>
                  <w:noProof/>
                </w:rPr>
                <w:t xml:space="preserve">Begin, P. &amp; Nadeau, K. C., 2014. Epigenetic regulation of asthma and allergic disease. </w:t>
              </w:r>
              <w:r w:rsidR="00553BF2">
                <w:rPr>
                  <w:i/>
                  <w:iCs/>
                  <w:noProof/>
                </w:rPr>
                <w:t xml:space="preserve">Allergy, Asthma and Clinical Immunology, </w:t>
              </w:r>
              <w:r w:rsidR="00553BF2">
                <w:rPr>
                  <w:noProof/>
                </w:rPr>
                <w:t>10(1), p. 27.</w:t>
              </w:r>
            </w:p>
            <w:p w14:paraId="60F1BE24" w14:textId="77777777" w:rsidR="00553BF2" w:rsidRDefault="00553BF2" w:rsidP="00553BF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Bigler, J., Timour, M. &amp; M, B., 2016. </w:t>
              </w:r>
              <w:r>
                <w:rPr>
                  <w:i/>
                  <w:iCs/>
                  <w:noProof/>
                </w:rPr>
                <w:t xml:space="preserve">Expression profiling in blood from subjects with severe asthma, moderate asthma, and non-asthmatics collected in the U-BIOPRED study, </w:t>
              </w:r>
              <w:r>
                <w:rPr>
                  <w:noProof/>
                </w:rPr>
                <w:t>Seattlw: NCBI Gene Expression Omnibus (GEO).</w:t>
              </w:r>
            </w:p>
            <w:p w14:paraId="35186583" w14:textId="77777777" w:rsidR="00553BF2" w:rsidRDefault="00553BF2" w:rsidP="00553BF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Diez, P., 2018. </w:t>
              </w:r>
              <w:r>
                <w:rPr>
                  <w:i/>
                  <w:iCs/>
                  <w:noProof/>
                </w:rPr>
                <w:t xml:space="preserve">Smart Wheelchairs and Brain-Computer Interfaces. </w:t>
              </w:r>
              <w:r>
                <w:rPr>
                  <w:noProof/>
                </w:rPr>
                <w:t>1st ed. s.l.:Academic Press.</w:t>
              </w:r>
            </w:p>
            <w:p w14:paraId="03FB24CA" w14:textId="77777777" w:rsidR="00553BF2" w:rsidRDefault="00553BF2" w:rsidP="00553BF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European Lung Foundation, 2008. </w:t>
              </w:r>
              <w:r>
                <w:rPr>
                  <w:i/>
                  <w:iCs/>
                  <w:noProof/>
                </w:rPr>
                <w:t xml:space="preserve">U-BIOPRED What is the Project?.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https://www.europeanlung.org/en/projects-and-research/projects/u-biopred/what-is-</w:t>
              </w:r>
              <w:r>
                <w:rPr>
                  <w:noProof/>
                  <w:u w:val="single"/>
                </w:rPr>
                <w:lastRenderedPageBreak/>
                <w:t>the-project/</w:t>
              </w:r>
              <w:r>
                <w:rPr>
                  <w:noProof/>
                </w:rPr>
                <w:br/>
                <w:t>[Accessed 28 November 2020].</w:t>
              </w:r>
            </w:p>
            <w:p w14:paraId="54BF16D3" w14:textId="77777777" w:rsidR="00553BF2" w:rsidRDefault="00553BF2" w:rsidP="00553BF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Fu, W. et al., 2012. A multiply redundant genetic switch 'locks in' the transcriptional signature of regulatory T cells. </w:t>
              </w:r>
              <w:r>
                <w:rPr>
                  <w:i/>
                  <w:iCs/>
                  <w:noProof/>
                </w:rPr>
                <w:t xml:space="preserve">Nature Immunology, </w:t>
              </w:r>
              <w:r>
                <w:rPr>
                  <w:noProof/>
                </w:rPr>
                <w:t>Volume 13, pp. 972-980.</w:t>
              </w:r>
            </w:p>
            <w:p w14:paraId="41DB7465" w14:textId="77777777" w:rsidR="00553BF2" w:rsidRDefault="00553BF2" w:rsidP="00553BF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Govindarajan, R., Duraiyan, J., Kaliyappan, K. &amp; Palanisamy, M., 2012. Microarray and its applications. </w:t>
              </w:r>
              <w:r>
                <w:rPr>
                  <w:i/>
                  <w:iCs/>
                  <w:noProof/>
                </w:rPr>
                <w:t xml:space="preserve">Journal of Pharmacy and BioAllied Sciences, </w:t>
              </w:r>
              <w:r>
                <w:rPr>
                  <w:noProof/>
                </w:rPr>
                <w:t>4(6), pp. 310-312.</w:t>
              </w:r>
            </w:p>
            <w:p w14:paraId="1B0D1512" w14:textId="77777777" w:rsidR="00553BF2" w:rsidRDefault="00553BF2" w:rsidP="00553BF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Hoffman, J. I., 2019. </w:t>
              </w:r>
              <w:r>
                <w:rPr>
                  <w:i/>
                  <w:iCs/>
                  <w:noProof/>
                </w:rPr>
                <w:t xml:space="preserve">Basic Biostatistics for Medical and Biomedical Practitioners. </w:t>
              </w:r>
              <w:r>
                <w:rPr>
                  <w:noProof/>
                </w:rPr>
                <w:t>2 ed. s.l.:Academic Press.</w:t>
              </w:r>
            </w:p>
            <w:p w14:paraId="5FEE06DD" w14:textId="77777777" w:rsidR="00553BF2" w:rsidRDefault="00553BF2" w:rsidP="00553BF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Marques, C. R. et al., 2015. Genetic and epigenetic studies of FOXP3 in asthma and allergy. </w:t>
              </w:r>
              <w:r>
                <w:rPr>
                  <w:i/>
                  <w:iCs/>
                  <w:noProof/>
                </w:rPr>
                <w:t xml:space="preserve">Asthma research and practice, </w:t>
              </w:r>
              <w:r>
                <w:rPr>
                  <w:noProof/>
                </w:rPr>
                <w:t>1(10).</w:t>
              </w:r>
            </w:p>
            <w:p w14:paraId="498A3662" w14:textId="77777777" w:rsidR="00553BF2" w:rsidRDefault="00553BF2" w:rsidP="00553BF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Vartanian, K. et al., 2009. Gene expression profiling of whole blood: Comparison of target preparation methods for accurate reproducible microarray analysis. </w:t>
              </w:r>
              <w:r>
                <w:rPr>
                  <w:i/>
                  <w:iCs/>
                  <w:noProof/>
                </w:rPr>
                <w:t xml:space="preserve">BMC Genomics, </w:t>
              </w:r>
              <w:r>
                <w:rPr>
                  <w:noProof/>
                </w:rPr>
                <w:t>Volume 10, p. 2.</w:t>
              </w:r>
            </w:p>
            <w:p w14:paraId="56552F3B" w14:textId="77777777" w:rsidR="00553BF2" w:rsidRDefault="00553BF2" w:rsidP="00553BF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WHO, 2020. </w:t>
              </w:r>
              <w:r>
                <w:rPr>
                  <w:i/>
                  <w:iCs/>
                  <w:noProof/>
                </w:rPr>
                <w:t xml:space="preserve">Asthma.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https://www.who.int/news-room/fact-sheets/detail/asthma</w:t>
              </w:r>
              <w:r>
                <w:rPr>
                  <w:noProof/>
                </w:rPr>
                <w:br/>
                <w:t>[Accessed 28 November 2020].</w:t>
              </w:r>
            </w:p>
            <w:p w14:paraId="1D01DE46" w14:textId="77777777" w:rsidR="00553BF2" w:rsidRDefault="00553BF2" w:rsidP="00553BF2">
              <w:pPr>
                <w:pStyle w:val="Bibliography"/>
                <w:rPr>
                  <w:noProof/>
                </w:rPr>
              </w:pPr>
              <w:r w:rsidRPr="00553BF2">
                <w:rPr>
                  <w:noProof/>
                  <w:lang w:val="de-AT"/>
                </w:rPr>
                <w:t xml:space="preserve">Zhao, S. T. &amp; Wang, C. Z., 2018. </w:t>
              </w:r>
              <w:r>
                <w:rPr>
                  <w:noProof/>
                </w:rPr>
                <w:t xml:space="preserve">Regulatory T cells and asthma. </w:t>
              </w:r>
              <w:r>
                <w:rPr>
                  <w:i/>
                  <w:iCs/>
                  <w:noProof/>
                </w:rPr>
                <w:t xml:space="preserve">Journal of Zhejiang University. Science. B, </w:t>
              </w:r>
              <w:r>
                <w:rPr>
                  <w:noProof/>
                </w:rPr>
                <w:t>19(9), pp. 663-673.</w:t>
              </w:r>
            </w:p>
            <w:p w14:paraId="24655B33" w14:textId="200F5E1E" w:rsidR="002229E1" w:rsidRDefault="002229E1" w:rsidP="00553B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E314EB4" w14:textId="2705881C" w:rsidR="008C08D1" w:rsidRDefault="008C08D1" w:rsidP="008C08D1"/>
    <w:p w14:paraId="6EFA79CE" w14:textId="0B0FF5E0" w:rsidR="003F17B8" w:rsidRDefault="003F17B8" w:rsidP="003F17B8"/>
    <w:p w14:paraId="164CA8D5" w14:textId="77777777" w:rsidR="00301151" w:rsidRPr="00301151" w:rsidRDefault="00301151" w:rsidP="00301151"/>
    <w:sectPr w:rsidR="00301151" w:rsidRPr="00301151" w:rsidSect="00DA391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A6AA1" w14:textId="77777777" w:rsidR="00853180" w:rsidRDefault="00853180" w:rsidP="00433425">
      <w:pPr>
        <w:spacing w:after="0" w:line="240" w:lineRule="auto"/>
      </w:pPr>
      <w:r>
        <w:separator/>
      </w:r>
    </w:p>
  </w:endnote>
  <w:endnote w:type="continuationSeparator" w:id="0">
    <w:p w14:paraId="7BF5A1C3" w14:textId="77777777" w:rsidR="00853180" w:rsidRDefault="00853180" w:rsidP="00433425">
      <w:pPr>
        <w:spacing w:after="0" w:line="240" w:lineRule="auto"/>
      </w:pPr>
      <w:r>
        <w:continuationSeparator/>
      </w:r>
    </w:p>
  </w:endnote>
  <w:endnote w:type="continuationNotice" w:id="1">
    <w:p w14:paraId="0A1D63F4" w14:textId="77777777" w:rsidR="00853180" w:rsidRDefault="008531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69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87CAD" w14:textId="14DD14E8" w:rsidR="00433425" w:rsidRDefault="004334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9E356B" w14:textId="77777777" w:rsidR="00433425" w:rsidRDefault="00433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481E3" w14:textId="77777777" w:rsidR="00853180" w:rsidRDefault="00853180" w:rsidP="00433425">
      <w:pPr>
        <w:spacing w:after="0" w:line="240" w:lineRule="auto"/>
      </w:pPr>
      <w:r>
        <w:separator/>
      </w:r>
    </w:p>
  </w:footnote>
  <w:footnote w:type="continuationSeparator" w:id="0">
    <w:p w14:paraId="29460A5B" w14:textId="77777777" w:rsidR="00853180" w:rsidRDefault="00853180" w:rsidP="00433425">
      <w:pPr>
        <w:spacing w:after="0" w:line="240" w:lineRule="auto"/>
      </w:pPr>
      <w:r>
        <w:continuationSeparator/>
      </w:r>
    </w:p>
  </w:footnote>
  <w:footnote w:type="continuationNotice" w:id="1">
    <w:p w14:paraId="75D56C61" w14:textId="77777777" w:rsidR="00853180" w:rsidRDefault="0085318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513CA"/>
    <w:multiLevelType w:val="hybridMultilevel"/>
    <w:tmpl w:val="6BC26C36"/>
    <w:lvl w:ilvl="0" w:tplc="E1C04026">
      <w:start w:val="1"/>
      <w:numFmt w:val="decimal"/>
      <w:lvlText w:val="[%1]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05E8D"/>
    <w:multiLevelType w:val="hybridMultilevel"/>
    <w:tmpl w:val="06B0F8A0"/>
    <w:lvl w:ilvl="0" w:tplc="E1C04026">
      <w:start w:val="1"/>
      <w:numFmt w:val="decimal"/>
      <w:lvlText w:val="[%1]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D6D82"/>
    <w:multiLevelType w:val="hybridMultilevel"/>
    <w:tmpl w:val="A43C0892"/>
    <w:lvl w:ilvl="0" w:tplc="E1C04026">
      <w:start w:val="1"/>
      <w:numFmt w:val="decimal"/>
      <w:lvlText w:val="[%1]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300F4"/>
    <w:multiLevelType w:val="hybridMultilevel"/>
    <w:tmpl w:val="7A6874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2C"/>
    <w:rsid w:val="00002E9B"/>
    <w:rsid w:val="0000761B"/>
    <w:rsid w:val="00011CA4"/>
    <w:rsid w:val="0001503D"/>
    <w:rsid w:val="00015138"/>
    <w:rsid w:val="00015199"/>
    <w:rsid w:val="00015B01"/>
    <w:rsid w:val="00021775"/>
    <w:rsid w:val="0002595B"/>
    <w:rsid w:val="00026B7C"/>
    <w:rsid w:val="00026CCE"/>
    <w:rsid w:val="00027E60"/>
    <w:rsid w:val="00032BB7"/>
    <w:rsid w:val="00033399"/>
    <w:rsid w:val="000352A4"/>
    <w:rsid w:val="000367BE"/>
    <w:rsid w:val="00037B34"/>
    <w:rsid w:val="000403FD"/>
    <w:rsid w:val="00041246"/>
    <w:rsid w:val="00043563"/>
    <w:rsid w:val="00046C22"/>
    <w:rsid w:val="00056C94"/>
    <w:rsid w:val="00057650"/>
    <w:rsid w:val="0006041D"/>
    <w:rsid w:val="0006492C"/>
    <w:rsid w:val="00065BA2"/>
    <w:rsid w:val="00066A8E"/>
    <w:rsid w:val="00067852"/>
    <w:rsid w:val="0007379F"/>
    <w:rsid w:val="00080C67"/>
    <w:rsid w:val="000827BF"/>
    <w:rsid w:val="00082BBE"/>
    <w:rsid w:val="00085628"/>
    <w:rsid w:val="00086A06"/>
    <w:rsid w:val="00090535"/>
    <w:rsid w:val="00092A90"/>
    <w:rsid w:val="000938F2"/>
    <w:rsid w:val="00094BDD"/>
    <w:rsid w:val="00094E2C"/>
    <w:rsid w:val="00097864"/>
    <w:rsid w:val="000A4BA1"/>
    <w:rsid w:val="000A69A1"/>
    <w:rsid w:val="000B069D"/>
    <w:rsid w:val="000B07B3"/>
    <w:rsid w:val="000B1E63"/>
    <w:rsid w:val="000B62E9"/>
    <w:rsid w:val="000B6987"/>
    <w:rsid w:val="000C1468"/>
    <w:rsid w:val="000C4A27"/>
    <w:rsid w:val="000C513A"/>
    <w:rsid w:val="000D11E3"/>
    <w:rsid w:val="000D2993"/>
    <w:rsid w:val="000D2D13"/>
    <w:rsid w:val="000D35B2"/>
    <w:rsid w:val="000D63AE"/>
    <w:rsid w:val="000E3764"/>
    <w:rsid w:val="000F4AE5"/>
    <w:rsid w:val="000F57AE"/>
    <w:rsid w:val="001001E1"/>
    <w:rsid w:val="00101871"/>
    <w:rsid w:val="001049FB"/>
    <w:rsid w:val="00105AAF"/>
    <w:rsid w:val="00105B4C"/>
    <w:rsid w:val="00110D25"/>
    <w:rsid w:val="001116B8"/>
    <w:rsid w:val="001130AC"/>
    <w:rsid w:val="00114F96"/>
    <w:rsid w:val="0011662D"/>
    <w:rsid w:val="001172D8"/>
    <w:rsid w:val="00117390"/>
    <w:rsid w:val="00117EE8"/>
    <w:rsid w:val="00120209"/>
    <w:rsid w:val="00120768"/>
    <w:rsid w:val="00120CC3"/>
    <w:rsid w:val="00122507"/>
    <w:rsid w:val="00122528"/>
    <w:rsid w:val="00122EDF"/>
    <w:rsid w:val="001234EE"/>
    <w:rsid w:val="00126AE1"/>
    <w:rsid w:val="001273C4"/>
    <w:rsid w:val="00127592"/>
    <w:rsid w:val="001334D4"/>
    <w:rsid w:val="001347C9"/>
    <w:rsid w:val="00137671"/>
    <w:rsid w:val="00147BDF"/>
    <w:rsid w:val="001500D1"/>
    <w:rsid w:val="001529F2"/>
    <w:rsid w:val="00152E90"/>
    <w:rsid w:val="00154851"/>
    <w:rsid w:val="001579B0"/>
    <w:rsid w:val="001638F5"/>
    <w:rsid w:val="001639DC"/>
    <w:rsid w:val="00163CFD"/>
    <w:rsid w:val="00165EAF"/>
    <w:rsid w:val="00166CBE"/>
    <w:rsid w:val="00171191"/>
    <w:rsid w:val="0017520B"/>
    <w:rsid w:val="001755FB"/>
    <w:rsid w:val="00175C9E"/>
    <w:rsid w:val="00176E5C"/>
    <w:rsid w:val="00180CDA"/>
    <w:rsid w:val="00184C7E"/>
    <w:rsid w:val="001907C4"/>
    <w:rsid w:val="00190D50"/>
    <w:rsid w:val="00194A58"/>
    <w:rsid w:val="0019759E"/>
    <w:rsid w:val="001A1BB8"/>
    <w:rsid w:val="001A1C60"/>
    <w:rsid w:val="001A35EC"/>
    <w:rsid w:val="001A3A0D"/>
    <w:rsid w:val="001A59C6"/>
    <w:rsid w:val="001A5F7B"/>
    <w:rsid w:val="001A6ACE"/>
    <w:rsid w:val="001B1911"/>
    <w:rsid w:val="001B2B66"/>
    <w:rsid w:val="001B5F30"/>
    <w:rsid w:val="001B6EFE"/>
    <w:rsid w:val="001B7CC8"/>
    <w:rsid w:val="001C009A"/>
    <w:rsid w:val="001C5604"/>
    <w:rsid w:val="001C5651"/>
    <w:rsid w:val="001C6053"/>
    <w:rsid w:val="001C6245"/>
    <w:rsid w:val="001D3E69"/>
    <w:rsid w:val="001D4B28"/>
    <w:rsid w:val="001D5E96"/>
    <w:rsid w:val="001D5FE4"/>
    <w:rsid w:val="001D6DAA"/>
    <w:rsid w:val="001D7059"/>
    <w:rsid w:val="001D7A49"/>
    <w:rsid w:val="001E57BB"/>
    <w:rsid w:val="001F1A74"/>
    <w:rsid w:val="00202874"/>
    <w:rsid w:val="00205417"/>
    <w:rsid w:val="002073CA"/>
    <w:rsid w:val="00207417"/>
    <w:rsid w:val="00211DBC"/>
    <w:rsid w:val="00212600"/>
    <w:rsid w:val="00213431"/>
    <w:rsid w:val="00214181"/>
    <w:rsid w:val="00214711"/>
    <w:rsid w:val="00216F4A"/>
    <w:rsid w:val="002229E1"/>
    <w:rsid w:val="00222CBB"/>
    <w:rsid w:val="00231653"/>
    <w:rsid w:val="0023306F"/>
    <w:rsid w:val="0023642D"/>
    <w:rsid w:val="00236F09"/>
    <w:rsid w:val="0024040E"/>
    <w:rsid w:val="0024126D"/>
    <w:rsid w:val="00245513"/>
    <w:rsid w:val="00247A9B"/>
    <w:rsid w:val="0025127E"/>
    <w:rsid w:val="00252015"/>
    <w:rsid w:val="00254CCD"/>
    <w:rsid w:val="00255133"/>
    <w:rsid w:val="00262DDA"/>
    <w:rsid w:val="00263B57"/>
    <w:rsid w:val="00263FD7"/>
    <w:rsid w:val="0026790D"/>
    <w:rsid w:val="0028112A"/>
    <w:rsid w:val="002814AF"/>
    <w:rsid w:val="00281D53"/>
    <w:rsid w:val="00282532"/>
    <w:rsid w:val="00283F14"/>
    <w:rsid w:val="00284025"/>
    <w:rsid w:val="00284AE7"/>
    <w:rsid w:val="002865EA"/>
    <w:rsid w:val="00293E5D"/>
    <w:rsid w:val="0029405F"/>
    <w:rsid w:val="0029442F"/>
    <w:rsid w:val="00297441"/>
    <w:rsid w:val="002A0F20"/>
    <w:rsid w:val="002A16CC"/>
    <w:rsid w:val="002A246D"/>
    <w:rsid w:val="002A64C4"/>
    <w:rsid w:val="002A702E"/>
    <w:rsid w:val="002B0DAE"/>
    <w:rsid w:val="002B25B7"/>
    <w:rsid w:val="002B34BF"/>
    <w:rsid w:val="002B448D"/>
    <w:rsid w:val="002B6090"/>
    <w:rsid w:val="002C00DB"/>
    <w:rsid w:val="002C2A67"/>
    <w:rsid w:val="002C64D0"/>
    <w:rsid w:val="002C6BA3"/>
    <w:rsid w:val="002C7094"/>
    <w:rsid w:val="002D1D95"/>
    <w:rsid w:val="002D2A05"/>
    <w:rsid w:val="002D408A"/>
    <w:rsid w:val="002D569E"/>
    <w:rsid w:val="002D6115"/>
    <w:rsid w:val="002E1073"/>
    <w:rsid w:val="002E3235"/>
    <w:rsid w:val="002E5858"/>
    <w:rsid w:val="002F134B"/>
    <w:rsid w:val="002F4994"/>
    <w:rsid w:val="002F716E"/>
    <w:rsid w:val="00301151"/>
    <w:rsid w:val="00302176"/>
    <w:rsid w:val="00303E71"/>
    <w:rsid w:val="00304765"/>
    <w:rsid w:val="003061C2"/>
    <w:rsid w:val="00307FB1"/>
    <w:rsid w:val="003105DA"/>
    <w:rsid w:val="00314232"/>
    <w:rsid w:val="003145B4"/>
    <w:rsid w:val="00315AB9"/>
    <w:rsid w:val="00315E58"/>
    <w:rsid w:val="003203C3"/>
    <w:rsid w:val="00322F7E"/>
    <w:rsid w:val="00323105"/>
    <w:rsid w:val="00323725"/>
    <w:rsid w:val="00324EC8"/>
    <w:rsid w:val="00325BA0"/>
    <w:rsid w:val="003277AA"/>
    <w:rsid w:val="003353AF"/>
    <w:rsid w:val="0033641E"/>
    <w:rsid w:val="00336AEF"/>
    <w:rsid w:val="00337693"/>
    <w:rsid w:val="00340FDD"/>
    <w:rsid w:val="00341D5A"/>
    <w:rsid w:val="00342358"/>
    <w:rsid w:val="003428CA"/>
    <w:rsid w:val="00344810"/>
    <w:rsid w:val="003456EC"/>
    <w:rsid w:val="00346118"/>
    <w:rsid w:val="00351B52"/>
    <w:rsid w:val="00353891"/>
    <w:rsid w:val="003609E7"/>
    <w:rsid w:val="00361057"/>
    <w:rsid w:val="00365877"/>
    <w:rsid w:val="003677EE"/>
    <w:rsid w:val="003726E6"/>
    <w:rsid w:val="00372766"/>
    <w:rsid w:val="00372E49"/>
    <w:rsid w:val="0037329F"/>
    <w:rsid w:val="0037353F"/>
    <w:rsid w:val="00374073"/>
    <w:rsid w:val="00375516"/>
    <w:rsid w:val="00375727"/>
    <w:rsid w:val="003844DA"/>
    <w:rsid w:val="00384C82"/>
    <w:rsid w:val="00385313"/>
    <w:rsid w:val="00385C83"/>
    <w:rsid w:val="00391AA6"/>
    <w:rsid w:val="003973C6"/>
    <w:rsid w:val="003A2F56"/>
    <w:rsid w:val="003A486A"/>
    <w:rsid w:val="003A4B8E"/>
    <w:rsid w:val="003A58B3"/>
    <w:rsid w:val="003A61EA"/>
    <w:rsid w:val="003A65CC"/>
    <w:rsid w:val="003B08CE"/>
    <w:rsid w:val="003B1979"/>
    <w:rsid w:val="003B2308"/>
    <w:rsid w:val="003B2817"/>
    <w:rsid w:val="003B298F"/>
    <w:rsid w:val="003B2C2C"/>
    <w:rsid w:val="003B3175"/>
    <w:rsid w:val="003B73CA"/>
    <w:rsid w:val="003C059B"/>
    <w:rsid w:val="003C3446"/>
    <w:rsid w:val="003C4DDB"/>
    <w:rsid w:val="003C4FC4"/>
    <w:rsid w:val="003C6254"/>
    <w:rsid w:val="003C65A4"/>
    <w:rsid w:val="003D0F26"/>
    <w:rsid w:val="003D103A"/>
    <w:rsid w:val="003D2CBF"/>
    <w:rsid w:val="003D59EA"/>
    <w:rsid w:val="003D6270"/>
    <w:rsid w:val="003D631A"/>
    <w:rsid w:val="003E0D75"/>
    <w:rsid w:val="003E2824"/>
    <w:rsid w:val="003E2EA3"/>
    <w:rsid w:val="003E4AB6"/>
    <w:rsid w:val="003E62F9"/>
    <w:rsid w:val="003E64B8"/>
    <w:rsid w:val="003F17B8"/>
    <w:rsid w:val="003F43DC"/>
    <w:rsid w:val="004010A3"/>
    <w:rsid w:val="00401C38"/>
    <w:rsid w:val="00402721"/>
    <w:rsid w:val="00403CFB"/>
    <w:rsid w:val="00404DED"/>
    <w:rsid w:val="0040588F"/>
    <w:rsid w:val="00412E62"/>
    <w:rsid w:val="00415A62"/>
    <w:rsid w:val="00415A66"/>
    <w:rsid w:val="00416D43"/>
    <w:rsid w:val="0041710D"/>
    <w:rsid w:val="00417883"/>
    <w:rsid w:val="00421071"/>
    <w:rsid w:val="00421083"/>
    <w:rsid w:val="0042293F"/>
    <w:rsid w:val="00425FDF"/>
    <w:rsid w:val="00426108"/>
    <w:rsid w:val="004267B5"/>
    <w:rsid w:val="00431A5E"/>
    <w:rsid w:val="004325CC"/>
    <w:rsid w:val="00433425"/>
    <w:rsid w:val="00434C40"/>
    <w:rsid w:val="00435319"/>
    <w:rsid w:val="0044100E"/>
    <w:rsid w:val="00441341"/>
    <w:rsid w:val="00443390"/>
    <w:rsid w:val="00444BBC"/>
    <w:rsid w:val="004454EA"/>
    <w:rsid w:val="00451B40"/>
    <w:rsid w:val="004536DE"/>
    <w:rsid w:val="00453E30"/>
    <w:rsid w:val="00457AEC"/>
    <w:rsid w:val="00457D85"/>
    <w:rsid w:val="0046087C"/>
    <w:rsid w:val="00460C21"/>
    <w:rsid w:val="00460E4A"/>
    <w:rsid w:val="00462557"/>
    <w:rsid w:val="0046271E"/>
    <w:rsid w:val="004652F5"/>
    <w:rsid w:val="00473225"/>
    <w:rsid w:val="004757E8"/>
    <w:rsid w:val="00476D1E"/>
    <w:rsid w:val="0048274E"/>
    <w:rsid w:val="00484BDC"/>
    <w:rsid w:val="00485616"/>
    <w:rsid w:val="004870A2"/>
    <w:rsid w:val="00487AFE"/>
    <w:rsid w:val="00491A24"/>
    <w:rsid w:val="00493F52"/>
    <w:rsid w:val="0049525F"/>
    <w:rsid w:val="00497901"/>
    <w:rsid w:val="004A0ED6"/>
    <w:rsid w:val="004A293A"/>
    <w:rsid w:val="004A3CF0"/>
    <w:rsid w:val="004A5155"/>
    <w:rsid w:val="004A67AD"/>
    <w:rsid w:val="004A67CF"/>
    <w:rsid w:val="004B1664"/>
    <w:rsid w:val="004B33EA"/>
    <w:rsid w:val="004B48BC"/>
    <w:rsid w:val="004B776C"/>
    <w:rsid w:val="004C2764"/>
    <w:rsid w:val="004C31F2"/>
    <w:rsid w:val="004C3261"/>
    <w:rsid w:val="004D0A13"/>
    <w:rsid w:val="004D2803"/>
    <w:rsid w:val="004D4186"/>
    <w:rsid w:val="004D46D3"/>
    <w:rsid w:val="004E16A0"/>
    <w:rsid w:val="004E39A1"/>
    <w:rsid w:val="004E4FC5"/>
    <w:rsid w:val="004F09C3"/>
    <w:rsid w:val="004F13B6"/>
    <w:rsid w:val="004F2BBC"/>
    <w:rsid w:val="004F3D5E"/>
    <w:rsid w:val="004F5174"/>
    <w:rsid w:val="004F6018"/>
    <w:rsid w:val="004F667C"/>
    <w:rsid w:val="00513ABE"/>
    <w:rsid w:val="00513F44"/>
    <w:rsid w:val="00514ABD"/>
    <w:rsid w:val="00516BCF"/>
    <w:rsid w:val="00523329"/>
    <w:rsid w:val="0052487C"/>
    <w:rsid w:val="00525701"/>
    <w:rsid w:val="0053058C"/>
    <w:rsid w:val="0053326F"/>
    <w:rsid w:val="005344FE"/>
    <w:rsid w:val="00540741"/>
    <w:rsid w:val="00540F13"/>
    <w:rsid w:val="0054172D"/>
    <w:rsid w:val="00542F79"/>
    <w:rsid w:val="00545404"/>
    <w:rsid w:val="005470AC"/>
    <w:rsid w:val="005512D8"/>
    <w:rsid w:val="0055178F"/>
    <w:rsid w:val="005530BC"/>
    <w:rsid w:val="00553BF2"/>
    <w:rsid w:val="00554051"/>
    <w:rsid w:val="0055429E"/>
    <w:rsid w:val="005552F7"/>
    <w:rsid w:val="0055732D"/>
    <w:rsid w:val="00561B6C"/>
    <w:rsid w:val="00561E3F"/>
    <w:rsid w:val="0056297A"/>
    <w:rsid w:val="00564D02"/>
    <w:rsid w:val="00565B04"/>
    <w:rsid w:val="005670DC"/>
    <w:rsid w:val="0057024D"/>
    <w:rsid w:val="00573990"/>
    <w:rsid w:val="00574325"/>
    <w:rsid w:val="00577814"/>
    <w:rsid w:val="00582A49"/>
    <w:rsid w:val="0058426E"/>
    <w:rsid w:val="00586908"/>
    <w:rsid w:val="00586BB7"/>
    <w:rsid w:val="005911E9"/>
    <w:rsid w:val="0059122B"/>
    <w:rsid w:val="0059136D"/>
    <w:rsid w:val="005951C7"/>
    <w:rsid w:val="005A0693"/>
    <w:rsid w:val="005A52EC"/>
    <w:rsid w:val="005A5AC4"/>
    <w:rsid w:val="005A5D1B"/>
    <w:rsid w:val="005B1EA0"/>
    <w:rsid w:val="005B57CC"/>
    <w:rsid w:val="005B5E82"/>
    <w:rsid w:val="005B67CE"/>
    <w:rsid w:val="005C03F7"/>
    <w:rsid w:val="005C1033"/>
    <w:rsid w:val="005C2D05"/>
    <w:rsid w:val="005D0822"/>
    <w:rsid w:val="005D2B9B"/>
    <w:rsid w:val="005D62E6"/>
    <w:rsid w:val="005D6B55"/>
    <w:rsid w:val="005D716B"/>
    <w:rsid w:val="005E48F4"/>
    <w:rsid w:val="005E68DE"/>
    <w:rsid w:val="005E74A0"/>
    <w:rsid w:val="005F2D97"/>
    <w:rsid w:val="005F5CE8"/>
    <w:rsid w:val="00603139"/>
    <w:rsid w:val="006057AC"/>
    <w:rsid w:val="00611F85"/>
    <w:rsid w:val="006131D7"/>
    <w:rsid w:val="006161ED"/>
    <w:rsid w:val="00616DCC"/>
    <w:rsid w:val="00621B3E"/>
    <w:rsid w:val="00623EF4"/>
    <w:rsid w:val="006271FF"/>
    <w:rsid w:val="00630DD0"/>
    <w:rsid w:val="00630FB2"/>
    <w:rsid w:val="006331BA"/>
    <w:rsid w:val="006344B2"/>
    <w:rsid w:val="006348E3"/>
    <w:rsid w:val="006360B0"/>
    <w:rsid w:val="006369BD"/>
    <w:rsid w:val="00637BB2"/>
    <w:rsid w:val="00640093"/>
    <w:rsid w:val="00640D86"/>
    <w:rsid w:val="006439F0"/>
    <w:rsid w:val="00644BCF"/>
    <w:rsid w:val="006452EB"/>
    <w:rsid w:val="00647329"/>
    <w:rsid w:val="00650865"/>
    <w:rsid w:val="00652857"/>
    <w:rsid w:val="00653910"/>
    <w:rsid w:val="00653C18"/>
    <w:rsid w:val="00660E9C"/>
    <w:rsid w:val="00662496"/>
    <w:rsid w:val="00671654"/>
    <w:rsid w:val="00671AA6"/>
    <w:rsid w:val="00676346"/>
    <w:rsid w:val="00676FFE"/>
    <w:rsid w:val="00682F46"/>
    <w:rsid w:val="0068388A"/>
    <w:rsid w:val="0069185A"/>
    <w:rsid w:val="006919D7"/>
    <w:rsid w:val="0069203A"/>
    <w:rsid w:val="00692D50"/>
    <w:rsid w:val="006932A5"/>
    <w:rsid w:val="00693A93"/>
    <w:rsid w:val="00697FD1"/>
    <w:rsid w:val="006A085D"/>
    <w:rsid w:val="006A128A"/>
    <w:rsid w:val="006A39F3"/>
    <w:rsid w:val="006A4D4C"/>
    <w:rsid w:val="006A5A7D"/>
    <w:rsid w:val="006A671C"/>
    <w:rsid w:val="006B0179"/>
    <w:rsid w:val="006B13EB"/>
    <w:rsid w:val="006B1F5B"/>
    <w:rsid w:val="006B2099"/>
    <w:rsid w:val="006B3711"/>
    <w:rsid w:val="006B5E04"/>
    <w:rsid w:val="006C0F71"/>
    <w:rsid w:val="006C2578"/>
    <w:rsid w:val="006C6792"/>
    <w:rsid w:val="006C7611"/>
    <w:rsid w:val="006C7D8A"/>
    <w:rsid w:val="006D0328"/>
    <w:rsid w:val="006D233E"/>
    <w:rsid w:val="006D2444"/>
    <w:rsid w:val="006D2970"/>
    <w:rsid w:val="006D33D2"/>
    <w:rsid w:val="006D5CBD"/>
    <w:rsid w:val="006D6F91"/>
    <w:rsid w:val="006E33CE"/>
    <w:rsid w:val="006F1500"/>
    <w:rsid w:val="006F20EB"/>
    <w:rsid w:val="006F24A7"/>
    <w:rsid w:val="006F3A4D"/>
    <w:rsid w:val="006F42D7"/>
    <w:rsid w:val="006F61FB"/>
    <w:rsid w:val="006F704B"/>
    <w:rsid w:val="00700837"/>
    <w:rsid w:val="0070267B"/>
    <w:rsid w:val="00706AE3"/>
    <w:rsid w:val="00707ACC"/>
    <w:rsid w:val="00714EE5"/>
    <w:rsid w:val="0071704C"/>
    <w:rsid w:val="00722DE7"/>
    <w:rsid w:val="00722E4C"/>
    <w:rsid w:val="00724706"/>
    <w:rsid w:val="00725760"/>
    <w:rsid w:val="007302F9"/>
    <w:rsid w:val="00735A96"/>
    <w:rsid w:val="00736AC1"/>
    <w:rsid w:val="007405ED"/>
    <w:rsid w:val="007413E1"/>
    <w:rsid w:val="00741F30"/>
    <w:rsid w:val="00745474"/>
    <w:rsid w:val="00747214"/>
    <w:rsid w:val="0075350E"/>
    <w:rsid w:val="0077061C"/>
    <w:rsid w:val="00770765"/>
    <w:rsid w:val="00771B67"/>
    <w:rsid w:val="0077692C"/>
    <w:rsid w:val="00777838"/>
    <w:rsid w:val="00777A66"/>
    <w:rsid w:val="007819E5"/>
    <w:rsid w:val="00781ED4"/>
    <w:rsid w:val="00783C32"/>
    <w:rsid w:val="007872D8"/>
    <w:rsid w:val="00787908"/>
    <w:rsid w:val="0079094A"/>
    <w:rsid w:val="007918D6"/>
    <w:rsid w:val="00792E33"/>
    <w:rsid w:val="007969B7"/>
    <w:rsid w:val="007A021A"/>
    <w:rsid w:val="007A26CE"/>
    <w:rsid w:val="007A6396"/>
    <w:rsid w:val="007A63B6"/>
    <w:rsid w:val="007B0F30"/>
    <w:rsid w:val="007B3459"/>
    <w:rsid w:val="007B46DD"/>
    <w:rsid w:val="007B6861"/>
    <w:rsid w:val="007B6BDC"/>
    <w:rsid w:val="007B6E6A"/>
    <w:rsid w:val="007B772F"/>
    <w:rsid w:val="007C2762"/>
    <w:rsid w:val="007C36AC"/>
    <w:rsid w:val="007C509C"/>
    <w:rsid w:val="007C6F63"/>
    <w:rsid w:val="007D18D2"/>
    <w:rsid w:val="007D2029"/>
    <w:rsid w:val="007D2193"/>
    <w:rsid w:val="007D409D"/>
    <w:rsid w:val="007D477D"/>
    <w:rsid w:val="007D70BF"/>
    <w:rsid w:val="007E03BC"/>
    <w:rsid w:val="007E074C"/>
    <w:rsid w:val="007E1516"/>
    <w:rsid w:val="007E3678"/>
    <w:rsid w:val="007E5F8C"/>
    <w:rsid w:val="007F04E3"/>
    <w:rsid w:val="007F206E"/>
    <w:rsid w:val="007F27FA"/>
    <w:rsid w:val="007F533D"/>
    <w:rsid w:val="007F772A"/>
    <w:rsid w:val="008028E3"/>
    <w:rsid w:val="008073A4"/>
    <w:rsid w:val="008172B8"/>
    <w:rsid w:val="00817C36"/>
    <w:rsid w:val="00817CF3"/>
    <w:rsid w:val="00825F89"/>
    <w:rsid w:val="00831108"/>
    <w:rsid w:val="00831A3E"/>
    <w:rsid w:val="0083479E"/>
    <w:rsid w:val="008351CD"/>
    <w:rsid w:val="0083570D"/>
    <w:rsid w:val="00844AD2"/>
    <w:rsid w:val="00844C4B"/>
    <w:rsid w:val="0084526A"/>
    <w:rsid w:val="008476DA"/>
    <w:rsid w:val="0085184C"/>
    <w:rsid w:val="0085233C"/>
    <w:rsid w:val="00853180"/>
    <w:rsid w:val="00853812"/>
    <w:rsid w:val="008575F3"/>
    <w:rsid w:val="00862A79"/>
    <w:rsid w:val="008733E8"/>
    <w:rsid w:val="0087358A"/>
    <w:rsid w:val="00876B89"/>
    <w:rsid w:val="00877ECF"/>
    <w:rsid w:val="00881535"/>
    <w:rsid w:val="008829BD"/>
    <w:rsid w:val="00882ABF"/>
    <w:rsid w:val="00883C2A"/>
    <w:rsid w:val="008849FE"/>
    <w:rsid w:val="00884F85"/>
    <w:rsid w:val="00885228"/>
    <w:rsid w:val="00887490"/>
    <w:rsid w:val="0089235A"/>
    <w:rsid w:val="00895B07"/>
    <w:rsid w:val="00897939"/>
    <w:rsid w:val="008A0815"/>
    <w:rsid w:val="008A1981"/>
    <w:rsid w:val="008B12E2"/>
    <w:rsid w:val="008B1AB0"/>
    <w:rsid w:val="008B4B05"/>
    <w:rsid w:val="008B4C61"/>
    <w:rsid w:val="008B649D"/>
    <w:rsid w:val="008B69C9"/>
    <w:rsid w:val="008C057A"/>
    <w:rsid w:val="008C06F6"/>
    <w:rsid w:val="008C08D1"/>
    <w:rsid w:val="008C352E"/>
    <w:rsid w:val="008C50D8"/>
    <w:rsid w:val="008C6C17"/>
    <w:rsid w:val="008C7F6C"/>
    <w:rsid w:val="008D5839"/>
    <w:rsid w:val="008E0B7D"/>
    <w:rsid w:val="008E15E8"/>
    <w:rsid w:val="008E24E3"/>
    <w:rsid w:val="008E4B94"/>
    <w:rsid w:val="008E6C9F"/>
    <w:rsid w:val="008F22DD"/>
    <w:rsid w:val="008F2597"/>
    <w:rsid w:val="008F26C5"/>
    <w:rsid w:val="008F2976"/>
    <w:rsid w:val="008F4567"/>
    <w:rsid w:val="008F4A7F"/>
    <w:rsid w:val="008F4BB0"/>
    <w:rsid w:val="008F5534"/>
    <w:rsid w:val="008F7975"/>
    <w:rsid w:val="008F7E5C"/>
    <w:rsid w:val="00900941"/>
    <w:rsid w:val="0090108B"/>
    <w:rsid w:val="00901ED4"/>
    <w:rsid w:val="00902A69"/>
    <w:rsid w:val="0090307E"/>
    <w:rsid w:val="009042B4"/>
    <w:rsid w:val="00905731"/>
    <w:rsid w:val="00905783"/>
    <w:rsid w:val="00910FCB"/>
    <w:rsid w:val="00920D23"/>
    <w:rsid w:val="0092132F"/>
    <w:rsid w:val="00923D55"/>
    <w:rsid w:val="009263D7"/>
    <w:rsid w:val="00927033"/>
    <w:rsid w:val="00927040"/>
    <w:rsid w:val="00927D29"/>
    <w:rsid w:val="0093070C"/>
    <w:rsid w:val="00932543"/>
    <w:rsid w:val="00932F03"/>
    <w:rsid w:val="0093382A"/>
    <w:rsid w:val="009400B3"/>
    <w:rsid w:val="00940FC7"/>
    <w:rsid w:val="00942502"/>
    <w:rsid w:val="009428E0"/>
    <w:rsid w:val="0095110F"/>
    <w:rsid w:val="00955CA5"/>
    <w:rsid w:val="009562BB"/>
    <w:rsid w:val="0096318F"/>
    <w:rsid w:val="00964789"/>
    <w:rsid w:val="009664E6"/>
    <w:rsid w:val="00967447"/>
    <w:rsid w:val="009718AB"/>
    <w:rsid w:val="009732AC"/>
    <w:rsid w:val="009744CE"/>
    <w:rsid w:val="009776D8"/>
    <w:rsid w:val="009776F6"/>
    <w:rsid w:val="009829F9"/>
    <w:rsid w:val="00985907"/>
    <w:rsid w:val="00991FD7"/>
    <w:rsid w:val="0099307B"/>
    <w:rsid w:val="009965B3"/>
    <w:rsid w:val="00997D87"/>
    <w:rsid w:val="009A5171"/>
    <w:rsid w:val="009A5C2B"/>
    <w:rsid w:val="009B1FAE"/>
    <w:rsid w:val="009B297E"/>
    <w:rsid w:val="009B44B7"/>
    <w:rsid w:val="009B6F30"/>
    <w:rsid w:val="009B778B"/>
    <w:rsid w:val="009C03CE"/>
    <w:rsid w:val="009C3D99"/>
    <w:rsid w:val="009C52AA"/>
    <w:rsid w:val="009C5B05"/>
    <w:rsid w:val="009C608F"/>
    <w:rsid w:val="009C6465"/>
    <w:rsid w:val="009D12DE"/>
    <w:rsid w:val="009D3151"/>
    <w:rsid w:val="009D3502"/>
    <w:rsid w:val="009E3B57"/>
    <w:rsid w:val="009E6C22"/>
    <w:rsid w:val="009E6D4C"/>
    <w:rsid w:val="009F47CA"/>
    <w:rsid w:val="009F5F06"/>
    <w:rsid w:val="009F5F48"/>
    <w:rsid w:val="009F7019"/>
    <w:rsid w:val="009F7E9F"/>
    <w:rsid w:val="00A00071"/>
    <w:rsid w:val="00A019FB"/>
    <w:rsid w:val="00A01B8E"/>
    <w:rsid w:val="00A043A1"/>
    <w:rsid w:val="00A04606"/>
    <w:rsid w:val="00A0461A"/>
    <w:rsid w:val="00A04CCF"/>
    <w:rsid w:val="00A12C65"/>
    <w:rsid w:val="00A177A7"/>
    <w:rsid w:val="00A179DA"/>
    <w:rsid w:val="00A17C5A"/>
    <w:rsid w:val="00A2074A"/>
    <w:rsid w:val="00A2677E"/>
    <w:rsid w:val="00A275BC"/>
    <w:rsid w:val="00A27B9F"/>
    <w:rsid w:val="00A27DB6"/>
    <w:rsid w:val="00A31611"/>
    <w:rsid w:val="00A337C5"/>
    <w:rsid w:val="00A3422A"/>
    <w:rsid w:val="00A34AFD"/>
    <w:rsid w:val="00A367D0"/>
    <w:rsid w:val="00A36A4C"/>
    <w:rsid w:val="00A4117F"/>
    <w:rsid w:val="00A4286D"/>
    <w:rsid w:val="00A42887"/>
    <w:rsid w:val="00A43AC2"/>
    <w:rsid w:val="00A449F0"/>
    <w:rsid w:val="00A50929"/>
    <w:rsid w:val="00A60113"/>
    <w:rsid w:val="00A6165B"/>
    <w:rsid w:val="00A631FC"/>
    <w:rsid w:val="00A64E98"/>
    <w:rsid w:val="00A665E6"/>
    <w:rsid w:val="00A709CA"/>
    <w:rsid w:val="00A72518"/>
    <w:rsid w:val="00A728F4"/>
    <w:rsid w:val="00A7483F"/>
    <w:rsid w:val="00A80A39"/>
    <w:rsid w:val="00A9226E"/>
    <w:rsid w:val="00A922D4"/>
    <w:rsid w:val="00A92EB1"/>
    <w:rsid w:val="00A93988"/>
    <w:rsid w:val="00A956D3"/>
    <w:rsid w:val="00AA40F5"/>
    <w:rsid w:val="00AA4335"/>
    <w:rsid w:val="00AA4ACB"/>
    <w:rsid w:val="00AA6A8F"/>
    <w:rsid w:val="00AB0F87"/>
    <w:rsid w:val="00AB22D9"/>
    <w:rsid w:val="00AB6AD0"/>
    <w:rsid w:val="00AC21C3"/>
    <w:rsid w:val="00AC5F84"/>
    <w:rsid w:val="00AD181A"/>
    <w:rsid w:val="00AD1E21"/>
    <w:rsid w:val="00AD1F85"/>
    <w:rsid w:val="00AD2190"/>
    <w:rsid w:val="00AD28BD"/>
    <w:rsid w:val="00AD4A23"/>
    <w:rsid w:val="00AD7834"/>
    <w:rsid w:val="00AE34EA"/>
    <w:rsid w:val="00AE4925"/>
    <w:rsid w:val="00AF2930"/>
    <w:rsid w:val="00AF319D"/>
    <w:rsid w:val="00AF4E12"/>
    <w:rsid w:val="00AF5152"/>
    <w:rsid w:val="00B057E2"/>
    <w:rsid w:val="00B11B97"/>
    <w:rsid w:val="00B120AD"/>
    <w:rsid w:val="00B1311F"/>
    <w:rsid w:val="00B1404B"/>
    <w:rsid w:val="00B142FF"/>
    <w:rsid w:val="00B14440"/>
    <w:rsid w:val="00B14C77"/>
    <w:rsid w:val="00B227B2"/>
    <w:rsid w:val="00B2458E"/>
    <w:rsid w:val="00B27432"/>
    <w:rsid w:val="00B27A50"/>
    <w:rsid w:val="00B3004A"/>
    <w:rsid w:val="00B339B7"/>
    <w:rsid w:val="00B350FB"/>
    <w:rsid w:val="00B36A38"/>
    <w:rsid w:val="00B42171"/>
    <w:rsid w:val="00B43C55"/>
    <w:rsid w:val="00B4401E"/>
    <w:rsid w:val="00B451B6"/>
    <w:rsid w:val="00B54BD2"/>
    <w:rsid w:val="00B55C60"/>
    <w:rsid w:val="00B56A4D"/>
    <w:rsid w:val="00B61DB4"/>
    <w:rsid w:val="00B62465"/>
    <w:rsid w:val="00B636A3"/>
    <w:rsid w:val="00B66AA6"/>
    <w:rsid w:val="00B6742A"/>
    <w:rsid w:val="00B71BDC"/>
    <w:rsid w:val="00B72FC6"/>
    <w:rsid w:val="00B738B6"/>
    <w:rsid w:val="00B738F5"/>
    <w:rsid w:val="00B74D33"/>
    <w:rsid w:val="00B83CD8"/>
    <w:rsid w:val="00B84550"/>
    <w:rsid w:val="00B85052"/>
    <w:rsid w:val="00B8766F"/>
    <w:rsid w:val="00B92D0A"/>
    <w:rsid w:val="00B93140"/>
    <w:rsid w:val="00B93167"/>
    <w:rsid w:val="00B957C0"/>
    <w:rsid w:val="00B96B71"/>
    <w:rsid w:val="00B96F4B"/>
    <w:rsid w:val="00B97559"/>
    <w:rsid w:val="00BA02DD"/>
    <w:rsid w:val="00BA209A"/>
    <w:rsid w:val="00BA4AD1"/>
    <w:rsid w:val="00BA7F75"/>
    <w:rsid w:val="00BB274F"/>
    <w:rsid w:val="00BB2D00"/>
    <w:rsid w:val="00BB695B"/>
    <w:rsid w:val="00BC2A28"/>
    <w:rsid w:val="00BC3A87"/>
    <w:rsid w:val="00BD0F55"/>
    <w:rsid w:val="00BD1368"/>
    <w:rsid w:val="00BD6628"/>
    <w:rsid w:val="00BE18BA"/>
    <w:rsid w:val="00BE19CF"/>
    <w:rsid w:val="00BE3231"/>
    <w:rsid w:val="00BE6D5B"/>
    <w:rsid w:val="00BF12A4"/>
    <w:rsid w:val="00BF230A"/>
    <w:rsid w:val="00BF2898"/>
    <w:rsid w:val="00BF2D83"/>
    <w:rsid w:val="00BF4018"/>
    <w:rsid w:val="00BF5A74"/>
    <w:rsid w:val="00BF5BF4"/>
    <w:rsid w:val="00C03076"/>
    <w:rsid w:val="00C045C4"/>
    <w:rsid w:val="00C05174"/>
    <w:rsid w:val="00C070D1"/>
    <w:rsid w:val="00C07DE1"/>
    <w:rsid w:val="00C1406D"/>
    <w:rsid w:val="00C14CA2"/>
    <w:rsid w:val="00C156B4"/>
    <w:rsid w:val="00C16526"/>
    <w:rsid w:val="00C17346"/>
    <w:rsid w:val="00C202D0"/>
    <w:rsid w:val="00C204D5"/>
    <w:rsid w:val="00C2080E"/>
    <w:rsid w:val="00C21070"/>
    <w:rsid w:val="00C222B4"/>
    <w:rsid w:val="00C23130"/>
    <w:rsid w:val="00C25F6A"/>
    <w:rsid w:val="00C27B9C"/>
    <w:rsid w:val="00C3061B"/>
    <w:rsid w:val="00C313C9"/>
    <w:rsid w:val="00C31A8B"/>
    <w:rsid w:val="00C33056"/>
    <w:rsid w:val="00C33A4D"/>
    <w:rsid w:val="00C36099"/>
    <w:rsid w:val="00C3756E"/>
    <w:rsid w:val="00C42DA7"/>
    <w:rsid w:val="00C44EBD"/>
    <w:rsid w:val="00C469B3"/>
    <w:rsid w:val="00C47268"/>
    <w:rsid w:val="00C5146C"/>
    <w:rsid w:val="00C520D2"/>
    <w:rsid w:val="00C543E9"/>
    <w:rsid w:val="00C55477"/>
    <w:rsid w:val="00C554DB"/>
    <w:rsid w:val="00C609CD"/>
    <w:rsid w:val="00C6169D"/>
    <w:rsid w:val="00C62AF8"/>
    <w:rsid w:val="00C63896"/>
    <w:rsid w:val="00C70350"/>
    <w:rsid w:val="00C70985"/>
    <w:rsid w:val="00C7100E"/>
    <w:rsid w:val="00C71272"/>
    <w:rsid w:val="00C71346"/>
    <w:rsid w:val="00C7344C"/>
    <w:rsid w:val="00C73475"/>
    <w:rsid w:val="00C73842"/>
    <w:rsid w:val="00C81D58"/>
    <w:rsid w:val="00C855C7"/>
    <w:rsid w:val="00C85714"/>
    <w:rsid w:val="00C865F6"/>
    <w:rsid w:val="00C93E67"/>
    <w:rsid w:val="00C950D9"/>
    <w:rsid w:val="00C95228"/>
    <w:rsid w:val="00CA1325"/>
    <w:rsid w:val="00CA1E18"/>
    <w:rsid w:val="00CA46D5"/>
    <w:rsid w:val="00CB233A"/>
    <w:rsid w:val="00CB4C0D"/>
    <w:rsid w:val="00CB6DF3"/>
    <w:rsid w:val="00CB6F42"/>
    <w:rsid w:val="00CC64EB"/>
    <w:rsid w:val="00CD0782"/>
    <w:rsid w:val="00CD1A98"/>
    <w:rsid w:val="00CD28BD"/>
    <w:rsid w:val="00CD4535"/>
    <w:rsid w:val="00CD4A67"/>
    <w:rsid w:val="00CD5300"/>
    <w:rsid w:val="00CD6FB5"/>
    <w:rsid w:val="00CE10C5"/>
    <w:rsid w:val="00CE21DC"/>
    <w:rsid w:val="00CE41A6"/>
    <w:rsid w:val="00CE5B10"/>
    <w:rsid w:val="00CE7BB0"/>
    <w:rsid w:val="00CF1A4E"/>
    <w:rsid w:val="00CF1C17"/>
    <w:rsid w:val="00CF6548"/>
    <w:rsid w:val="00CF6C67"/>
    <w:rsid w:val="00D0071C"/>
    <w:rsid w:val="00D01851"/>
    <w:rsid w:val="00D022F1"/>
    <w:rsid w:val="00D124A8"/>
    <w:rsid w:val="00D13A4C"/>
    <w:rsid w:val="00D13BC7"/>
    <w:rsid w:val="00D13FD1"/>
    <w:rsid w:val="00D1683B"/>
    <w:rsid w:val="00D1777B"/>
    <w:rsid w:val="00D21F22"/>
    <w:rsid w:val="00D22549"/>
    <w:rsid w:val="00D22BFF"/>
    <w:rsid w:val="00D22E56"/>
    <w:rsid w:val="00D23574"/>
    <w:rsid w:val="00D243CF"/>
    <w:rsid w:val="00D2751F"/>
    <w:rsid w:val="00D30FB0"/>
    <w:rsid w:val="00D33607"/>
    <w:rsid w:val="00D350A9"/>
    <w:rsid w:val="00D35A4D"/>
    <w:rsid w:val="00D35BF1"/>
    <w:rsid w:val="00D35C81"/>
    <w:rsid w:val="00D35F49"/>
    <w:rsid w:val="00D36062"/>
    <w:rsid w:val="00D425AA"/>
    <w:rsid w:val="00D42C48"/>
    <w:rsid w:val="00D44482"/>
    <w:rsid w:val="00D45221"/>
    <w:rsid w:val="00D46A95"/>
    <w:rsid w:val="00D47B1A"/>
    <w:rsid w:val="00D50703"/>
    <w:rsid w:val="00D52296"/>
    <w:rsid w:val="00D535C9"/>
    <w:rsid w:val="00D54247"/>
    <w:rsid w:val="00D54B7F"/>
    <w:rsid w:val="00D55C50"/>
    <w:rsid w:val="00D56D86"/>
    <w:rsid w:val="00D57C82"/>
    <w:rsid w:val="00D6384B"/>
    <w:rsid w:val="00D65E2F"/>
    <w:rsid w:val="00D66723"/>
    <w:rsid w:val="00D67B84"/>
    <w:rsid w:val="00D7172C"/>
    <w:rsid w:val="00D71B10"/>
    <w:rsid w:val="00D74024"/>
    <w:rsid w:val="00D75115"/>
    <w:rsid w:val="00D751AE"/>
    <w:rsid w:val="00D819F0"/>
    <w:rsid w:val="00D827D6"/>
    <w:rsid w:val="00D83AC0"/>
    <w:rsid w:val="00D86B70"/>
    <w:rsid w:val="00D87F28"/>
    <w:rsid w:val="00D921AA"/>
    <w:rsid w:val="00D93EC1"/>
    <w:rsid w:val="00DA118B"/>
    <w:rsid w:val="00DA1A67"/>
    <w:rsid w:val="00DA3919"/>
    <w:rsid w:val="00DA51E7"/>
    <w:rsid w:val="00DB18AF"/>
    <w:rsid w:val="00DB2C5C"/>
    <w:rsid w:val="00DC089B"/>
    <w:rsid w:val="00DC1EAB"/>
    <w:rsid w:val="00DC54E0"/>
    <w:rsid w:val="00DC7476"/>
    <w:rsid w:val="00DD14FD"/>
    <w:rsid w:val="00DD5B4B"/>
    <w:rsid w:val="00DD6A73"/>
    <w:rsid w:val="00DD7AD2"/>
    <w:rsid w:val="00DE0449"/>
    <w:rsid w:val="00DE0E02"/>
    <w:rsid w:val="00DE1560"/>
    <w:rsid w:val="00DE3116"/>
    <w:rsid w:val="00DE3AD0"/>
    <w:rsid w:val="00DE6F02"/>
    <w:rsid w:val="00DF1765"/>
    <w:rsid w:val="00DF2CEC"/>
    <w:rsid w:val="00DF44B2"/>
    <w:rsid w:val="00DF5D8D"/>
    <w:rsid w:val="00E03550"/>
    <w:rsid w:val="00E037A2"/>
    <w:rsid w:val="00E06912"/>
    <w:rsid w:val="00E107BB"/>
    <w:rsid w:val="00E10A59"/>
    <w:rsid w:val="00E10E3B"/>
    <w:rsid w:val="00E14B1C"/>
    <w:rsid w:val="00E15539"/>
    <w:rsid w:val="00E15BB6"/>
    <w:rsid w:val="00E15DB2"/>
    <w:rsid w:val="00E20B03"/>
    <w:rsid w:val="00E216C4"/>
    <w:rsid w:val="00E26C01"/>
    <w:rsid w:val="00E302A1"/>
    <w:rsid w:val="00E3142A"/>
    <w:rsid w:val="00E31B64"/>
    <w:rsid w:val="00E3248F"/>
    <w:rsid w:val="00E357C9"/>
    <w:rsid w:val="00E35FA5"/>
    <w:rsid w:val="00E40127"/>
    <w:rsid w:val="00E411B5"/>
    <w:rsid w:val="00E4121A"/>
    <w:rsid w:val="00E43169"/>
    <w:rsid w:val="00E45A75"/>
    <w:rsid w:val="00E47B9D"/>
    <w:rsid w:val="00E509EA"/>
    <w:rsid w:val="00E51B98"/>
    <w:rsid w:val="00E52D7B"/>
    <w:rsid w:val="00E52F0B"/>
    <w:rsid w:val="00E5373F"/>
    <w:rsid w:val="00E54FA4"/>
    <w:rsid w:val="00E579D7"/>
    <w:rsid w:val="00E60C4F"/>
    <w:rsid w:val="00E61429"/>
    <w:rsid w:val="00E62701"/>
    <w:rsid w:val="00E63A0A"/>
    <w:rsid w:val="00E63E47"/>
    <w:rsid w:val="00E64C45"/>
    <w:rsid w:val="00E72F48"/>
    <w:rsid w:val="00E73541"/>
    <w:rsid w:val="00E736F1"/>
    <w:rsid w:val="00E753F2"/>
    <w:rsid w:val="00E75804"/>
    <w:rsid w:val="00E767A8"/>
    <w:rsid w:val="00E80B2C"/>
    <w:rsid w:val="00E839C4"/>
    <w:rsid w:val="00E85DCA"/>
    <w:rsid w:val="00E85E8E"/>
    <w:rsid w:val="00EA38CC"/>
    <w:rsid w:val="00EA416D"/>
    <w:rsid w:val="00EA4625"/>
    <w:rsid w:val="00EA4A74"/>
    <w:rsid w:val="00EA69D5"/>
    <w:rsid w:val="00EA79E4"/>
    <w:rsid w:val="00EA7CC6"/>
    <w:rsid w:val="00EB12BD"/>
    <w:rsid w:val="00EB1F39"/>
    <w:rsid w:val="00EB2962"/>
    <w:rsid w:val="00EB33C8"/>
    <w:rsid w:val="00EB345E"/>
    <w:rsid w:val="00EB5719"/>
    <w:rsid w:val="00EB59D6"/>
    <w:rsid w:val="00EB5AC5"/>
    <w:rsid w:val="00EC721F"/>
    <w:rsid w:val="00ED0012"/>
    <w:rsid w:val="00ED35CE"/>
    <w:rsid w:val="00ED3FE4"/>
    <w:rsid w:val="00EE0B04"/>
    <w:rsid w:val="00EE0ECD"/>
    <w:rsid w:val="00EE2BCA"/>
    <w:rsid w:val="00EE2CB1"/>
    <w:rsid w:val="00EE361E"/>
    <w:rsid w:val="00EE490F"/>
    <w:rsid w:val="00EE74B7"/>
    <w:rsid w:val="00EF1146"/>
    <w:rsid w:val="00EF15CB"/>
    <w:rsid w:val="00EF3953"/>
    <w:rsid w:val="00EF39D5"/>
    <w:rsid w:val="00EF4F4E"/>
    <w:rsid w:val="00EF5FA0"/>
    <w:rsid w:val="00EF6D34"/>
    <w:rsid w:val="00EF730D"/>
    <w:rsid w:val="00EF7393"/>
    <w:rsid w:val="00F01B6B"/>
    <w:rsid w:val="00F03AB3"/>
    <w:rsid w:val="00F06C37"/>
    <w:rsid w:val="00F07A0C"/>
    <w:rsid w:val="00F2659C"/>
    <w:rsid w:val="00F26792"/>
    <w:rsid w:val="00F272B5"/>
    <w:rsid w:val="00F329F7"/>
    <w:rsid w:val="00F33CD5"/>
    <w:rsid w:val="00F35CF5"/>
    <w:rsid w:val="00F3729E"/>
    <w:rsid w:val="00F413B3"/>
    <w:rsid w:val="00F42754"/>
    <w:rsid w:val="00F53942"/>
    <w:rsid w:val="00F54948"/>
    <w:rsid w:val="00F54E87"/>
    <w:rsid w:val="00F60934"/>
    <w:rsid w:val="00F60EDD"/>
    <w:rsid w:val="00F6111C"/>
    <w:rsid w:val="00F6349E"/>
    <w:rsid w:val="00F63926"/>
    <w:rsid w:val="00F70C62"/>
    <w:rsid w:val="00F72011"/>
    <w:rsid w:val="00F723EE"/>
    <w:rsid w:val="00F769CD"/>
    <w:rsid w:val="00F84675"/>
    <w:rsid w:val="00F86C0D"/>
    <w:rsid w:val="00F9228C"/>
    <w:rsid w:val="00F928E0"/>
    <w:rsid w:val="00F93CE0"/>
    <w:rsid w:val="00F95258"/>
    <w:rsid w:val="00F958BD"/>
    <w:rsid w:val="00F95B31"/>
    <w:rsid w:val="00F95C7F"/>
    <w:rsid w:val="00F95E45"/>
    <w:rsid w:val="00F97222"/>
    <w:rsid w:val="00FA0F25"/>
    <w:rsid w:val="00FA37C5"/>
    <w:rsid w:val="00FA3F87"/>
    <w:rsid w:val="00FA4C3C"/>
    <w:rsid w:val="00FB757B"/>
    <w:rsid w:val="00FB7EF6"/>
    <w:rsid w:val="00FC3FDE"/>
    <w:rsid w:val="00FC735F"/>
    <w:rsid w:val="00FD21BA"/>
    <w:rsid w:val="00FD690A"/>
    <w:rsid w:val="00FE095E"/>
    <w:rsid w:val="00FE18CE"/>
    <w:rsid w:val="00FE2A1F"/>
    <w:rsid w:val="00FE4498"/>
    <w:rsid w:val="00FE4BB4"/>
    <w:rsid w:val="00FE4CBC"/>
    <w:rsid w:val="00FF199E"/>
    <w:rsid w:val="00FF1ACB"/>
    <w:rsid w:val="00FF43D4"/>
    <w:rsid w:val="00FF6156"/>
    <w:rsid w:val="00FF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670CE5"/>
  <w15:chartTrackingRefBased/>
  <w15:docId w15:val="{8BADC9DB-2118-4F1B-ABBF-D8FFBC65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025"/>
  </w:style>
  <w:style w:type="paragraph" w:styleId="Heading1">
    <w:name w:val="heading 1"/>
    <w:basedOn w:val="Normal"/>
    <w:next w:val="Normal"/>
    <w:link w:val="Heading1Char"/>
    <w:uiPriority w:val="9"/>
    <w:qFormat/>
    <w:rsid w:val="00E80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0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0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5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2F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D12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A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B6F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69BD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D55C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C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C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C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C5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33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425"/>
  </w:style>
  <w:style w:type="paragraph" w:styleId="Footer">
    <w:name w:val="footer"/>
    <w:basedOn w:val="Normal"/>
    <w:link w:val="FooterChar"/>
    <w:uiPriority w:val="99"/>
    <w:unhideWhenUsed/>
    <w:rsid w:val="00433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425"/>
  </w:style>
  <w:style w:type="paragraph" w:styleId="NormalWeb">
    <w:name w:val="Normal (Web)"/>
    <w:basedOn w:val="Normal"/>
    <w:uiPriority w:val="99"/>
    <w:semiHidden/>
    <w:unhideWhenUsed/>
    <w:rsid w:val="0030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575F3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F1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14921F7CCC24B8FA3C9E0617960BC" ma:contentTypeVersion="13" ma:contentTypeDescription="Create a new document." ma:contentTypeScope="" ma:versionID="71b496341976a93a11a85a2a3f35bd16">
  <xsd:schema xmlns:xsd="http://www.w3.org/2001/XMLSchema" xmlns:xs="http://www.w3.org/2001/XMLSchema" xmlns:p="http://schemas.microsoft.com/office/2006/metadata/properties" xmlns:ns3="9e3fe975-ea66-4d72-8da3-d614ed37bbbf" xmlns:ns4="4ea55a95-6b9c-455d-ad89-5b30da2d4b27" targetNamespace="http://schemas.microsoft.com/office/2006/metadata/properties" ma:root="true" ma:fieldsID="b06ac797c4fdb64d569403937466db29" ns3:_="" ns4:_="">
    <xsd:import namespace="9e3fe975-ea66-4d72-8da3-d614ed37bbbf"/>
    <xsd:import namespace="4ea55a95-6b9c-455d-ad89-5b30da2d4b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fe975-ea66-4d72-8da3-d614ed37bb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55a95-6b9c-455d-ad89-5b30da2d4b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FuW12</b:Tag>
    <b:SourceType>JournalArticle</b:SourceType>
    <b:Guid>{3C4329DD-7E06-4CF0-9EC1-72356C6DDDCA}</b:Guid>
    <b:Title>A multiply redundant genetic switch 'locks in' the transcriptional signature of regulatory T cells</b:Title>
    <b:Year>2012</b:Year>
    <b:Author>
      <b:Author>
        <b:NameList>
          <b:Person>
            <b:Last>Fu</b:Last>
            <b:First>Wenxian</b:First>
          </b:Person>
          <b:Person>
            <b:Last>Ergun</b:Last>
            <b:First>Ayla</b:First>
          </b:Person>
          <b:Person>
            <b:Last>Lu</b:Last>
            <b:First>Ting</b:First>
          </b:Person>
          <b:Person>
            <b:Last>Hill</b:Last>
            <b:First>Jonathan</b:First>
            <b:Middle>A</b:Middle>
          </b:Person>
          <b:Person>
            <b:Last>Haxhinasto</b:Last>
            <b:First>Sokol</b:First>
          </b:Person>
          <b:Person>
            <b:Last>Fassett</b:Last>
            <b:First>Marley</b:First>
            <b:Middle>S</b:Middle>
          </b:Person>
          <b:Person>
            <b:Last>Gazit</b:Last>
            <b:First>Roi</b:First>
          </b:Person>
          <b:Person>
            <b:Last>Adoro</b:Last>
            <b:First>Stanely</b:First>
          </b:Person>
        </b:NameList>
      </b:Author>
    </b:Author>
    <b:JournalName>Nature Immunology</b:JournalName>
    <b:Pages>972-980</b:Pages>
    <b:Volume>13</b:Volume>
    <b:RefOrder>9</b:RefOrder>
  </b:Source>
  <b:Source>
    <b:Tag>Gov12</b:Tag>
    <b:SourceType>JournalArticle</b:SourceType>
    <b:Guid>{87B0FDBD-B391-4EEC-8F4F-C312850DB869}</b:Guid>
    <b:Author>
      <b:Author>
        <b:NameList>
          <b:Person>
            <b:Last>Govindarajan</b:Last>
            <b:First>Rajeshwar</b:First>
          </b:Person>
          <b:Person>
            <b:Last>Duraiyan</b:Last>
            <b:First>Jeyapradha</b:First>
          </b:Person>
          <b:Person>
            <b:Last>Kaliyappan</b:Last>
            <b:First>Karunakaran</b:First>
          </b:Person>
          <b:Person>
            <b:Last>Palanisamy</b:Last>
            <b:First>Murugesan</b:First>
          </b:Person>
        </b:NameList>
      </b:Author>
    </b:Author>
    <b:Title>Microarray and its applications</b:Title>
    <b:JournalName>Journal of Pharmacy and BioAllied Sciences</b:JournalName>
    <b:Year>2012</b:Year>
    <b:Pages>310-312</b:Pages>
    <b:Volume>4</b:Volume>
    <b:Issue>6</b:Issue>
    <b:RefOrder>4</b:RefOrder>
  </b:Source>
  <b:Source>
    <b:Tag>Var09</b:Tag>
    <b:SourceType>JournalArticle</b:SourceType>
    <b:Guid>{D324C0BF-C215-44BD-9A3D-4697A0F07130}</b:Guid>
    <b:Author>
      <b:Author>
        <b:NameList>
          <b:Person>
            <b:Last>Vartanian</b:Last>
            <b:First>Kristina</b:First>
          </b:Person>
          <b:Person>
            <b:Last>Slottke</b:Last>
            <b:First>Rachel</b:First>
          </b:Person>
          <b:Person>
            <b:Last>Johnstone</b:Last>
            <b:First>Timothy</b:First>
          </b:Person>
          <b:Person>
            <b:Last>Casale</b:Last>
            <b:First>Amanda</b:First>
          </b:Person>
          <b:Person>
            <b:Last>Planck</b:Last>
            <b:First>Stephen</b:First>
            <b:Middle>R</b:Middle>
          </b:Person>
          <b:Person>
            <b:Last>Choi</b:Last>
            <b:First>Dongseok</b:First>
          </b:Person>
          <b:Person>
            <b:Last>Smith</b:Last>
            <b:First>Justine</b:First>
            <b:Middle>R</b:Middle>
          </b:Person>
          <b:Person>
            <b:Last>Rosenbaum</b:Last>
            <b:First>James</b:First>
            <b:Middle>T</b:Middle>
          </b:Person>
          <b:Person>
            <b:Last>Harrington</b:Last>
            <b:First>Christina</b:First>
            <b:Middle>A</b:Middle>
          </b:Person>
        </b:NameList>
      </b:Author>
    </b:Author>
    <b:Title>Gene expression profiling of whole blood: Comparison of target preparation methods for accurate reproducible microarray analysis</b:Title>
    <b:JournalName>BMC Genomics</b:JournalName>
    <b:Year>2009</b:Year>
    <b:Pages>2</b:Pages>
    <b:Volume>10</b:Volume>
    <b:RefOrder>3</b:RefOrder>
  </b:Source>
  <b:Source>
    <b:Tag>Eur08</b:Tag>
    <b:SourceType>InternetSite</b:SourceType>
    <b:Guid>{62710C68-4477-4935-9574-A2EBE751102E}</b:Guid>
    <b:Title>U-BIOPRED What is the Project?</b:Title>
    <b:Year>2008</b:Year>
    <b:Author>
      <b:Author>
        <b:Corporate>European Lung Foundation</b:Corporate>
      </b:Author>
    </b:Author>
    <b:YearAccessed>2020</b:YearAccessed>
    <b:MonthAccessed>November</b:MonthAccessed>
    <b:DayAccessed>28</b:DayAccessed>
    <b:URL>https://www.europeanlung.org/en/projects-and-research/projects/u-biopred/what-is-the-project/</b:URL>
    <b:RefOrder>2</b:RefOrder>
  </b:Source>
  <b:Source>
    <b:Tag>WHO20</b:Tag>
    <b:SourceType>InternetSite</b:SourceType>
    <b:Guid>{8E71336F-B9D9-4D90-952E-425F339BEF96}</b:Guid>
    <b:Author>
      <b:Author>
        <b:Corporate>WHO</b:Corporate>
      </b:Author>
    </b:Author>
    <b:Title>Asthma</b:Title>
    <b:Year>2020</b:Year>
    <b:YearAccessed>2020</b:YearAccessed>
    <b:MonthAccessed>November</b:MonthAccessed>
    <b:DayAccessed>28</b:DayAccessed>
    <b:URL>https://www.who.int/news-room/fact-sheets/detail/asthma</b:URL>
    <b:RefOrder>1</b:RefOrder>
  </b:Source>
  <b:Source>
    <b:Tag>Zha18</b:Tag>
    <b:SourceType>JournalArticle</b:SourceType>
    <b:Guid>{85B3CB11-D209-469B-B2AF-72EAFC7CD909}</b:Guid>
    <b:Title>Regulatory T cells and asthma</b:Title>
    <b:Year>2018</b:Year>
    <b:Author>
      <b:Author>
        <b:NameList>
          <b:Person>
            <b:Last>Zhao</b:Last>
            <b:First>Sheng</b:First>
            <b:Middle>Tao</b:Middle>
          </b:Person>
          <b:Person>
            <b:Last>Wang</b:Last>
            <b:First>Chang</b:First>
            <b:Middle>Zheng</b:Middle>
          </b:Person>
        </b:NameList>
      </b:Author>
    </b:Author>
    <b:JournalName>Journal of Zhejiang University. Science. B</b:JournalName>
    <b:Pages>663-673</b:Pages>
    <b:Volume>19</b:Volume>
    <b:Issue>9</b:Issue>
    <b:RefOrder>8</b:RefOrder>
  </b:Source>
  <b:Source>
    <b:Tag>Mar15</b:Tag>
    <b:SourceType>JournalArticle</b:SourceType>
    <b:Guid>{5A94A58F-5EC8-4F19-973C-60F914E4CF82}</b:Guid>
    <b:Author>
      <b:Author>
        <b:NameList>
          <b:Person>
            <b:Last>Marques</b:Last>
            <b:First>Cintia</b:First>
            <b:Middle>R</b:Middle>
          </b:Person>
          <b:Person>
            <b:Last>Costa</b:Last>
            <b:First>Ryan</b:First>
            <b:Middle>S</b:Middle>
          </b:Person>
          <b:Person>
            <b:Last>Nunes de Oliveira Costa</b:Last>
            <b:First>Gustavo</b:First>
          </b:Person>
          <b:Person>
            <b:Last>Magalhaes da Silva</b:Last>
            <b:First>Thiago</b:First>
          </b:Person>
          <b:Person>
            <b:Last>Teixeira</b:Last>
            <b:First>Tatiane</b:First>
            <b:Middle>O</b:Middle>
          </b:Person>
          <b:Person>
            <b:Last>Medeiros de Andrade</b:Last>
            <b:First>Emilia</b:First>
            <b:Middle>M</b:Middle>
          </b:Person>
          <b:Person>
            <b:Last>Galvao</b:Last>
            <b:First>Alana</b:First>
            <b:Middle>A</b:Middle>
          </b:Person>
          <b:Person>
            <b:Last>Carneiro</b:Last>
            <b:First>Valdirene</b:First>
            <b:Middle>L</b:Middle>
          </b:Person>
          <b:Person>
            <b:Last>Figueiredo</b:Last>
            <b:First>Camila</b:First>
            <b:Middle>A</b:Middle>
          </b:Person>
        </b:NameList>
      </b:Author>
    </b:Author>
    <b:Title>Genetic and epigenetic studies of FOXP3 in asthma and allergy</b:Title>
    <b:JournalName>Asthma research and practice</b:JournalName>
    <b:Year>2015</b:Year>
    <b:Volume>1</b:Volume>
    <b:Issue>10</b:Issue>
    <b:RefOrder>10</b:RefOrder>
  </b:Source>
  <b:Source>
    <b:Tag>Beg14</b:Tag>
    <b:SourceType>JournalArticle</b:SourceType>
    <b:Guid>{8B904DE6-F0FC-4ECA-B888-DF76FB2FC720}</b:Guid>
    <b:Title>Epigenetic regulation of asthma and allergic disease</b:Title>
    <b:Year>2014</b:Year>
    <b:Author>
      <b:Author>
        <b:NameList>
          <b:Person>
            <b:Last>Begin</b:Last>
            <b:First>Philippe</b:First>
          </b:Person>
          <b:Person>
            <b:Last>Nadeau</b:Last>
            <b:First>Kari</b:First>
            <b:Middle>C</b:Middle>
          </b:Person>
        </b:NameList>
      </b:Author>
    </b:Author>
    <b:JournalName>Allergy, Asthma and Clinical Immunology</b:JournalName>
    <b:Pages>27</b:Pages>
    <b:Volume>10</b:Volume>
    <b:Issue>1</b:Issue>
    <b:RefOrder>11</b:RefOrder>
  </b:Source>
  <b:Source>
    <b:Tag>Big16</b:Tag>
    <b:SourceType>ElectronicSource</b:SourceType>
    <b:Guid>{101B6D77-BDA7-468E-820E-0E1DE9F5D88F}</b:Guid>
    <b:Title>Expression profiling in blood from subjects with severe asthma, moderate asthma, and non-asthmatics collected in the U-BIOPRED study</b:Title>
    <b:Year>2016</b:Year>
    <b:Author>
      <b:Author>
        <b:NameList>
          <b:Person>
            <b:Last>Bigler</b:Last>
            <b:First>Jeannette</b:First>
          </b:Person>
          <b:Person>
            <b:Last>Timour</b:Last>
            <b:First>M</b:First>
          </b:Person>
          <b:Person>
            <b:Last>M</b:Last>
            <b:First>Boedigheimer</b:First>
          </b:Person>
        </b:NameList>
      </b:Author>
    </b:Author>
    <b:City>Seattlw</b:City>
    <b:Publisher>NCBI Gene Expression Omnibus (GEO)</b:Publisher>
    <b:RefOrder>5</b:RefOrder>
  </b:Source>
  <b:Source>
    <b:Tag>Hof19</b:Tag>
    <b:SourceType>Book</b:SourceType>
    <b:Guid>{FD6D8D47-040A-46E9-81BC-A476BBDBD497}</b:Guid>
    <b:Title>Basic Biostatistics for Medical and Biomedical Practitioners</b:Title>
    <b:Publisher>Academic Press</b:Publisher>
    <b:Year>2019</b:Year>
    <b:Author>
      <b:Author>
        <b:NameList>
          <b:Person>
            <b:Last>Hoffman</b:Last>
            <b:First>Julien</b:First>
            <b:Middle>I.E.</b:Middle>
          </b:Person>
        </b:NameList>
      </b:Author>
    </b:Author>
    <b:Edition>2</b:Edition>
    <b:RefOrder>6</b:RefOrder>
  </b:Source>
  <b:Source>
    <b:Tag>Die18</b:Tag>
    <b:SourceType>Book</b:SourceType>
    <b:Guid>{683C04CD-DA86-4C34-A113-5D886934A7D9}</b:Guid>
    <b:Author>
      <b:Author>
        <b:NameList>
          <b:Person>
            <b:Last>Diez</b:Last>
            <b:First>Pablo</b:First>
          </b:Person>
        </b:NameList>
      </b:Author>
    </b:Author>
    <b:Title>Smart Wheelchairs and Brain-Computer Interfaces</b:Title>
    <b:Year>2018</b:Year>
    <b:Publisher>Academic Press</b:Publisher>
    <b:Edition>1st</b:Edition>
    <b:RefOrder>7</b:RefOrder>
  </b:Source>
</b:Sources>
</file>

<file path=customXml/itemProps1.xml><?xml version="1.0" encoding="utf-8"?>
<ds:datastoreItem xmlns:ds="http://schemas.openxmlformats.org/officeDocument/2006/customXml" ds:itemID="{46B9516B-3E57-4F15-BD8E-B23ECE548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fe975-ea66-4d72-8da3-d614ed37bbbf"/>
    <ds:schemaRef ds:uri="4ea55a95-6b9c-455d-ad89-5b30da2d4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42B55D-C0FC-4EF2-9BAA-79C1FC52B3E4}">
  <ds:schemaRefs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4ea55a95-6b9c-455d-ad89-5b30da2d4b27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9e3fe975-ea66-4d72-8da3-d614ed37bbbf"/>
  </ds:schemaRefs>
</ds:datastoreItem>
</file>

<file path=customXml/itemProps3.xml><?xml version="1.0" encoding="utf-8"?>
<ds:datastoreItem xmlns:ds="http://schemas.openxmlformats.org/officeDocument/2006/customXml" ds:itemID="{8F1653F5-4270-42B0-BFF2-B61C04414D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7B79E8-FFAD-45EC-8312-314032795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h.h. (hho1u19)</dc:creator>
  <cp:keywords/>
  <dc:description/>
  <cp:lastModifiedBy>owen h.h. (hho1u19)</cp:lastModifiedBy>
  <cp:revision>2</cp:revision>
  <dcterms:created xsi:type="dcterms:W3CDTF">2020-12-02T16:19:00Z</dcterms:created>
  <dcterms:modified xsi:type="dcterms:W3CDTF">2020-12-02T16:19:00Z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0x01010049F14921F7CCC24B8FA3C9E0617960BC</vt:lpwstr>
  </property>
</Properties>
</file>