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embeddings/oleObject1.bin" ContentType="application/vnd.openxmlformats-officedocument.oleObject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b w:val="1"/>
          <w:bCs w:val="1"/>
          <w:outline w:val="0"/>
          <w:color w:val="525252"/>
          <w:sz w:val="30"/>
          <w:szCs w:val="30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position w:val="12"/>
          <w:sz w:val="30"/>
          <w:szCs w:val="30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个人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position w:val="12"/>
          <w:sz w:val="30"/>
          <w:szCs w:val="30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简历</w:t>
      </w:r>
    </w:p>
    <w:p>
      <w:pPr>
        <w:pStyle w:val="Normal.0"/>
        <w:spacing w:line="264" w:lineRule="auto"/>
        <w:jc w:val="left"/>
        <w:rPr>
          <w:b w:val="1"/>
          <w:bCs w:val="1"/>
          <w:outline w:val="0"/>
          <w:color w:val="525252"/>
          <w:sz w:val="24"/>
          <w:szCs w:val="24"/>
          <w:u w:val="single" w:color="585858"/>
          <w14:textFill>
            <w14:solidFill>
              <w14:srgbClr w14:val="535353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525252"/>
          <w:sz w:val="36"/>
          <w:szCs w:val="36"/>
          <w:u w:val="single"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#</w:t>
      </w:r>
      <w:r>
        <w:rPr>
          <w:rFonts w:ascii="Calibri" w:hAnsi="Calibri"/>
          <w:b w:val="1"/>
          <w:bCs w:val="1"/>
          <w:outline w:val="0"/>
          <w:color w:val="525252"/>
          <w:sz w:val="36"/>
          <w:szCs w:val="36"/>
          <w:u w:val="single"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sz w:val="24"/>
          <w:szCs w:val="24"/>
          <w:u w:val="single"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个人介绍</w:t>
      </w:r>
    </w:p>
    <w:p>
      <w:pPr>
        <w:pStyle w:val="Normal.0"/>
        <w:ind w:firstLine="397"/>
        <w:rPr>
          <w:outline w:val="0"/>
          <w:color w:val="525252"/>
          <w:u w:color="585858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从事软件开发工作近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年时间，对该行业的有大量的技术沉淀，有较多的踩坑经验。前端的主流技术栈都有项目实践，目前的工作状态为待业，与前公司有一些软件技术支持合作。希望寻求一份长期发展的工作，在技术、事业上拥有更多提升空间。目前较多涉猎的技术栈有数据可视化、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React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、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TypeScript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、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NodeJs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、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TF.JS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、机器学习、神经网络训练等。业余时间主要做一些技术调研，跟踪新技术的发展趋势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，维护自己的开源项目。</w:t>
      </w:r>
      <w:r>
        <w:rPr>
          <w:outline w:val="0"/>
          <w:color w:val="525252"/>
          <w:u w:color="585858"/>
          <w:lang w:val="zh-TW" w:eastAsia="zh-TW"/>
          <w14:textFill>
            <w14:solidFill>
              <w14:srgbClr w14:val="535353"/>
            </w14:solidFill>
          </w14:textFill>
        </w:rPr>
        <mc:AlternateContent>
          <mc:Choice Requires="wpg">
            <w:drawing xmlns:a="http://schemas.openxmlformats.org/drawingml/2006/main">
              <wp:anchor distT="101600" distB="101600" distL="101600" distR="101600" simplePos="0" relativeHeight="251659264" behindDoc="0" locked="0" layoutInCell="1" allowOverlap="1">
                <wp:simplePos x="0" y="0"/>
                <wp:positionH relativeFrom="margin">
                  <wp:posOffset>766711</wp:posOffset>
                </wp:positionH>
                <wp:positionV relativeFrom="line">
                  <wp:posOffset>205030</wp:posOffset>
                </wp:positionV>
                <wp:extent cx="4928007" cy="4001392"/>
                <wp:effectExtent l="0" t="0" r="0" b="0"/>
                <wp:wrapTopAndBottom distT="101600" distB="101600"/>
                <wp:docPr id="1073741829" name="officeArt object" descr="成组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28007" cy="4001392"/>
                          <a:chOff x="-347440" y="-968799"/>
                          <a:chExt cx="4928006" cy="4001391"/>
                        </a:xfrm>
                      </wpg:grpSpPr>
                      <wpg:graphicFrame>
                        <wpg:cNvPr id="1073741825" name="Chart 1073741825"/>
                        <wpg:cNvFrPr/>
                        <wpg:xfrm>
                          <a:off x="-347441" y="-968800"/>
                          <a:ext cx="4928007" cy="3560068"/>
                        </wpg:xfrm>
                        <a:graphic xmlns:a="http://schemas.openxmlformats.org/drawingml/2006/main">
                          <a:graphicData uri="http://schemas.openxmlformats.org/drawingml/2006/chart">
                            <c:chart xmlns:c="http://schemas.openxmlformats.org/drawingml/2006/chart" r:id="rId4"/>
                          </a:graphicData>
                        </a:graphic>
                      </wpg:graphicFrame>
                      <wps:wsp>
                        <wps:cNvPr id="1073741828" name="Caption"/>
                        <wps:cNvSpPr/>
                        <wps:spPr>
                          <a:xfrm>
                            <a:off x="0" y="2692867"/>
                            <a:ext cx="4280513" cy="3397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000000">
                              <a:alpha val="0"/>
                            </a:srgbClr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>
                              <w:pPr>
                                <w:pStyle w:val="对象说明"/>
                                <w:bidi w:val="0"/>
                              </w:pPr>
                              <w:r>
                                <w:rPr>
                                  <w:rtl w:val="0"/>
                                </w:rPr>
                                <w:t>技能栈覆盖情况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60.4pt;margin-top:16.1pt;width:388.0pt;height:315.1pt;z-index:251659264;mso-position-horizontal:absolute;mso-position-horizontal-relative:margin;mso-position-vertical:absolute;mso-position-vertical-relative:line;mso-wrap-distance-left:8.0pt;mso-wrap-distance-top:8.0pt;mso-wrap-distance-right:8.0pt;mso-wrap-distance-bottom:8.0pt;" coordorigin="-347441,-968800" coordsize="4928007,4001392">
                <w10:wrap type="topAndBottom" side="bothSides" anchorx="margin"/>
                <v:shape id="_x0000_s1027" type="#_x0000_t75" style="position:absolute;left:-347441;top:-968800;width:4928007;height:3560067;">
                  <v:imagedata r:id="rId5" o:title=""/>
                </v:shape>
                <v:roundrect id="_x0000_s1028" style="position:absolute;left:0;top:2692867;width:4280512;height:339725;" adj="0">
                  <v:fill color="#000000" opacity="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textbox>
                    <w:txbxContent>
                      <w:p>
                        <w:pPr>
                          <w:pStyle w:val="对象说明"/>
                          <w:bidi w:val="0"/>
                        </w:pPr>
                        <w:r>
                          <w:rPr>
                            <w:rtl w:val="0"/>
                          </w:rPr>
                          <w:t>技能栈覆盖情况</w:t>
                        </w:r>
                      </w:p>
                    </w:txbxContent>
                  </v:textbox>
                </v:roundrect>
              </v:group>
              <o:OLEObject Type="Embed" ProgID="MSGraph.Chart.8" ShapeID="_x0000_s1027" DrawAspect="Content" ObjectID="_1141059230" r:id="rId6">
                <o:FieldCodes>\s</o:FieldCodes>
              </o:OLEObject>
            </w:pict>
          </mc:Fallback>
        </mc:AlternateContent>
      </w:r>
    </w:p>
    <w:p>
      <w:pPr>
        <w:pStyle w:val="Normal.0"/>
        <w:spacing w:line="264" w:lineRule="auto"/>
        <w:rPr>
          <w:b w:val="1"/>
          <w:bCs w:val="1"/>
          <w:outline w:val="0"/>
          <w:color w:val="525252"/>
          <w:sz w:val="20"/>
          <w:szCs w:val="20"/>
          <w:u w:val="single" w:color="585858"/>
          <w14:textFill>
            <w14:solidFill>
              <w14:srgbClr w14:val="535353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525252"/>
          <w:sz w:val="36"/>
          <w:szCs w:val="36"/>
          <w:u w:val="single"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sz w:val="24"/>
          <w:szCs w:val="24"/>
          <w:u w:val="single"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工作经历</w:t>
      </w:r>
    </w:p>
    <w:p>
      <w:pPr>
        <w:pStyle w:val="Normal.0"/>
        <w:rPr>
          <w:outline w:val="0"/>
          <w:color w:val="525252"/>
          <w:u w:color="585858"/>
          <w14:textFill>
            <w14:solidFill>
              <w14:srgbClr w14:val="535353"/>
            </w14:solidFill>
          </w14:textFill>
        </w:rPr>
      </w:pPr>
      <w:r>
        <w:rPr>
          <w:rFonts w:ascii="Calibri" w:hAnsi="Calibri" w:hint="default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•</w:t>
      </w:r>
      <w:r>
        <w:rPr>
          <w:rFonts w:ascii="Calibri" w:hAnsi="Calibri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2019/03</w:t>
      </w:r>
      <w:r>
        <w:rPr>
          <w:rFonts w:ascii="Calibri" w:hAnsi="Calibri" w:hint="default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至今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喂猹科技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前端开发</w:t>
      </w:r>
    </w:p>
    <w:p>
      <w:pPr>
        <w:pStyle w:val="Normal.0"/>
        <w:rPr>
          <w:outline w:val="0"/>
          <w:color w:val="525252"/>
          <w:u w:color="585858"/>
          <w14:textFill>
            <w14:solidFill>
              <w14:srgbClr w14:val="535353"/>
            </w14:solidFill>
          </w14:textFill>
        </w:rPr>
      </w:pPr>
      <w:r>
        <w:rPr>
          <w:rFonts w:ascii="Calibri" w:hAnsi="Calibri" w:hint="default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•</w:t>
      </w:r>
      <w:r>
        <w:rPr>
          <w:rFonts w:ascii="Calibri" w:hAnsi="Calibri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2018/10</w:t>
      </w:r>
      <w:r>
        <w:rPr>
          <w:rFonts w:ascii="Calibri" w:hAnsi="Calibri" w:hint="default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—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2019/01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东方瑞云科技有限公司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前端开发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\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兼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N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ode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J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后台</w:t>
      </w:r>
    </w:p>
    <w:p>
      <w:pPr>
        <w:pStyle w:val="Normal.0"/>
        <w:rPr>
          <w:outline w:val="0"/>
          <w:color w:val="525252"/>
          <w:u w:color="585858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Calibri" w:hAnsi="Calibri" w:hint="default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•</w:t>
      </w:r>
      <w:r>
        <w:rPr>
          <w:rFonts w:ascii="Calibri" w:hAnsi="Calibri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201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6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/06</w:t>
      </w:r>
      <w:r>
        <w:rPr>
          <w:rFonts w:ascii="Calibri" w:hAnsi="Calibri" w:hint="default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—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20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504190</wp:posOffset>
                </wp:positionH>
                <wp:positionV relativeFrom="page">
                  <wp:posOffset>946785</wp:posOffset>
                </wp:positionV>
                <wp:extent cx="6548120" cy="1244600"/>
                <wp:effectExtent l="0" t="0" r="0" b="0"/>
                <wp:wrapTopAndBottom distT="0" dist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1244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10312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1f22ff" w:sz="32" w:space="0" w:shadow="0" w:frame="0"/>
                                <w:insideV w:val="single" w:color="1f22ff" w:sz="32" w:space="0" w:shadow="0" w:frame="0"/>
                              </w:tblBorders>
                              <w:shd w:val="clear" w:color="auto" w:fill="cacaca"/>
                              <w:tblLayout w:type="fixed"/>
                            </w:tblPr>
                            <w:tblGrid>
                              <w:gridCol w:w="1337"/>
                              <w:gridCol w:w="3559"/>
                              <w:gridCol w:w="1364"/>
                              <w:gridCol w:w="4052"/>
                            </w:tblGrid>
                            <w:tr>
                              <w:tblPrEx>
                                <w:shd w:val="clear" w:color="auto" w:fill="cacaca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13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姓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名：</w:t>
                                  </w:r>
                                </w:p>
                              </w:tc>
                              <w:tc>
                                <w:tcPr>
                                  <w:tcW w:type="dxa" w:w="355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罗佼</w:t>
                                  </w:r>
                                </w:p>
                              </w:tc>
                              <w:tc>
                                <w:tcPr>
                                  <w:tcW w:type="dxa" w:w="13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龄：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3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CN" w:eastAsia="zh-CN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caca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13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面试职位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:</w:t>
                                  </w:r>
                                </w:p>
                              </w:tc>
                              <w:tc>
                                <w:tcPr>
                                  <w:tcW w:type="dxa" w:w="355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WEB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前端工程师</w:t>
                                  </w:r>
                                </w:p>
                              </w:tc>
                              <w:tc>
                                <w:tcPr>
                                  <w:tcW w:type="dxa" w:w="13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专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业：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数字媒体艺术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caca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13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邮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箱：</w:t>
                                  </w:r>
                                </w:p>
                              </w:tc>
                              <w:tc>
                                <w:tcPr>
                                  <w:tcW w:type="dxa" w:w="355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771565119@qq.com</w:t>
                                  </w:r>
                                </w:p>
                              </w:tc>
                              <w:tc>
                                <w:tcPr>
                                  <w:tcW w:type="dxa" w:w="13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本科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/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西南科技大学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acaca"/>
                              </w:tblPrEx>
                              <w:trPr>
                                <w:trHeight w:val="330" w:hRule="atLeast"/>
                              </w:trPr>
                              <w:tc>
                                <w:tcPr>
                                  <w:tcW w:type="dxa" w:w="1337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电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rFonts w:ascii="Arial Unicode MS" w:cs="Arial Unicode MS" w:hAnsi="Arial Unicode MS" w:eastAsia="Arial Unicode MS" w:hint="eastAsia"/>
                                      <w:b w:val="0"/>
                                      <w:bCs w:val="0"/>
                                      <w:i w:val="0"/>
                                      <w:iCs w:val="0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话：</w:t>
                                  </w: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zh-TW" w:eastAsia="zh-TW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 xml:space="preserve">    </w:t>
                                  </w:r>
                                </w:p>
                              </w:tc>
                              <w:tc>
                                <w:tcPr>
                                  <w:tcW w:type="dxa" w:w="3558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15008245276</w:t>
                                  </w:r>
                                </w:p>
                              </w:tc>
                              <w:tc>
                                <w:tcPr>
                                  <w:tcW w:type="dxa" w:w="136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Github  :</w:t>
                                  </w:r>
                                </w:p>
                              </w:tc>
                              <w:tc>
                                <w:tcPr>
                                  <w:tcW w:type="dxa" w:w="4051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line="20" w:lineRule="atLeast"/>
                                  </w:pPr>
                                  <w:r>
                                    <w:rPr>
                                      <w:rFonts w:ascii="Calibri" w:hAnsi="Calibri"/>
                                      <w:b w:val="1"/>
                                      <w:bCs w:val="1"/>
                                      <w:outline w:val="0"/>
                                      <w:color w:val="585858"/>
                                      <w:sz w:val="22"/>
                                      <w:szCs w:val="22"/>
                                      <w:u w:color="585858"/>
                                      <w:rtl w:val="0"/>
                                      <w:lang w:val="en-US"/>
                                      <w14:textFill>
                                        <w14:solidFill>
                                          <w14:srgbClr w14:val="585858"/>
                                        </w14:solidFill>
                                      </w14:textFill>
                                    </w:rPr>
                                    <w:t>https://github.com/ounana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9" type="#_x0000_t202" style="visibility:visible;position:absolute;margin-left:39.7pt;margin-top:74.6pt;width:515.6pt;height:98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10312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1f22ff" w:sz="32" w:space="0" w:shadow="0" w:frame="0"/>
                          <w:insideV w:val="single" w:color="1f22ff" w:sz="32" w:space="0" w:shadow="0" w:frame="0"/>
                        </w:tblBorders>
                        <w:shd w:val="clear" w:color="auto" w:fill="cacaca"/>
                        <w:tblLayout w:type="fixed"/>
                      </w:tblPr>
                      <w:tblGrid>
                        <w:gridCol w:w="1337"/>
                        <w:gridCol w:w="3559"/>
                        <w:gridCol w:w="1364"/>
                        <w:gridCol w:w="4052"/>
                      </w:tblGrid>
                      <w:tr>
                        <w:tblPrEx>
                          <w:shd w:val="clear" w:color="auto" w:fill="cacaca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13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姓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名：</w:t>
                            </w:r>
                          </w:p>
                        </w:tc>
                        <w:tc>
                          <w:tcPr>
                            <w:tcW w:type="dxa" w:w="355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罗佼</w:t>
                            </w:r>
                          </w:p>
                        </w:tc>
                        <w:tc>
                          <w:tcPr>
                            <w:tcW w:type="dxa" w:w="13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年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龄：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en-US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CN" w:eastAsia="zh-CN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shd w:val="clear" w:color="auto" w:fill="cacaca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13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面试职位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en-US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:</w:t>
                            </w:r>
                          </w:p>
                        </w:tc>
                        <w:tc>
                          <w:tcPr>
                            <w:tcW w:type="dxa" w:w="355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en-US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WEB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前端工程师</w:t>
                            </w:r>
                          </w:p>
                        </w:tc>
                        <w:tc>
                          <w:tcPr>
                            <w:tcW w:type="dxa" w:w="13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专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业：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数字媒体艺术</w:t>
                            </w:r>
                          </w:p>
                        </w:tc>
                      </w:tr>
                      <w:tr>
                        <w:tblPrEx>
                          <w:shd w:val="clear" w:color="auto" w:fill="cacaca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13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邮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箱：</w:t>
                            </w:r>
                          </w:p>
                        </w:tc>
                        <w:tc>
                          <w:tcPr>
                            <w:tcW w:type="dxa" w:w="355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en-US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771565119@qq.com</w:t>
                            </w:r>
                          </w:p>
                        </w:tc>
                        <w:tc>
                          <w:tcPr>
                            <w:tcW w:type="dxa" w:w="13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历：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en-US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/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西南科技大学</w:t>
                            </w:r>
                          </w:p>
                        </w:tc>
                      </w:tr>
                      <w:tr>
                        <w:tblPrEx>
                          <w:shd w:val="clear" w:color="auto" w:fill="cacaca"/>
                        </w:tblPrEx>
                        <w:trPr>
                          <w:trHeight w:val="330" w:hRule="atLeast"/>
                        </w:trPr>
                        <w:tc>
                          <w:tcPr>
                            <w:tcW w:type="dxa" w:w="1337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电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en-US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ascii="Arial Unicode MS" w:cs="Arial Unicode MS" w:hAnsi="Arial Unicode MS" w:eastAsia="Arial Unicode MS" w:hint="eastAsia"/>
                                <w:b w:val="0"/>
                                <w:bCs w:val="0"/>
                                <w:i w:val="0"/>
                                <w:iCs w:val="0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话：</w:t>
                            </w: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zh-TW" w:eastAsia="zh-TW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 xml:space="preserve">    </w:t>
                            </w:r>
                          </w:p>
                        </w:tc>
                        <w:tc>
                          <w:tcPr>
                            <w:tcW w:type="dxa" w:w="3558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en-US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15008245276</w:t>
                            </w:r>
                          </w:p>
                        </w:tc>
                        <w:tc>
                          <w:tcPr>
                            <w:tcW w:type="dxa" w:w="136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en-US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Github  :</w:t>
                            </w:r>
                          </w:p>
                        </w:tc>
                        <w:tc>
                          <w:tcPr>
                            <w:tcW w:type="dxa" w:w="4051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line="20" w:lineRule="atLeast"/>
                            </w:pPr>
                            <w:r>
                              <w:rPr>
                                <w:rFonts w:ascii="Calibri" w:hAnsi="Calibri"/>
                                <w:b w:val="1"/>
                                <w:bCs w:val="1"/>
                                <w:outline w:val="0"/>
                                <w:color w:val="585858"/>
                                <w:sz w:val="22"/>
                                <w:szCs w:val="22"/>
                                <w:u w:color="585858"/>
                                <w:rtl w:val="0"/>
                                <w:lang w:val="en-US"/>
                                <w14:textFill>
                                  <w14:solidFill>
                                    <w14:srgbClr w14:val="585858"/>
                                  </w14:solidFill>
                                </w14:textFill>
                              </w:rPr>
                              <w:t>https://github.com/ounana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 xml:space="preserve">18/09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成都微元素文化传媒有限公司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前端开发</w:t>
      </w:r>
    </w:p>
    <w:p>
      <w:pPr>
        <w:pStyle w:val="Normal.0"/>
        <w:rPr>
          <w:outline w:val="0"/>
          <w:color w:val="525252"/>
          <w:u w:color="585858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  <w:spacing w:line="264" w:lineRule="auto"/>
        <w:rPr>
          <w:b w:val="1"/>
          <w:bCs w:val="1"/>
          <w:outline w:val="0"/>
          <w:color w:val="525252"/>
          <w:sz w:val="24"/>
          <w:szCs w:val="24"/>
          <w:u w:val="single" w:color="585858"/>
          <w14:textFill>
            <w14:solidFill>
              <w14:srgbClr w14:val="535353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525252"/>
          <w:sz w:val="36"/>
          <w:szCs w:val="36"/>
          <w:u w:val="single"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 xml:space="preserve">#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sz w:val="24"/>
          <w:szCs w:val="24"/>
          <w:u w:val="single"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项目经验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sz w:val="24"/>
          <w:szCs w:val="24"/>
          <w:u w:val="single"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（部分）</w:t>
      </w:r>
    </w:p>
    <w:p>
      <w:pPr>
        <w:pStyle w:val="Normal.0"/>
        <w:rPr>
          <w:b w:val="1"/>
          <w:bCs w:val="1"/>
          <w:i w:val="1"/>
          <w:iCs w:val="1"/>
          <w:outline w:val="0"/>
          <w:color w:val="525252"/>
          <w:u w:color="585858"/>
          <w14:textFill>
            <w14:solidFill>
              <w14:srgbClr w14:val="535353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PARTME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 xml:space="preserve"> - </w:t>
      </w:r>
      <w:r>
        <w:rPr>
          <w:rFonts w:ascii="Calibri" w:hAnsi="Calibri"/>
          <w:b w:val="1"/>
          <w:bCs w:val="1"/>
          <w:i w:val="1"/>
          <w:i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2021-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至今</w:t>
      </w:r>
    </w:p>
    <w:p>
      <w:pPr>
        <w:pStyle w:val="Normal.0"/>
        <w:rPr>
          <w:b w:val="1"/>
          <w:bCs w:val="1"/>
          <w:outline w:val="0"/>
          <w:color w:val="525252"/>
          <w:u w:color="585858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技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术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栈：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React/Typescript/Redux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/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Antd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/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IMSdk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/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Jest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/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Sentry</w:t>
      </w:r>
    </w:p>
    <w:p>
      <w:pPr>
        <w:pStyle w:val="Normal.0"/>
        <w:rPr>
          <w:outline w:val="0"/>
          <w:color w:val="525252"/>
          <w:u w:color="585858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项目描述：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基于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订阅式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创作平台，提供会员制的独立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管理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空间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但不局限于会员制，包含物流、电商于一体的购物平台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。创作者可以在该平台通过创意（视频、音频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图片、文字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、实物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获得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自己的收益。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项目中用到腾讯</w:t>
      </w:r>
      <w:r>
        <w:rPr>
          <w:rFonts w:ascii="Calibri" w:hAnsi="Calibri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IM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即时通信技术、谷歌分析（收集整个网站的真实统计数据，访问量、流量监控、受众群体行为分析）、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Sentry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（程序异常监控平台，提供精准的错误分析和即时性报告，并上传到服务器进行日志输出）等。本人主要负责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端的程序开发，提供项目的整体架构、技术选型、版本管理、持续集成、静态资源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化。</w:t>
      </w: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该项目的技术难点有：客户端流式加载静态资源导致页面卡顿的问题，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托管的静态资源如何去防御恶意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DDOS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攻击。</w:t>
      </w:r>
    </w:p>
    <w:p>
      <w:pPr>
        <w:pStyle w:val="Normal.0"/>
        <w:rPr>
          <w:outline w:val="0"/>
          <w:color w:val="525252"/>
          <w:u w:color="585858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525252"/>
          <w:u w:color="585858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流程引擎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 xml:space="preserve">- </w:t>
      </w:r>
      <w:r>
        <w:rPr>
          <w:rFonts w:ascii="Calibri" w:hAnsi="Calibri"/>
          <w:b w:val="1"/>
          <w:bCs w:val="1"/>
          <w:i w:val="1"/>
          <w:i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2020-07~2021-02</w:t>
      </w:r>
    </w:p>
    <w:p>
      <w:pPr>
        <w:pStyle w:val="Normal.0"/>
        <w:rPr>
          <w:b w:val="1"/>
          <w:bCs w:val="1"/>
          <w:outline w:val="0"/>
          <w:color w:val="525252"/>
          <w:u w:color="585858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技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术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栈：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React/Antv@G6/Typescript/Redux/Rxjs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/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Websocket</w:t>
      </w:r>
    </w:p>
    <w:p>
      <w:pPr>
        <w:pStyle w:val="Normal.0"/>
        <w:rPr>
          <w:outline w:val="0"/>
          <w:color w:val="525252"/>
          <w:u w:color="585858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项目描述：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基于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Web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端的流程操作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视图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，用流程来管理业务的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用户编辑软件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。将业务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定义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为任务节点，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串联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多个节点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构建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为一个整体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任务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视图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提供任务的实时同步，可视化的展示项目进度。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底层框架采用</w:t>
      </w:r>
      <w:r>
        <w:rPr>
          <w:rFonts w:ascii="Calibri" w:hAnsi="Calibri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>G6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的图可视化引擎，在此基础上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封装了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一套视图操作，以编辑当前的流程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视图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。</w:t>
      </w:r>
    </w:p>
    <w:p>
      <w:pPr>
        <w:pStyle w:val="Normal.0"/>
        <w:rPr>
          <w:outline w:val="0"/>
          <w:color w:val="525252"/>
          <w:u w:color="585858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outline w:val="0"/>
          <w:color w:val="525252"/>
          <w:u w:color="585858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CN" w:eastAsia="zh-CN"/>
          <w14:textFill>
            <w14:solidFill>
              <w14:srgbClr w14:val="535353"/>
            </w14:solidFill>
          </w14:textFill>
        </w:rPr>
        <w:t>该项目中提供的功能有视图编辑、状态同步、操作日志、流程回滚、定时任务提醒、版本管理等。并对单个流程设计单元测试函数，模拟链路运行进行异常检查。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该项目的复杂度不算太高，难点在于对</w:t>
      </w:r>
      <w:r>
        <w:rPr>
          <w:rFonts w:ascii="Calibri" w:hAnsi="Calibri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G6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585858"/>
          <w:rtl w:val="0"/>
          <w:lang w:val="zh-TW" w:eastAsia="zh-TW"/>
          <w14:textFill>
            <w14:solidFill>
              <w14:srgbClr w14:val="535353"/>
            </w14:solidFill>
          </w14:textFill>
        </w:rPr>
        <w:t>的一些掌握和数据与视图的联动。</w:t>
      </w:r>
    </w:p>
    <w:p>
      <w:pPr>
        <w:pStyle w:val="Normal.0"/>
        <w:rPr>
          <w:outline w:val="0"/>
          <w:color w:val="525252"/>
          <w:u w:color="585858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525252"/>
          <w:u w:color="3f3f3f"/>
          <w14:textFill>
            <w14:solidFill>
              <w14:srgbClr w14:val="535353"/>
            </w14:solidFill>
          </w14:textFill>
        </w:rPr>
      </w:pP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RTPACS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 xml:space="preserve">- </w:t>
      </w:r>
      <w:r>
        <w:rPr>
          <w:rFonts w:ascii="Calibri" w:hAnsi="Calibri"/>
          <w:b w:val="1"/>
          <w:bCs w:val="1"/>
          <w:i w:val="1"/>
          <w:i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2019-03~2020-03</w:t>
      </w:r>
    </w:p>
    <w:p>
      <w:pPr>
        <w:pStyle w:val="Normal.0"/>
        <w:rPr>
          <w:b w:val="1"/>
          <w:bCs w:val="1"/>
          <w:i w:val="1"/>
          <w:iCs w:val="1"/>
          <w:outline w:val="0"/>
          <w:color w:val="525252"/>
          <w:u w:color="3f3f3f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技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术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栈：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VTK.js/D3/Paper.js/Antd/ Electron/ React-Router/</w:t>
      </w:r>
      <w:r>
        <w:rPr>
          <w:rFonts w:ascii="Calibri" w:hAnsi="Calibri"/>
          <w:b w:val="1"/>
          <w:bCs w:val="1"/>
          <w:outline w:val="0"/>
          <w:color w:val="525252"/>
          <w:u w:color="585858"/>
          <w:rtl w:val="0"/>
          <w:lang w:val="en-US"/>
          <w14:textFill>
            <w14:solidFill>
              <w14:srgbClr w14:val="535353"/>
            </w14:solidFill>
          </w14:textFill>
        </w:rPr>
        <w:t xml:space="preserve"> Jest</w:t>
      </w:r>
    </w:p>
    <w:p>
      <w:pPr>
        <w:pStyle w:val="Normal.0"/>
        <w:rPr>
          <w:outline w:val="0"/>
          <w:color w:val="525252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项目描述：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对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影像做图形化（</w:t>
      </w:r>
      <w:r>
        <w:rPr>
          <w:rFonts w:ascii="Calibri" w:hAnsi="Calibri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维、</w:t>
      </w:r>
      <w:r>
        <w:rPr>
          <w:rFonts w:ascii="Calibri" w:hAnsi="Calibri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维）展示的软件，包含试图编辑端、后台数据管理端。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该项目属于研发项目，主要服务于国内部分医院、医疗机构。对标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国外昂贵的专业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医疗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en-US"/>
          <w14:textFill>
            <w14:solidFill>
              <w14:srgbClr w14:val="535353"/>
            </w14:solidFill>
          </w14:textFill>
        </w:rPr>
        <w:t>软件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rtl w:val="0"/>
          <w:lang w:val="zh-CN" w:eastAsia="zh-CN"/>
          <w14:textFill>
            <w14:solidFill>
              <w14:srgbClr w14:val="535353"/>
            </w14:solidFill>
          </w14:textFill>
        </w:rPr>
        <w:t>，以良好的用户体验、便宜的价格来竞争国内市场。</w:t>
      </w: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对癌症病人的病变情况，采用三维视图的方式来展示病变扩散情况。在二维切面渲染热力图以展示放疗区域，采用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d3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来构建一些图表，来展示化学用药剂量等。</w:t>
      </w: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利用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paper.js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来构建二维平面视图，用于勾画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影像的横切面。提供一套勾画操作，包含各种布尔元算。通过机器学习算法，学习用户的勾画习惯，提供自动勾画技术。采用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VTK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来构建三维的影像视图。提供影像渲染、三维勾画等。</w:t>
      </w: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编写了一套影像数据管理系统，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用于支持对整个影像数据的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管理、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统计、解析、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上传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等。在各大城市搭建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CDN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静态资源服务器，以保证超大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数据加载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效率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、利用的客户端存储单元提供缓存功能，并设计了缓存命中策略。</w:t>
      </w: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该项目为了支持视图操作的多样性，我们开发了较多的可重用模块，并为单个模块提供单元测试。对核心算法进行优化，内存泄露故障的排查等等。</w:t>
      </w: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项目提供客户端打包技术，采用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Electron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来打包软件项目。</w:t>
      </w:r>
    </w:p>
    <w:p>
      <w:pPr>
        <w:pStyle w:val="Normal.0"/>
        <w:rPr>
          <w:outline w:val="0"/>
          <w:color w:val="525252"/>
          <w:u w:color="3f3f3f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b w:val="1"/>
          <w:bCs w:val="1"/>
          <w:i w:val="1"/>
          <w:iCs w:val="1"/>
          <w:outline w:val="0"/>
          <w:color w:val="525252"/>
          <w:u w:color="3f3f3f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纳米支付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 xml:space="preserve">- </w:t>
      </w:r>
      <w:r>
        <w:rPr>
          <w:rFonts w:ascii="Calibri" w:hAnsi="Calibri"/>
          <w:b w:val="1"/>
          <w:bCs w:val="1"/>
          <w:i w:val="1"/>
          <w:i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2018-05~2018-10</w:t>
      </w:r>
    </w:p>
    <w:p>
      <w:pPr>
        <w:pStyle w:val="Normal.0"/>
        <w:rPr>
          <w:b w:val="1"/>
          <w:bCs w:val="1"/>
          <w:i w:val="1"/>
          <w:iCs w:val="1"/>
          <w:outline w:val="0"/>
          <w:color w:val="525252"/>
          <w:u w:color="3f3f3f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技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术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栈：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Vue/Vuex/Vue-router/Axios /Echarts/ ElementUI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/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V</w:t>
      </w:r>
      <w:r>
        <w:rPr>
          <w:rFonts w:ascii="Calibri" w:hAnsi="Calibri"/>
          <w:b w:val="1"/>
          <w:bCs w:val="1"/>
          <w:outline w:val="0"/>
          <w:color w:val="525252"/>
          <w:u w:color="3f3f3f"/>
          <w:rtl w:val="0"/>
          <w:lang w:val="en-US"/>
          <w14:textFill>
            <w14:solidFill>
              <w14:srgbClr w14:val="535353"/>
            </w14:solidFill>
          </w14:textFill>
        </w:rPr>
        <w:t>uex</w:t>
      </w: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项目描述：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服务于第三方（个体、商户、）的支付平台，类似于聚合支付。整合了众多第三方（微信、支付宝、银联）支付平台的接口，只需要一个接口就可以完成接入工作。</w:t>
      </w: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提供订单管理、订单详情、收支情况等的查阅。采用图表可视化的展示收支情况、数据统计等。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项目基础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的布局采用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ElementUI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来实现，基于该库封装了一套本地项目公共组件。</w:t>
      </w:r>
    </w:p>
    <w:p>
      <w:pPr>
        <w:pStyle w:val="Normal.0"/>
        <w:rPr>
          <w:outline w:val="0"/>
          <w:color w:val="525252"/>
          <w:u w:color="3f3f3f"/>
          <w:lang w:val="zh-TW" w:eastAsia="zh-TW"/>
          <w14:textFill>
            <w14:solidFill>
              <w14:srgbClr w14:val="535353"/>
            </w14:solidFill>
          </w14:textFill>
        </w:rPr>
      </w:pPr>
    </w:p>
    <w:p>
      <w:pPr>
        <w:pStyle w:val="Normal.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项目提供角色权限登录，根据不同的角色权限去动态加载页面菜单。前端记录</w:t>
      </w:r>
      <w:r>
        <w:rPr>
          <w:rFonts w:ascii="Calibri" w:hAnsi="Calibri"/>
          <w:outline w:val="0"/>
          <w:color w:val="525252"/>
          <w:u w:color="3f3f3f"/>
          <w:rtl w:val="0"/>
          <w:lang w:val="zh-TW" w:eastAsia="zh-TW"/>
          <w14:textFill>
            <w14:solidFill>
              <w14:srgbClr w14:val="535353"/>
            </w14:solidFill>
          </w14:textFill>
        </w:rPr>
        <w:t>token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525252"/>
          <w:u w:color="3f3f3f"/>
          <w:rtl w:val="0"/>
          <w:lang w:val="zh-CN" w:eastAsia="zh-CN"/>
          <w14:textFill>
            <w14:solidFill>
              <w14:srgbClr w14:val="535353"/>
            </w14:solidFill>
          </w14:textFill>
        </w:rPr>
        <w:t>用于请求接口，拿取用户数据、识别用户身份、权限等。</w:t>
      </w:r>
    </w:p>
    <w:sectPr>
      <w:headerReference w:type="default" r:id="rId7"/>
      <w:footerReference w:type="default" r:id="rId8"/>
      <w:pgSz w:w="11900" w:h="16840" w:orient="portrait"/>
      <w:pgMar w:top="567" w:right="794" w:bottom="567" w:left="79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alibri">
    <w:charset w:val="00"/>
    <w:family w:val="roman"/>
    <w:pitch w:val="default"/>
  </w:font>
  <w:font w:name="PingFang SC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对象说明">
    <w:name w:val="对象说明"/>
    <w:next w:val="对象说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PingFang SC Light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chart" Target="charts/chart1.xml"/><Relationship Id="rId5" Type="http://schemas.openxmlformats.org/officeDocument/2006/relationships/image" Target="media/image1.png"/><Relationship Id="rId6" Type="http://schemas.openxmlformats.org/officeDocument/2006/relationships/oleObject" Target="embeddings/oleObject1.bin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Sheet1.xlsx"/></Relationships>
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roundedCorners val="0"/>
  <c:chart>
    <c:autoTitleDeleted val="1"/>
    <c:plotArea>
      <c:layout>
        <c:manualLayout>
          <c:layoutTarget val="inner"/>
          <c:xMode val="edge"/>
          <c:yMode val="edge"/>
          <c:x val="0.0705034"/>
          <c:y val="0.27213"/>
          <c:w val="0.868609"/>
          <c:h val="0.61182"/>
        </c:manualLayout>
      </c:layout>
      <c:bubbleChart>
        <c:varyColors val="0"/>
        <c:ser>
          <c:idx val="5"/>
          <c:order val="0"/>
          <c:tx>
            <c:strRef>
              <c:f>Sheet1!$A$7</c:f>
              <c:strCache>
                <c:ptCount val="1"/>
                <c:pt idx="0">
                  <c:v>d3</c:v>
                </c:pt>
              </c:strCache>
            </c:strRef>
          </c:tx>
          <c:spPr>
            <a:solidFill>
              <a:srgbClr val="535353"/>
            </a:solidFill>
            <a:ln w="9525" cap="flat">
              <a:solidFill>
                <a:srgbClr val="F9F9F9"/>
              </a:solidFill>
              <a:prstDash val="solid"/>
              <a:round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000" u="non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Sheet1!$B$17:$B$17</c:f>
              <c:numCache>
                <c:ptCount val="1"/>
                <c:pt idx="0">
                  <c:v>17.000000</c:v>
                </c:pt>
              </c:numCache>
            </c:numRef>
          </c:xVal>
          <c:yVal>
            <c:numRef>
              <c:f>Sheet1!$B$18:$B$18</c:f>
              <c:numCache>
                <c:ptCount val="1"/>
                <c:pt idx="0">
                  <c:v>1.000000</c:v>
                </c:pt>
              </c:numCache>
            </c:numRef>
          </c:yVal>
          <c:bubbleSize>
            <c:numRef>
              <c:f>Sheet1!$B$19:$B$19</c:f>
              <c:numCache>
                <c:ptCount val="1"/>
                <c:pt idx="0">
                  <c:v>10.000000</c:v>
                </c:pt>
              </c:numCache>
            </c:numRef>
          </c:bubbleSize>
          <c:bubble3D val="0"/>
        </c:ser>
        <c:ser>
          <c:idx val="4"/>
          <c:order val="1"/>
          <c:tx>
            <c:strRef>
              <c:f>Sheet1!$A$6</c:f>
              <c:strCache>
                <c:ptCount val="1"/>
                <c:pt idx="0">
                  <c:v>Jest</c:v>
                </c:pt>
              </c:strCache>
            </c:strRef>
          </c:tx>
          <c:spPr>
            <a:solidFill>
              <a:srgbClr val="A7A7A7"/>
            </a:solidFill>
            <a:ln w="9525" cap="flat">
              <a:solidFill>
                <a:srgbClr val="F9F9F9"/>
              </a:solidFill>
              <a:prstDash val="solid"/>
              <a:round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000" u="non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Sheet1!$B$14:$B$14</c:f>
              <c:numCache>
                <c:ptCount val="1"/>
                <c:pt idx="0">
                  <c:v>20.000000</c:v>
                </c:pt>
              </c:numCache>
            </c:numRef>
          </c:xVal>
          <c:yVal>
            <c:numRef>
              <c:f>Sheet1!$B$15:$B$15</c:f>
              <c:numCache>
                <c:ptCount val="1"/>
                <c:pt idx="0">
                  <c:v>2.000000</c:v>
                </c:pt>
              </c:numCache>
            </c:numRef>
          </c:yVal>
          <c:bubbleSize>
            <c:numRef>
              <c:f>Sheet1!$B$16:$B$16</c:f>
              <c:numCache>
                <c:ptCount val="1"/>
                <c:pt idx="0">
                  <c:v>27.000000</c:v>
                </c:pt>
              </c:numCache>
            </c:numRef>
          </c:bubbleSize>
          <c:bubble3D val="0"/>
        </c:ser>
        <c:ser>
          <c:idx val="3"/>
          <c:order val="2"/>
          <c:tx>
            <c:strRef>
              <c:f>Sheet1!$A$5</c:f>
              <c:strCache>
                <c:ptCount val="1"/>
                <c:pt idx="0">
                  <c:v>Vue</c:v>
                </c:pt>
              </c:strCache>
            </c:strRef>
          </c:tx>
          <c:spPr>
            <a:solidFill>
              <a:srgbClr val="A7A7A7"/>
            </a:solidFill>
            <a:ln w="9525" cap="flat">
              <a:solidFill>
                <a:srgbClr val="F9F9F9"/>
              </a:solidFill>
              <a:prstDash val="solid"/>
              <a:round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000" u="non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Sheet1!$B$11:$B$11</c:f>
              <c:numCache>
                <c:ptCount val="1"/>
                <c:pt idx="0">
                  <c:v>16.000000</c:v>
                </c:pt>
              </c:numCache>
            </c:numRef>
          </c:xVal>
          <c:yVal>
            <c:numRef>
              <c:f>Sheet1!$B$12:$B$12</c:f>
              <c:numCache>
                <c:ptCount val="1"/>
                <c:pt idx="0">
                  <c:v>6.000000</c:v>
                </c:pt>
              </c:numCache>
            </c:numRef>
          </c:yVal>
          <c:bubbleSize>
            <c:numRef>
              <c:f>Sheet1!$B$13:$B$13</c:f>
              <c:numCache>
                <c:ptCount val="1"/>
                <c:pt idx="0">
                  <c:v>25.000000</c:v>
                </c:pt>
              </c:numCache>
            </c:numRef>
          </c:bubbleSize>
          <c:bubble3D val="0"/>
        </c:ser>
        <c:ser>
          <c:idx val="2"/>
          <c:order val="3"/>
          <c:tx>
            <c:strRef>
              <c:f>Sheet1!$A$4</c:f>
              <c:strCache>
                <c:ptCount val="1"/>
                <c:pt idx="0">
                  <c:v>NodeJs</c:v>
                </c:pt>
              </c:strCache>
            </c:strRef>
          </c:tx>
          <c:spPr>
            <a:solidFill>
              <a:srgbClr val="535353"/>
            </a:solidFill>
            <a:ln w="9525" cap="flat">
              <a:solidFill>
                <a:srgbClr val="F9F9F9"/>
              </a:solidFill>
              <a:prstDash val="solid"/>
              <a:round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000" u="non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Sheet1!$B$8:$B$8</c:f>
              <c:numCache>
                <c:ptCount val="1"/>
                <c:pt idx="0">
                  <c:v>18.000000</c:v>
                </c:pt>
              </c:numCache>
            </c:numRef>
          </c:xVal>
          <c:yVal>
            <c:numRef>
              <c:f>Sheet1!$B$9:$B$9</c:f>
              <c:numCache>
                <c:ptCount val="1"/>
                <c:pt idx="0">
                  <c:v>7.000000</c:v>
                </c:pt>
              </c:numCache>
            </c:numRef>
          </c:yVal>
          <c:bubbleSize>
            <c:numRef>
              <c:f>Sheet1!$B$10:$B$10</c:f>
              <c:numCache>
                <c:ptCount val="1"/>
                <c:pt idx="0">
                  <c:v>34.000000</c:v>
                </c:pt>
              </c:numCache>
            </c:numRef>
          </c:bubbleSize>
          <c:bubble3D val="0"/>
        </c:ser>
        <c:ser>
          <c:idx val="1"/>
          <c:order val="4"/>
          <c:tx>
            <c:strRef>
              <c:f>Sheet1!$A$3</c:f>
              <c:strCache>
                <c:ptCount val="1"/>
                <c:pt idx="0">
                  <c:v>TypeScript</c:v>
                </c:pt>
              </c:strCache>
            </c:strRef>
          </c:tx>
          <c:spPr>
            <a:solidFill>
              <a:srgbClr val="535353"/>
            </a:solidFill>
            <a:ln w="9525" cap="flat">
              <a:solidFill>
                <a:srgbClr val="F9F9F9"/>
              </a:solidFill>
              <a:prstDash val="solid"/>
              <a:round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000" u="non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Sheet1!$B$5:$B$5</c:f>
              <c:numCache>
                <c:ptCount val="1"/>
                <c:pt idx="0">
                  <c:v>17.000000</c:v>
                </c:pt>
              </c:numCache>
            </c:numRef>
          </c:xVal>
          <c:yVal>
            <c:numRef>
              <c:f>Sheet1!$B$6:$B$6</c:f>
              <c:numCache>
                <c:ptCount val="1"/>
                <c:pt idx="0">
                  <c:v>4.000000</c:v>
                </c:pt>
              </c:numCache>
            </c:numRef>
          </c:yVal>
          <c:bubbleSize>
            <c:numRef>
              <c:f>Sheet1!$B$7:$B$7</c:f>
              <c:numCache>
                <c:ptCount val="1"/>
                <c:pt idx="0">
                  <c:v>40.000000</c:v>
                </c:pt>
              </c:numCache>
            </c:numRef>
          </c:bubbleSize>
          <c:bubble3D val="0"/>
        </c:ser>
        <c:ser>
          <c:idx val="0"/>
          <c:order val="5"/>
          <c:tx>
            <c:strRef>
              <c:f>Sheet1!$A$2</c:f>
              <c:strCache>
                <c:ptCount val="1"/>
                <c:pt idx="0">
                  <c:v>React</c:v>
                </c:pt>
              </c:strCache>
            </c:strRef>
          </c:tx>
          <c:spPr>
            <a:solidFill>
              <a:srgbClr val="535353"/>
            </a:solidFill>
            <a:ln w="9525" cap="flat">
              <a:solidFill>
                <a:srgbClr val="F9F9F9"/>
              </a:solidFill>
              <a:prstDash val="solid"/>
              <a:round/>
            </a:ln>
            <a:effectLst/>
          </c:spPr>
          <c:invertIfNegative val="0"/>
          <c:dLbls>
            <c:numFmt formatCode="#,##0" sourceLinked="0"/>
            <c:txPr>
              <a:bodyPr/>
              <a:lstStyle/>
              <a:p>
                <a:pPr>
                  <a:defRPr b="1" i="0" strike="noStrike" sz="1000" u="none">
                    <a:solidFill>
                      <a:srgbClr val="FFFFFF"/>
                    </a:solidFill>
                    <a:latin typeface="Calibri"/>
                  </a:defRPr>
                </a:pPr>
              </a:p>
            </c:txPr>
            <c:dLblPos val="ctr"/>
            <c:showLegendKey val="0"/>
            <c:showVal val="0"/>
            <c:showCatName val="0"/>
            <c:showSerName val="1"/>
            <c:showPercent val="0"/>
            <c:showBubbleSize val="0"/>
            <c:showLeaderLines val="0"/>
          </c:dLbls>
          <c:xVal>
            <c:numRef>
              <c:f>Sheet1!$B$2:$B$2</c:f>
              <c:numCache>
                <c:ptCount val="1"/>
                <c:pt idx="0">
                  <c:v>16.000000</c:v>
                </c:pt>
              </c:numCache>
            </c:numRef>
          </c:xVal>
          <c:yVal>
            <c:numRef>
              <c:f>Sheet1!$B$3:$B$3</c:f>
              <c:numCache>
                <c:ptCount val="1"/>
                <c:pt idx="0">
                  <c:v>3.000000</c:v>
                </c:pt>
              </c:numCache>
            </c:numRef>
          </c:yVal>
          <c:bubbleSize>
            <c:numRef>
              <c:f>Sheet1!$B$4:$B$4</c:f>
              <c:numCache>
                <c:ptCount val="1"/>
                <c:pt idx="0">
                  <c:v>40.000000</c:v>
                </c:pt>
              </c:numCache>
            </c:numRef>
          </c:bubbleSize>
          <c:bubble3D val="0"/>
        </c:ser>
        <c:bubbleScale val="100"/>
        <c:showNegBubbles val="0"/>
        <c:axId val="2094734552"/>
        <c:axId val="2094734553"/>
      </c:bubbleChart>
      <c:valAx>
        <c:axId val="2094734552"/>
        <c:scaling>
          <c:orientation val="minMax"/>
          <c:min val="16"/>
        </c:scaling>
        <c:delete val="0"/>
        <c:axPos val="b"/>
        <c:majorGridlines>
          <c:spPr>
            <a:ln w="12700" cap="flat">
              <a:solidFill>
                <a:srgbClr val="888888"/>
              </a:solidFill>
              <a:prstDash val="solid"/>
              <a:miter lim="400000"/>
            </a:ln>
          </c:spPr>
        </c:majorGridlines>
        <c:numFmt formatCode="0" sourceLinked="0"/>
        <c:majorTickMark val="out"/>
        <c:minorTickMark val="none"/>
        <c:tickLblPos val="low"/>
        <c:spPr>
          <a:ln w="12700" cap="flat">
            <a:solidFill>
              <a:srgbClr val="A7A7A7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3"/>
        <c:crosses val="autoZero"/>
        <c:crossBetween val="between"/>
        <c:majorUnit val="1"/>
        <c:minorUnit val="0.5"/>
      </c:valAx>
      <c:valAx>
        <c:axId val="2094734553"/>
        <c:scaling>
          <c:orientation val="minMax"/>
        </c:scaling>
        <c:delete val="0"/>
        <c:axPos val="l"/>
        <c:majorGridlines>
          <c:spPr>
            <a:ln w="12700" cap="flat">
              <a:solidFill>
                <a:srgbClr val="888888"/>
              </a:solidFill>
              <a:prstDash val="solid"/>
              <a:round/>
            </a:ln>
          </c:spPr>
        </c:majorGridlines>
        <c:numFmt formatCode="#,##0.00" sourceLinked="0"/>
        <c:majorTickMark val="out"/>
        <c:minorTickMark val="none"/>
        <c:tickLblPos val="none"/>
        <c:spPr>
          <a:ln w="12700" cap="flat">
            <a:solidFill>
              <a:srgbClr val="A7A7A7"/>
            </a:solidFill>
            <a:prstDash val="solid"/>
            <a:miter lim="400000"/>
          </a:ln>
        </c:spPr>
        <c:txPr>
          <a:bodyPr rot="0"/>
          <a:lstStyle/>
          <a:p>
            <a:pPr>
              <a:defRPr b="0" i="0" strike="noStrike" sz="1800" u="none">
                <a:solidFill>
                  <a:srgbClr val="000000"/>
                </a:solidFill>
                <a:latin typeface="Calibri"/>
              </a:defRPr>
            </a:pPr>
          </a:p>
        </c:txPr>
        <c:crossAx val="2094734552"/>
        <c:crosses val="autoZero"/>
        <c:crossBetween val="between"/>
        <c:majorUnit val="1.75"/>
        <c:minorUnit val="0.875"/>
      </c:valAx>
      <c:spPr>
        <a:solidFill>
          <a:srgbClr val="FFFFFF"/>
        </a:solidFill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"/>
          <c:y val="0"/>
          <c:w val="0.947369"/>
          <c:h val="0.160754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b="0" i="0" strike="noStrike" sz="1800" u="none">
              <a:solidFill>
                <a:srgbClr val="000000"/>
              </a:solidFill>
              <a:latin typeface="Calibri"/>
            </a:defRPr>
          </a:pPr>
        </a:p>
      </c:txPr>
    </c:legend>
    <c:plotVisOnly val="1"/>
    <c:dispBlanksAs val="gap"/>
  </c:chart>
  <c:spPr>
    <a:noFill/>
    <a:ln w="12700" cap="flat">
      <a:solidFill>
        <a:srgbClr val="888888"/>
      </a:solidFill>
      <a:prstDash val="solid"/>
      <a:round/>
    </a:ln>
    <a:effectLst/>
  </c:spPr>
  <c:externalData r:id="rId1">
    <c:autoUpdate val="0"/>
  </c:externalData>
</c:chartSpace>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