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shd w:fill="1F386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ODAE  •  Genie Space Evaluation — Worked Examples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Layer 2 and Layer 3 Scoring Examples for Developer and Reviewer Reference  |  May 2026</w:t>
            </w:r>
          </w:p>
        </w:tc>
      </w:tr>
    </w:tbl>
    <w:p>
      <w:pPr>
        <w:spacing w:after="12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Purpose of This Document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provides two complete worked examples showing how the Layer 2 and Layer 3 evaluation scoring works in practice. Both examples use a fictional Genie Space called the Credit Portfolio Space — a Medium risk space that answers questions about loan portfolios, credit concentrations, and borrower segment summaries.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Example 1 shows a space that fails at Layer 2 and does not proceed to Layer 3. Example 2 shows a space that passes both Layer 2 and Layer 3 and proceeds to deployment.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examples are for developer and reviewer training only. The scores, questions, and rationale are illustrative.</w:t>
      </w:r>
    </w:p>
    <w:p>
      <w:pPr>
        <w:spacing w:after="10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Space Context: Credit Portfolio Space (Medium Risk)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24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Layer 1 Result (passes — space proceeds to Layer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Layer 2 Scoring — 25 Sampled Responses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table below shows the distribution of scores across the 25 sampled responses for each dimension. Reviewers scored independently using the offline scoring packet.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Selected Reviewer Rationale — Score 1 and 2 Responses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document requires written rationale for any score below 3. Selected examples: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7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Policy and Compliance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Layer 2 Gate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9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6B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Layer 1 Result (passes — space proceeds to Layer 2)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remediation (gold view redesign, join fixes, date format correction), the benchmark set was re-run.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Layer 2 Scoring — 25 Sampled Responses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Selected Reviewer Rationale — Score 2 Responses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responses scored 2 across dimensions. Written rationale required for all scores below 3: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7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Policy and Compliance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Layer 2 Gate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9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Layer 3 — Business User Pilot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10 business user testers (portfolio managers and credit officers) completed the structured task list of 18 questions drawn from the Layer 1 benchmark set. Each tester completed a per-interaction rating form immediately after each response. Thumbs up/down in the Genie UI was provided as supplementary signal.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Layer 3 Dimension Scores — 180 Interactions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3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Selected Tester Comments — Low-Rated Interactions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 the framework, all interactions rated No or score 1–2 must be diagnosed. Selected examples: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Layer 3 Gate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9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80" w:before="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D6B34"/>
          <w:sz w:val="28"/>
          <w:szCs w:val="28"/>
        </w:rPr>
        <w:t xml:space="preserve">Final Outcome — Example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after="100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2026-06-02T19:23:04.569Z</dcterms:created>
  <dcterms:modified xsi:type="dcterms:W3CDTF">2026-06-02T19:23:04.584Z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