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2A05" w:rsidRDefault="006D0FB5">
      <w:pPr>
        <w:spacing w:before="40" w:after="40"/>
      </w:pPr>
      <w:r>
        <w:rPr>
          <w:noProof/>
          <w:sz w:val="20"/>
          <w:lang w:eastAsia="nl-NL"/>
        </w:rPr>
        <w:pict>
          <v:shapetype id="_x0000_t202" coordsize="21600,21600" o:spt="202" path="m,l,21600r21600,l21600,xe">
            <v:stroke joinstyle="miter"/>
            <v:path gradientshapeok="t" o:connecttype="rect"/>
          </v:shapetype>
          <v:shape id="_x0000_s1035" type="#_x0000_t202" style="position:absolute;margin-left:-48pt;margin-top:445.5pt;width:248.25pt;height:247.5pt;z-index:251659264" filled="f" stroked="f" strokecolor="blue" strokeweight=".25pt">
            <v:textbox style="mso-next-textbox:#_x0000_s1035" inset="0,0,0,0">
              <w:txbxContent>
                <w:p w:rsidR="00000000" w:rsidRDefault="00C72A05">
                  <w:pPr>
                    <w:rPr>
                      <w:b/>
                      <w:bCs/>
                    </w:rPr>
                  </w:pPr>
                  <w:r>
                    <w:rPr>
                      <w:b/>
                      <w:bCs/>
                    </w:rPr>
                    <w:t>Onderliggend principe:</w:t>
                  </w:r>
                </w:p>
                <w:p w:rsidR="00000000" w:rsidRDefault="00C72A05">
                  <w:r>
                    <w:t>Kleine kracht en grote afstand (l</w:t>
                  </w:r>
                  <w:r>
                    <w:t>ange arm van de wipwap) is gelijk aan grote kracht en kleine afstand (korte arm) Wiskundig/natuurkundig: Kracht maal afstand is constant</w:t>
                  </w:r>
                </w:p>
                <w:p w:rsidR="00000000" w:rsidRDefault="00C72A05"/>
                <w:p w:rsidR="00000000" w:rsidRDefault="00C72A05">
                  <w:pPr>
                    <w:rPr>
                      <w:b/>
                      <w:bCs/>
                    </w:rPr>
                  </w:pPr>
                  <w:r>
                    <w:rPr>
                      <w:b/>
                      <w:bCs/>
                    </w:rPr>
                    <w:t>“Geprepareerde” plank met spijkers:</w:t>
                  </w:r>
                </w:p>
                <w:p w:rsidR="00000000" w:rsidRDefault="00C72A05">
                  <w:r>
                    <w:t>De plank is in feite een sandwich met een metalen plaat in het midden, zodat de sp</w:t>
                  </w:r>
                  <w:r>
                    <w:t>ijkers er niet helemaal ingeslagen kunnen worden. Want m.n. de jongens vinden het leuker om de spijkers erin te slaan dan ze eruit te trekken, en ze doen dat met grof geweld…</w:t>
                  </w:r>
                </w:p>
                <w:p w:rsidR="00000000" w:rsidRDefault="00C72A05">
                  <w:r>
                    <w:t>Leg de plank boven een tafelpoot bij het</w:t>
                  </w:r>
                  <w:r w:rsidR="006D0FB5">
                    <w:t xml:space="preserve"> opnieuw</w:t>
                  </w:r>
                  <w:r>
                    <w:t xml:space="preserve"> inslaan</w:t>
                  </w:r>
                  <w:r w:rsidR="006D0FB5">
                    <w:t>. Gebruik niet voortdurend dezelfde gaten om de spijkers in te slaan. De gaten lubberen uit bij het uittrekken, zodat ook het recht naar boven trekken wel eens zou kunnen lukken.</w:t>
                  </w:r>
                </w:p>
              </w:txbxContent>
            </v:textbox>
          </v:shape>
        </w:pict>
      </w:r>
      <w:r>
        <w:rPr>
          <w:noProof/>
        </w:rPr>
        <w:pict>
          <v:shape id="_x0000_s1031" type="#_x0000_t202" style="position:absolute;margin-left:-48pt;margin-top:172.5pt;width:248.25pt;height:269.25pt;z-index:251656192" filled="f" stroked="f" strokecolor="blue" strokeweight=".25pt">
            <v:textbox style="mso-next-textbox:#_x0000_s1031;mso-rotate-with-shape:t" inset="0,0,0,0">
              <w:txbxContent>
                <w:p w:rsidR="00000000" w:rsidRDefault="00C72A05">
                  <w:pPr>
                    <w:rPr>
                      <w:b/>
                    </w:rPr>
                  </w:pPr>
                  <w:r>
                    <w:rPr>
                      <w:b/>
                    </w:rPr>
                    <w:t>Werkwijze</w:t>
                  </w:r>
                </w:p>
                <w:p w:rsidR="00000000" w:rsidRDefault="00C72A05">
                  <w:r>
                    <w:t>Laat twee van de leerlingen het tegen elkaar opnemen, eerst met de symmetrische wipwap,</w:t>
                  </w:r>
                  <w:r>
                    <w:t xml:space="preserve"> daarna met de asymmetrische. Een soort armpje drukken: Wie krijgt ZIJN kant van de wipwap naar beneden?</w:t>
                  </w:r>
                </w:p>
                <w:p w:rsidR="00000000" w:rsidRDefault="00C72A05">
                  <w:r>
                    <w:t xml:space="preserve">Bij de symmetrische wipwap zal het erom spannen. Bij de asymmetrische wipwap (met een 3:1 verhouding!) wint degene aan de “lange” kant altijd. Laat ze </w:t>
                  </w:r>
                  <w:r>
                    <w:t>bij de asymmetrische wipwap van positie ruilen en nog eens proberen.</w:t>
                  </w:r>
                </w:p>
                <w:p w:rsidR="00000000" w:rsidRDefault="00C72A05">
                  <w:r>
                    <w:t>Daarna treed het volgende tweetal aan. Elk lid van de groep kan het desgewenst opnemen tegen elk ander lid.</w:t>
                  </w:r>
                </w:p>
                <w:p w:rsidR="00000000" w:rsidRDefault="00C72A05">
                  <w:r>
                    <w:t>Bespreek de klauwhamer als toepassingen van de hefboomwerking. Laat ze proberen</w:t>
                  </w:r>
                  <w:r>
                    <w:t xml:space="preserve"> een spijker uit de plank te trekken door de klauwhamer om de spijker te haken en dan recht omhoog te trekken. Dat gaat meestal niet. Daarna de spijker er op de gebruikelijke manier uittrekken.</w:t>
                  </w:r>
                </w:p>
                <w:p w:rsidR="00000000" w:rsidRDefault="00C72A05"/>
                <w:p w:rsidR="00000000" w:rsidRDefault="00C72A05"/>
              </w:txbxContent>
            </v:textbox>
          </v:shape>
        </w:pict>
      </w:r>
      <w:r w:rsidR="00C72A05">
        <w:rPr>
          <w:noProof/>
        </w:rPr>
        <w:pict>
          <v:shape id="_x0000_s1027" type="#_x0000_t202" style="position:absolute;margin-left:-48pt;margin-top:-21pt;width:248.25pt;height:188.25pt;z-index:251655168" filled="f" stroked="f" strokecolor="blue" strokeweight=".25pt">
            <v:textbox style="mso-next-textbox:#_x0000_s1027;mso-rotate-with-shape:t" inset="0,0,0,0">
              <w:txbxContent>
                <w:p w:rsidR="00000000" w:rsidRDefault="00C72A05">
                  <w:pPr>
                    <w:spacing w:after="0"/>
                    <w:rPr>
                      <w:b/>
                      <w:caps/>
                      <w:sz w:val="28"/>
                    </w:rPr>
                  </w:pPr>
                  <w:r>
                    <w:rPr>
                      <w:b/>
                      <w:caps/>
                      <w:sz w:val="28"/>
                    </w:rPr>
                    <w:t>Hefboom</w:t>
                  </w:r>
                </w:p>
                <w:p w:rsidR="00000000" w:rsidRDefault="00C72A05">
                  <w:pPr>
                    <w:spacing w:after="0"/>
                    <w:rPr>
                      <w:b/>
                      <w:caps/>
                    </w:rPr>
                  </w:pPr>
                </w:p>
                <w:p w:rsidR="00000000" w:rsidRDefault="00C72A05">
                  <w:pPr>
                    <w:spacing w:after="0"/>
                    <w:rPr>
                      <w:bCs/>
                    </w:rPr>
                  </w:pPr>
                  <w:r>
                    <w:rPr>
                      <w:b/>
                      <w:caps/>
                    </w:rPr>
                    <w:t>D</w:t>
                  </w:r>
                  <w:r>
                    <w:rPr>
                      <w:b/>
                    </w:rPr>
                    <w:t>oel:</w:t>
                  </w:r>
                </w:p>
                <w:p w:rsidR="00000000" w:rsidRDefault="00C72A05">
                  <w:pPr>
                    <w:spacing w:after="0"/>
                    <w:rPr>
                      <w:bCs/>
                    </w:rPr>
                  </w:pPr>
                  <w:r>
                    <w:rPr>
                      <w:bCs/>
                    </w:rPr>
                    <w:t>Demonstreren dat kracht ingeruild kan worden tegen afstand</w:t>
                  </w:r>
                </w:p>
                <w:p w:rsidR="00000000" w:rsidRDefault="00C72A05">
                  <w:pPr>
                    <w:spacing w:after="0"/>
                    <w:rPr>
                      <w:bCs/>
                      <w:caps/>
                      <w:sz w:val="28"/>
                    </w:rPr>
                  </w:pPr>
                </w:p>
                <w:p w:rsidR="00000000" w:rsidRDefault="00C72A05">
                  <w:pPr>
                    <w:spacing w:after="0"/>
                    <w:rPr>
                      <w:b/>
                      <w:bCs/>
                    </w:rPr>
                  </w:pPr>
                  <w:r>
                    <w:rPr>
                      <w:b/>
                      <w:bCs/>
                    </w:rPr>
                    <w:t xml:space="preserve">Nodig: </w:t>
                  </w:r>
                </w:p>
                <w:p w:rsidR="00000000" w:rsidRDefault="00C72A05">
                  <w:pPr>
                    <w:numPr>
                      <w:ilvl w:val="0"/>
                      <w:numId w:val="9"/>
                    </w:numPr>
                    <w:tabs>
                      <w:tab w:val="clear" w:pos="720"/>
                      <w:tab w:val="num" w:pos="284"/>
                    </w:tabs>
                    <w:spacing w:after="0"/>
                    <w:ind w:left="284" w:hanging="284"/>
                  </w:pPr>
                  <w:r>
                    <w:t>Symmetrische  “wipwap”</w:t>
                  </w:r>
                </w:p>
                <w:p w:rsidR="00000000" w:rsidRDefault="00C72A05">
                  <w:pPr>
                    <w:numPr>
                      <w:ilvl w:val="0"/>
                      <w:numId w:val="9"/>
                    </w:numPr>
                    <w:tabs>
                      <w:tab w:val="clear" w:pos="720"/>
                      <w:tab w:val="num" w:pos="284"/>
                    </w:tabs>
                    <w:spacing w:after="0"/>
                    <w:ind w:left="284" w:hanging="284"/>
                  </w:pPr>
                  <w:r>
                    <w:t>Aymmetrische  “wipwap” (Een 3:1 ver</w:t>
                  </w:r>
                  <w:r>
                    <w:t>houding tussen de lengtes bleek nodig om zeker te zijn van de overwinning.Op de bovenste foto is dat nog 2:1)</w:t>
                  </w:r>
                </w:p>
                <w:p w:rsidR="00000000" w:rsidRDefault="00C72A05">
                  <w:pPr>
                    <w:numPr>
                      <w:ilvl w:val="0"/>
                      <w:numId w:val="9"/>
                    </w:numPr>
                    <w:tabs>
                      <w:tab w:val="clear" w:pos="720"/>
                      <w:tab w:val="num" w:pos="284"/>
                    </w:tabs>
                    <w:spacing w:after="0"/>
                    <w:ind w:left="284" w:hanging="284"/>
                  </w:pPr>
                  <w:r>
                    <w:t>“Geprepareerde” plank met spijkers</w:t>
                  </w:r>
                </w:p>
                <w:p w:rsidR="00000000" w:rsidRDefault="00C72A05">
                  <w:pPr>
                    <w:numPr>
                      <w:ilvl w:val="0"/>
                      <w:numId w:val="9"/>
                    </w:numPr>
                    <w:tabs>
                      <w:tab w:val="clear" w:pos="720"/>
                      <w:tab w:val="num" w:pos="284"/>
                    </w:tabs>
                    <w:spacing w:after="0"/>
                    <w:ind w:left="284" w:hanging="284"/>
                  </w:pPr>
                  <w:r>
                    <w:t>Klauwhamer</w:t>
                  </w:r>
                </w:p>
                <w:p w:rsidR="00000000" w:rsidRDefault="00C72A05">
                  <w:pPr>
                    <w:rPr>
                      <w:b/>
                    </w:rPr>
                  </w:pPr>
                </w:p>
                <w:p w:rsidR="00000000" w:rsidRDefault="00C72A05"/>
              </w:txbxContent>
            </v:textbox>
          </v:shape>
        </w:pict>
      </w:r>
      <w:r w:rsidR="00C72A05">
        <w:rPr>
          <w:noProof/>
          <w:sz w:val="20"/>
          <w:lang w:eastAsia="nl-NL"/>
        </w:rPr>
        <w:pict>
          <v:shape id="_x0000_s1034" type="#_x0000_t202" style="position:absolute;margin-left:212.1pt;margin-top:393pt;width:249pt;height:126.35pt;z-index:251658240" filled="f" stroked="f" strokecolor="blue" strokeweight=".25pt">
            <v:textbox style="mso-next-textbox:#_x0000_s1034" inset="0,0,0,0">
              <w:txbxContent>
                <w:p w:rsidR="00000000" w:rsidRDefault="005B6B6F">
                  <w:r>
                    <w:rPr>
                      <w:noProof/>
                      <w:lang w:eastAsia="nl-NL"/>
                    </w:rPr>
                    <w:drawing>
                      <wp:inline distT="0" distB="0" distL="0" distR="0">
                        <wp:extent cx="3162300" cy="1600200"/>
                        <wp:effectExtent l="19050" t="0" r="0" b="0"/>
                        <wp:docPr id="1" name="Afbeelding 1" descr="..\AA_Fotos\Fotos_Mechanica\Hamer_spijk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Fotos\Fotos_Mechanica\Hamer_spijkers.jpg"/>
                                <pic:cNvPicPr>
                                  <a:picLocks noChangeAspect="1" noChangeArrowheads="1"/>
                                </pic:cNvPicPr>
                              </pic:nvPicPr>
                              <pic:blipFill>
                                <a:blip r:embed="rId7"/>
                                <a:srcRect/>
                                <a:stretch>
                                  <a:fillRect/>
                                </a:stretch>
                              </pic:blipFill>
                              <pic:spPr bwMode="auto">
                                <a:xfrm>
                                  <a:off x="0" y="0"/>
                                  <a:ext cx="3162300" cy="1600200"/>
                                </a:xfrm>
                                <a:prstGeom prst="rect">
                                  <a:avLst/>
                                </a:prstGeom>
                                <a:noFill/>
                                <a:ln w="9525">
                                  <a:noFill/>
                                  <a:miter lim="800000"/>
                                  <a:headEnd/>
                                  <a:tailEnd/>
                                </a:ln>
                              </pic:spPr>
                            </pic:pic>
                          </a:graphicData>
                        </a:graphic>
                      </wp:inline>
                    </w:drawing>
                  </w:r>
                </w:p>
              </w:txbxContent>
            </v:textbox>
          </v:shape>
        </w:pict>
      </w:r>
      <w:r w:rsidR="00C72A05">
        <w:rPr>
          <w:noProof/>
          <w:sz w:val="20"/>
          <w:lang w:eastAsia="nl-NL"/>
        </w:rPr>
        <w:pict>
          <v:shape id="_x0000_s1036" type="#_x0000_t202" style="position:absolute;margin-left:212.1pt;margin-top:186.75pt;width:248.65pt;height:186.55pt;z-index:251660288" filled="f" stroked="f" strokecolor="blue" strokeweight=".25pt">
            <v:textbox inset="0,0,0,0">
              <w:txbxContent>
                <w:p w:rsidR="00000000" w:rsidRDefault="005B6B6F">
                  <w:r>
                    <w:rPr>
                      <w:noProof/>
                      <w:lang w:eastAsia="nl-NL"/>
                    </w:rPr>
                    <w:drawing>
                      <wp:inline distT="0" distB="0" distL="0" distR="0">
                        <wp:extent cx="3152775" cy="2362200"/>
                        <wp:effectExtent l="19050" t="0" r="9525" b="0"/>
                        <wp:docPr id="2" name="Afbeelding 2" descr="..\AA_Fotos\Fotos_Mechanica\DSC03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_Fotos\Fotos_Mechanica\DSC03788.JPG"/>
                                <pic:cNvPicPr>
                                  <a:picLocks noChangeAspect="1" noChangeArrowheads="1"/>
                                </pic:cNvPicPr>
                              </pic:nvPicPr>
                              <pic:blipFill>
                                <a:blip r:embed="rId8"/>
                                <a:srcRect/>
                                <a:stretch>
                                  <a:fillRect/>
                                </a:stretch>
                              </pic:blipFill>
                              <pic:spPr bwMode="auto">
                                <a:xfrm>
                                  <a:off x="0" y="0"/>
                                  <a:ext cx="3152775" cy="2362200"/>
                                </a:xfrm>
                                <a:prstGeom prst="rect">
                                  <a:avLst/>
                                </a:prstGeom>
                                <a:noFill/>
                                <a:ln w="9525">
                                  <a:noFill/>
                                  <a:miter lim="800000"/>
                                  <a:headEnd/>
                                  <a:tailEnd/>
                                </a:ln>
                              </pic:spPr>
                            </pic:pic>
                          </a:graphicData>
                        </a:graphic>
                      </wp:inline>
                    </w:drawing>
                  </w:r>
                </w:p>
              </w:txbxContent>
            </v:textbox>
          </v:shape>
        </w:pict>
      </w:r>
      <w:r w:rsidR="00C72A05">
        <w:rPr>
          <w:noProof/>
          <w:sz w:val="20"/>
          <w:lang w:eastAsia="nl-NL"/>
        </w:rPr>
        <w:pict>
          <v:shape id="_x0000_s1033" type="#_x0000_t202" style="position:absolute;margin-left:212.1pt;margin-top:-21pt;width:249pt;height:192pt;z-index:251657216" filled="f" stroked="f" strokecolor="blue" strokeweight=".25pt">
            <v:textbox inset="0,0,0,0">
              <w:txbxContent>
                <w:p w:rsidR="00000000" w:rsidRDefault="005B6B6F">
                  <w:r>
                    <w:rPr>
                      <w:noProof/>
                      <w:lang w:eastAsia="nl-NL"/>
                    </w:rPr>
                    <w:drawing>
                      <wp:inline distT="0" distB="0" distL="0" distR="0">
                        <wp:extent cx="3162300" cy="2438400"/>
                        <wp:effectExtent l="19050" t="0" r="0" b="0"/>
                        <wp:docPr id="3" name="Afbeelding 3" descr="Grafisch\ZZ_AndereProeven\HoutenWipwa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isch\ZZ_AndereProeven\HoutenWipwaps3.jpg"/>
                                <pic:cNvPicPr>
                                  <a:picLocks noChangeAspect="1" noChangeArrowheads="1"/>
                                </pic:cNvPicPr>
                              </pic:nvPicPr>
                              <pic:blipFill>
                                <a:blip r:embed="rId9">
                                  <a:lum bright="18000" contrast="36000"/>
                                </a:blip>
                                <a:srcRect/>
                                <a:stretch>
                                  <a:fillRect/>
                                </a:stretch>
                              </pic:blipFill>
                              <pic:spPr bwMode="auto">
                                <a:xfrm>
                                  <a:off x="0" y="0"/>
                                  <a:ext cx="3162300" cy="2438400"/>
                                </a:xfrm>
                                <a:prstGeom prst="rect">
                                  <a:avLst/>
                                </a:prstGeom>
                                <a:noFill/>
                                <a:ln w="9525">
                                  <a:noFill/>
                                  <a:miter lim="800000"/>
                                  <a:headEnd/>
                                  <a:tailEnd/>
                                </a:ln>
                              </pic:spPr>
                            </pic:pic>
                          </a:graphicData>
                        </a:graphic>
                      </wp:inline>
                    </w:drawing>
                  </w:r>
                </w:p>
              </w:txbxContent>
            </v:textbox>
          </v:shape>
        </w:pict>
      </w:r>
    </w:p>
    <w:sectPr w:rsidR="00C72A05">
      <w:footerReference w:type="default" r:id="rId10"/>
      <w:pgSz w:w="11906" w:h="16838"/>
      <w:pgMar w:top="1440" w:right="1800"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2A05" w:rsidRDefault="00C72A05">
      <w:pPr>
        <w:spacing w:after="0"/>
      </w:pPr>
      <w:r>
        <w:separator/>
      </w:r>
    </w:p>
  </w:endnote>
  <w:endnote w:type="continuationSeparator" w:id="0">
    <w:p w:rsidR="00C72A05" w:rsidRDefault="00C72A0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C72A05">
    <w:pPr>
      <w:pStyle w:val="Voettekst"/>
      <w:tabs>
        <w:tab w:val="clear" w:pos="2268"/>
        <w:tab w:val="clear" w:pos="4536"/>
        <w:tab w:val="left" w:pos="1985"/>
        <w:tab w:val="left" w:pos="3686"/>
      </w:tabs>
      <w:rPr>
        <w:sz w:val="22"/>
        <w:lang w:val="en-GB"/>
      </w:rPr>
    </w:pPr>
    <w:r>
      <w:rPr>
        <w:snapToGrid w:val="0"/>
      </w:rPr>
      <w:fldChar w:fldCharType="begin"/>
    </w:r>
    <w:r>
      <w:rPr>
        <w:snapToGrid w:val="0"/>
        <w:lang w:val="en-GB"/>
      </w:rPr>
      <w:instrText xml:space="preserve"> FILENAME </w:instrText>
    </w:r>
    <w:r>
      <w:rPr>
        <w:snapToGrid w:val="0"/>
      </w:rPr>
      <w:fldChar w:fldCharType="separate"/>
    </w:r>
    <w:r>
      <w:rPr>
        <w:noProof/>
        <w:snapToGrid w:val="0"/>
        <w:lang w:val="en-GB"/>
      </w:rPr>
      <w:t>Hefboom_v2.doc</w:t>
    </w:r>
    <w:r>
      <w:rPr>
        <w:snapToGrid w:val="0"/>
      </w:rPr>
      <w:fldChar w:fldCharType="end"/>
    </w:r>
    <w:r>
      <w:rPr>
        <w:lang w:val="en-GB"/>
      </w:rPr>
      <w:tab/>
    </w:r>
    <w:r>
      <w:rPr>
        <w:snapToGrid w:val="0"/>
        <w:lang w:val="en-GB"/>
      </w:rPr>
      <w:t>Fred Heutink</w:t>
    </w:r>
    <w:r>
      <w:rPr>
        <w:snapToGrid w:val="0"/>
        <w:lang w:val="en-GB"/>
      </w:rPr>
      <w:tab/>
    </w:r>
    <w:r>
      <w:rPr>
        <w:snapToGrid w:val="0"/>
      </w:rPr>
      <w:fldChar w:fldCharType="begin"/>
    </w:r>
    <w:r>
      <w:rPr>
        <w:snapToGrid w:val="0"/>
      </w:rPr>
      <w:instrText xml:space="preserve"> DATE </w:instrText>
    </w:r>
    <w:r>
      <w:rPr>
        <w:snapToGrid w:val="0"/>
      </w:rPr>
      <w:fldChar w:fldCharType="separate"/>
    </w:r>
    <w:r w:rsidR="005B6B6F">
      <w:rPr>
        <w:noProof/>
        <w:snapToGrid w:val="0"/>
      </w:rPr>
      <w:t>12-10-2015</w:t>
    </w:r>
    <w:r>
      <w:rPr>
        <w:snapToGrid w:val="0"/>
      </w:rPr>
      <w:fldChar w:fldCharType="end"/>
    </w:r>
    <w:r>
      <w:rPr>
        <w:snapToGrid w:val="0"/>
        <w:lang w:val="en-GB"/>
      </w:rPr>
      <w:tab/>
    </w:r>
    <w:r>
      <w:rPr>
        <w:snapToGrid w:val="0"/>
        <w:sz w:val="22"/>
      </w:rPr>
      <w:fldChar w:fldCharType="begin"/>
    </w:r>
    <w:r>
      <w:rPr>
        <w:snapToGrid w:val="0"/>
        <w:sz w:val="22"/>
        <w:lang w:val="en-GB"/>
      </w:rPr>
      <w:instrText xml:space="preserve"> PAGE </w:instrText>
    </w:r>
    <w:r>
      <w:rPr>
        <w:snapToGrid w:val="0"/>
        <w:sz w:val="22"/>
      </w:rPr>
      <w:fldChar w:fldCharType="separate"/>
    </w:r>
    <w:r w:rsidR="006D0FB5">
      <w:rPr>
        <w:noProof/>
        <w:snapToGrid w:val="0"/>
        <w:sz w:val="22"/>
        <w:lang w:val="en-GB"/>
      </w:rPr>
      <w:t>1</w:t>
    </w:r>
    <w:r>
      <w:rPr>
        <w:snapToGrid w:val="0"/>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2A05" w:rsidRDefault="00C72A05">
      <w:pPr>
        <w:spacing w:after="0"/>
      </w:pPr>
      <w:r>
        <w:separator/>
      </w:r>
    </w:p>
  </w:footnote>
  <w:footnote w:type="continuationSeparator" w:id="0">
    <w:p w:rsidR="00C72A05" w:rsidRDefault="00C72A0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300065E"/>
    <w:lvl w:ilvl="0">
      <w:start w:val="1"/>
      <w:numFmt w:val="decimal"/>
      <w:lvlText w:val="%1."/>
      <w:lvlJc w:val="left"/>
      <w:pPr>
        <w:tabs>
          <w:tab w:val="num" w:pos="643"/>
        </w:tabs>
        <w:ind w:left="643" w:hanging="360"/>
      </w:pPr>
    </w:lvl>
  </w:abstractNum>
  <w:abstractNum w:abstractNumId="1">
    <w:nsid w:val="FFFFFFFB"/>
    <w:multiLevelType w:val="multilevel"/>
    <w:tmpl w:val="334A0A1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1FCD2F59"/>
    <w:multiLevelType w:val="hybridMultilevel"/>
    <w:tmpl w:val="43348F7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nsid w:val="55FC6590"/>
    <w:multiLevelType w:val="hybridMultilevel"/>
    <w:tmpl w:val="3734224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5B6B6F"/>
    <w:rsid w:val="005B6B6F"/>
    <w:rsid w:val="006D0FB5"/>
    <w:rsid w:val="00BF283F"/>
    <w:rsid w:val="00C72A0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pacing w:after="120"/>
    </w:pPr>
    <w:rPr>
      <w:sz w:val="22"/>
      <w:lang w:eastAsia="en-US"/>
    </w:rPr>
  </w:style>
  <w:style w:type="paragraph" w:styleId="Kop1">
    <w:name w:val="heading 1"/>
    <w:basedOn w:val="Standaard"/>
    <w:next w:val="Standaard"/>
    <w:qFormat/>
    <w:pPr>
      <w:keepNext/>
      <w:numPr>
        <w:numId w:val="4"/>
      </w:numPr>
      <w:spacing w:before="240"/>
      <w:outlineLvl w:val="0"/>
    </w:pPr>
    <w:rPr>
      <w:b/>
      <w:kern w:val="28"/>
      <w:sz w:val="28"/>
    </w:rPr>
  </w:style>
  <w:style w:type="paragraph" w:styleId="Kop2">
    <w:name w:val="heading 2"/>
    <w:basedOn w:val="Standaard"/>
    <w:next w:val="Standaard"/>
    <w:qFormat/>
    <w:pPr>
      <w:keepNext/>
      <w:numPr>
        <w:ilvl w:val="1"/>
        <w:numId w:val="5"/>
      </w:numPr>
      <w:spacing w:before="240"/>
      <w:outlineLvl w:val="1"/>
    </w:pPr>
    <w:rPr>
      <w:b/>
      <w:sz w:val="24"/>
    </w:rPr>
  </w:style>
  <w:style w:type="paragraph" w:styleId="Kop3">
    <w:name w:val="heading 3"/>
    <w:basedOn w:val="Standaard"/>
    <w:next w:val="Standaard"/>
    <w:qFormat/>
    <w:pPr>
      <w:keepNext/>
      <w:numPr>
        <w:ilvl w:val="2"/>
        <w:numId w:val="6"/>
      </w:numPr>
      <w:spacing w:before="120" w:after="60"/>
      <w:outlineLvl w:val="2"/>
    </w:pPr>
    <w:rPr>
      <w:b/>
    </w:rPr>
  </w:style>
  <w:style w:type="character" w:default="1" w:styleId="Standaardalinea-lettertype">
    <w:name w:val="Default Paragraph Font"/>
    <w:semiHidden/>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12">
    <w:name w:val="normal12"/>
    <w:basedOn w:val="Standaard"/>
    <w:rPr>
      <w:sz w:val="24"/>
    </w:rPr>
  </w:style>
  <w:style w:type="paragraph" w:styleId="Inhopg1">
    <w:name w:val="toc 1"/>
    <w:basedOn w:val="Standaard"/>
    <w:next w:val="Standaard"/>
    <w:semiHidden/>
    <w:pPr>
      <w:tabs>
        <w:tab w:val="right" w:leader="dot" w:pos="8306"/>
      </w:tabs>
      <w:spacing w:before="120"/>
    </w:pPr>
    <w:rPr>
      <w:b/>
      <w:caps/>
    </w:rPr>
  </w:style>
  <w:style w:type="paragraph" w:styleId="Inhopg2">
    <w:name w:val="toc 2"/>
    <w:basedOn w:val="Standaard"/>
    <w:next w:val="Standaard"/>
    <w:semiHidden/>
    <w:pPr>
      <w:tabs>
        <w:tab w:val="right" w:leader="dot" w:pos="8306"/>
      </w:tabs>
      <w:spacing w:before="60" w:after="60"/>
      <w:ind w:left="198"/>
    </w:pPr>
  </w:style>
  <w:style w:type="paragraph" w:customStyle="1" w:styleId="HeadingBase">
    <w:name w:val="Heading Base"/>
    <w:basedOn w:val="Standaard"/>
    <w:next w:val="Plattetekst"/>
    <w:pPr>
      <w:keepNext/>
      <w:keepLines/>
      <w:spacing w:before="360" w:line="360" w:lineRule="exact"/>
    </w:pPr>
    <w:rPr>
      <w:b/>
      <w:kern w:val="28"/>
      <w:sz w:val="28"/>
    </w:rPr>
  </w:style>
  <w:style w:type="paragraph" w:styleId="Plattetekst">
    <w:name w:val="Body Text"/>
    <w:basedOn w:val="Standaard"/>
    <w:semiHidden/>
    <w:pPr>
      <w:ind w:left="567"/>
    </w:pPr>
  </w:style>
  <w:style w:type="paragraph" w:customStyle="1" w:styleId="SectionHeading">
    <w:name w:val="Section Heading"/>
    <w:basedOn w:val="HeadingBase"/>
    <w:pPr>
      <w:spacing w:before="0" w:after="0"/>
    </w:pPr>
  </w:style>
  <w:style w:type="character" w:styleId="Paginanummer">
    <w:name w:val="page number"/>
    <w:basedOn w:val="Standaardalinea-lettertype"/>
    <w:semiHidden/>
  </w:style>
  <w:style w:type="paragraph" w:styleId="Kopbronvermelding">
    <w:name w:val="toa heading"/>
    <w:basedOn w:val="HeadingBase"/>
    <w:next w:val="Bronvermelding"/>
    <w:semiHidden/>
  </w:style>
  <w:style w:type="paragraph" w:styleId="Bronvermelding">
    <w:name w:val="table of authorities"/>
    <w:basedOn w:val="Standaard"/>
    <w:next w:val="Standaard"/>
    <w:semiHidden/>
    <w:pPr>
      <w:ind w:left="200" w:hanging="200"/>
    </w:pPr>
  </w:style>
  <w:style w:type="paragraph" w:styleId="Inhopg3">
    <w:name w:val="toc 3"/>
    <w:basedOn w:val="Standaard"/>
    <w:next w:val="Standaard"/>
    <w:semiHidden/>
    <w:pPr>
      <w:tabs>
        <w:tab w:val="right" w:leader="dot" w:pos="8306"/>
      </w:tabs>
      <w:ind w:left="400"/>
    </w:pPr>
    <w:rPr>
      <w:i/>
    </w:rPr>
  </w:style>
  <w:style w:type="paragraph" w:styleId="Voettekst">
    <w:name w:val="footer"/>
    <w:basedOn w:val="Standaard"/>
    <w:semiHidden/>
    <w:pPr>
      <w:tabs>
        <w:tab w:val="left" w:pos="2268"/>
        <w:tab w:val="left" w:pos="4536"/>
        <w:tab w:val="right" w:pos="8306"/>
      </w:tabs>
    </w:pPr>
    <w:rPr>
      <w:sz w:val="12"/>
    </w:rPr>
  </w:style>
  <w:style w:type="paragraph" w:styleId="Koptekst">
    <w:name w:val="header"/>
    <w:basedOn w:val="Standaard"/>
    <w:semiHidden/>
    <w:pPr>
      <w:tabs>
        <w:tab w:val="center" w:pos="4153"/>
        <w:tab w:val="right" w:pos="8306"/>
      </w:tabs>
    </w:pPr>
    <w:rPr>
      <w:sz w:val="18"/>
    </w:rPr>
  </w:style>
  <w:style w:type="paragraph" w:customStyle="1" w:styleId="Table8">
    <w:name w:val="Table8"/>
    <w:basedOn w:val="Standaard"/>
    <w:pPr>
      <w:spacing w:before="20" w:after="20"/>
      <w:jc w:val="center"/>
    </w:pPr>
    <w:rPr>
      <w:sz w:val="16"/>
    </w:rPr>
  </w:style>
  <w:style w:type="paragraph" w:styleId="Ballontekst">
    <w:name w:val="Balloon Text"/>
    <w:basedOn w:val="Standaard"/>
    <w:link w:val="BallontekstChar"/>
    <w:uiPriority w:val="99"/>
    <w:semiHidden/>
    <w:unhideWhenUsed/>
    <w:rsid w:val="005B6B6F"/>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B6B6F"/>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Archiveren%20handige%20shortcuts\EigenTemplates\Met_footer.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Met_footer.dot</Template>
  <TotalTime>5</TotalTime>
  <Pages>1</Pages>
  <Words>1</Words>
  <Characters>6</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Heulos</Company>
  <LinksUpToDate>false</LinksUpToDate>
  <CharactersWithSpaces>6</CharactersWithSpaces>
  <SharedDoc>false</SharedDoc>
  <HLinks>
    <vt:vector size="18" baseType="variant">
      <vt:variant>
        <vt:i4>5177449</vt:i4>
      </vt:variant>
      <vt:variant>
        <vt:i4>1104</vt:i4>
      </vt:variant>
      <vt:variant>
        <vt:i4>1025</vt:i4>
      </vt:variant>
      <vt:variant>
        <vt:i4>1</vt:i4>
      </vt:variant>
      <vt:variant>
        <vt:lpwstr>Grafisch\ZZ_AndereProeven\HoutenWipwaps3.jpg</vt:lpwstr>
      </vt:variant>
      <vt:variant>
        <vt:lpwstr/>
      </vt:variant>
      <vt:variant>
        <vt:i4>1376350</vt:i4>
      </vt:variant>
      <vt:variant>
        <vt:i4>2245</vt:i4>
      </vt:variant>
      <vt:variant>
        <vt:i4>1026</vt:i4>
      </vt:variant>
      <vt:variant>
        <vt:i4>1</vt:i4>
      </vt:variant>
      <vt:variant>
        <vt:lpwstr>..\AA_Fotos\Fotos_Mechanica\Hamer_spijkers.jpg</vt:lpwstr>
      </vt:variant>
      <vt:variant>
        <vt:lpwstr/>
      </vt:variant>
      <vt:variant>
        <vt:i4>917542</vt:i4>
      </vt:variant>
      <vt:variant>
        <vt:i4>2785</vt:i4>
      </vt:variant>
      <vt:variant>
        <vt:i4>1027</vt:i4>
      </vt:variant>
      <vt:variant>
        <vt:i4>1</vt:i4>
      </vt:variant>
      <vt:variant>
        <vt:lpwstr>..\AA_Fotos\Fotos_Mechanica\DSC03788.JPG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 Heutink</dc:creator>
  <cp:lastModifiedBy>Fred Heutink</cp:lastModifiedBy>
  <cp:revision>3</cp:revision>
  <cp:lastPrinted>2013-12-05T09:00:00Z</cp:lastPrinted>
  <dcterms:created xsi:type="dcterms:W3CDTF">2015-10-12T19:45:00Z</dcterms:created>
  <dcterms:modified xsi:type="dcterms:W3CDTF">2015-10-12T19:49:00Z</dcterms:modified>
</cp:coreProperties>
</file>