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60" w:line="260"/>
        <w:jc w:val="center"/>
      </w:pPr>
      <w:r>
        <w:rPr>
          <w:rFonts w:ascii="Aptos Display" w:cs="Aptos Display" w:eastAsia="Aptos Display" w:hAnsi="Aptos Display"/>
          <w:b/>
          <w:bCs/>
          <w:color w:val="0A1628"/>
          <w:sz w:val="34"/>
          <w:szCs w:val="34"/>
        </w:rPr>
        <w:t xml:space="preserve">ARC CLINIC MANAGEMENT SYSTEM</w:t>
      </w:r>
    </w:p>
    <w:p>
      <w:pPr>
        <w:spacing w:after="100" w:before="0" w:line="260"/>
        <w:jc w:val="center"/>
      </w:pPr>
      <w:r>
        <w:rPr>
          <w:rFonts w:ascii="Aptos" w:cs="Aptos" w:eastAsia="Aptos" w:hAnsi="Aptos"/>
          <w:b/>
          <w:bCs/>
          <w:color w:val="168C86"/>
          <w:sz w:val="25"/>
          <w:szCs w:val="25"/>
        </w:rPr>
        <w:t xml:space="preserve">Workflow Confirmation Checklist</w:t>
      </w:r>
    </w:p>
    <w:p>
      <w:pPr>
        <w:spacing w:after="280" w:before="0" w:line="260"/>
        <w:jc w:val="center"/>
      </w:pPr>
      <w:r>
        <w:rPr>
          <w:rFonts w:ascii="Aptos" w:cs="Aptos" w:eastAsia="Aptos" w:hAnsi="Aptos"/>
          <w:color w:val="667B7D"/>
          <w:sz w:val="18"/>
          <w:szCs w:val="18"/>
        </w:rPr>
        <w:t xml:space="preserve">Prototype Review · October 14, 2026</w:t>
      </w:r>
    </w:p>
    <w:p>
      <w:pPr>
        <w:spacing w:after="260" w:before="0" w:line="300"/>
        <w:jc w:val="center"/>
      </w:pPr>
      <w:r>
        <w:rPr>
          <w:rFonts w:ascii="Aptos" w:cs="Aptos" w:eastAsia="Aptos" w:hAnsi="Aptos"/>
          <w:i/>
          <w:iCs/>
          <w:color w:val="667B7D"/>
          <w:sz w:val="18"/>
          <w:szCs w:val="18"/>
        </w:rPr>
        <w:t xml:space="preserve">This checklist records workflow decisions and configuration details that require confirmation before final system design and development. Prototype behavior may change based on the client’s approved workflow.</w:t>
      </w:r>
    </w:p>
    <w:tbl>
      <w:tblPr>
        <w:tblW w:type="pct" w:w="5000"/>
        <w:tblBorders>
          <w:top w:val="single" w:color="DCE8E7" w:sz="4"/>
          <w:left w:val="single" w:color="DCE8E7" w:sz="4"/>
          <w:bottom w:val="single" w:color="DCE8E7" w:sz="4"/>
          <w:right w:val="single" w:color="DCE8E7" w:sz="4"/>
          <w:insideH w:val="single" w:color="DCE8E7" w:sz="4"/>
          <w:insideV w:val="single" w:color="DCE8E7" w:sz="4"/>
        </w:tblBorders>
      </w:tblPr>
      <w:tblGrid>
        <w:gridCol w:w="5303"/>
        <w:gridCol w:w="5303"/>
      </w:tblGrid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5" w:before="0" w:line="260"/>
            </w:pPr>
            <w:r>
              <w:rPr>
                <w:rFonts w:ascii="Aptos" w:cs="Aptos" w:eastAsia="Aptos" w:hAnsi="Aptos"/>
                <w:b/>
                <w:bCs/>
                <w:color w:val="168C86"/>
                <w:sz w:val="15"/>
                <w:szCs w:val="15"/>
              </w:rPr>
              <w:t xml:space="preserve">MEETING DATE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667B7D"/>
                <w:sz w:val="18"/>
                <w:szCs w:val="18"/>
              </w:rPr>
              <w:t xml:space="preserve">________________________________________________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5" w:before="0" w:line="260"/>
            </w:pPr>
            <w:r>
              <w:rPr>
                <w:rFonts w:ascii="Aptos" w:cs="Aptos" w:eastAsia="Aptos" w:hAnsi="Aptos"/>
                <w:b/>
                <w:bCs/>
                <w:color w:val="168C86"/>
                <w:sz w:val="15"/>
                <w:szCs w:val="15"/>
              </w:rPr>
              <w:t xml:space="preserve">LOCATION / MODE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667B7D"/>
                <w:sz w:val="18"/>
                <w:szCs w:val="18"/>
              </w:rPr>
              <w:t xml:space="preserve">________________________________________________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5" w:before="0" w:line="260"/>
            </w:pPr>
            <w:r>
              <w:rPr>
                <w:rFonts w:ascii="Aptos" w:cs="Aptos" w:eastAsia="Aptos" w:hAnsi="Aptos"/>
                <w:b/>
                <w:bCs/>
                <w:color w:val="168C86"/>
                <w:sz w:val="15"/>
                <w:szCs w:val="15"/>
              </w:rPr>
              <w:t xml:space="preserve">CLIENT REPRESENTATIVES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667B7D"/>
                <w:sz w:val="18"/>
                <w:szCs w:val="18"/>
              </w:rPr>
              <w:t xml:space="preserve">________________________________________________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5" w:before="0" w:line="260"/>
            </w:pPr>
            <w:r>
              <w:rPr>
                <w:rFonts w:ascii="Aptos" w:cs="Aptos" w:eastAsia="Aptos" w:hAnsi="Aptos"/>
                <w:b/>
                <w:bCs/>
                <w:color w:val="168C86"/>
                <w:sz w:val="15"/>
                <w:szCs w:val="15"/>
              </w:rPr>
              <w:t xml:space="preserve">PROJECT REPRESENTATIVE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667B7D"/>
                <w:sz w:val="18"/>
                <w:szCs w:val="18"/>
              </w:rPr>
              <w:t xml:space="preserve">________________________________________________</w:t>
            </w:r>
          </w:p>
        </w:tc>
      </w:tr>
    </w:tbl>
    <w:p>
      <w:pPr>
        <w:pStyle w:val="Heading1"/>
        <w:keepNext/>
        <w:pBdr>
          <w:bottom w:val="single" w:color="D6A900" w:sz="8" w:space="5"/>
        </w:pBdr>
        <w:spacing w:after="100" w:before="260"/>
      </w:pPr>
      <w:r>
        <w:rPr>
          <w:rFonts w:ascii="Aptos Display" w:cs="Aptos Display" w:eastAsia="Aptos Display" w:hAnsi="Aptos Display"/>
          <w:b/>
          <w:bCs/>
          <w:color w:val="0A1628"/>
          <w:sz w:val="25"/>
          <w:szCs w:val="25"/>
        </w:rPr>
        <w:t xml:space="preserve">Current Prototype Notes</w:t>
      </w:r>
    </w:p>
    <w:tbl>
      <w:tblPr>
        <w:tblW w:type="pct" w:w="5000"/>
        <w:tblBorders>
          <w:top w:val="single" w:color="DCE8E7" w:sz="4"/>
          <w:left w:val="single" w:color="DCE8E7" w:sz="4"/>
          <w:bottom w:val="single" w:color="DCE8E7" w:sz="4"/>
          <w:right w:val="single" w:color="DCE8E7" w:sz="4"/>
          <w:insideH w:val="single" w:color="DCE8E7" w:sz="4"/>
          <w:insideV w:val="single" w:color="DCE8E7" w:sz="4"/>
        </w:tblBorders>
      </w:tblPr>
      <w:tblGrid>
        <w:gridCol w:w="10606"/>
      </w:tblGrid>
      <w:tr>
        <w:tc>
          <w:tcPr>
            <w:shd w:fill="FFF8D9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D6A900"/>
                <w:sz w:val="20"/>
                <w:szCs w:val="20"/>
              </w:rPr>
              <w:t xml:space="preserve">•  </w:t>
            </w: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Prototype date: October 14, 2026.</w:t>
            </w:r>
          </w:p>
        </w:tc>
      </w:tr>
      <w:tr>
        <w:tc>
          <w:tcPr>
            <w:shd w:fill="FFF8D9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D6A900"/>
                <w:sz w:val="20"/>
                <w:szCs w:val="20"/>
              </w:rPr>
              <w:t xml:space="preserve">•  </w:t>
            </w: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PEP eligible is checked by default for Category II/III records.</w:t>
            </w:r>
          </w:p>
        </w:tc>
      </w:tr>
      <w:tr>
        <w:tc>
          <w:tcPr>
            <w:shd w:fill="FFF8D9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D6A900"/>
                <w:sz w:val="20"/>
                <w:szCs w:val="20"/>
              </w:rPr>
              <w:t xml:space="preserve">•  </w:t>
            </w: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Three days is the temporary grace period before an overdue treatment becomes Incomplete.</w:t>
            </w:r>
          </w:p>
        </w:tc>
      </w:tr>
      <w:tr>
        <w:tc>
          <w:tcPr>
            <w:shd w:fill="FFF8D9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D6A900"/>
                <w:sz w:val="20"/>
                <w:szCs w:val="20"/>
              </w:rPr>
              <w:t xml:space="preserve">•  </w:t>
            </w: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Inventory ledger values are representative samples and not yet an exact transcription of the paper logbook.</w:t>
            </w:r>
          </w:p>
        </w:tc>
      </w:tr>
      <w:tr>
        <w:tc>
          <w:tcPr>
            <w:shd w:fill="FFF8D9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D6A900"/>
                <w:sz w:val="20"/>
                <w:szCs w:val="20"/>
              </w:rPr>
              <w:t xml:space="preserve">•  </w:t>
            </w: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SSS, PhilHealth, and Pag-IBIG computations use sample values pending final approved rules.</w:t>
            </w:r>
          </w:p>
        </w:tc>
      </w:tr>
      <w:tr>
        <w:tc>
          <w:tcPr>
            <w:shd w:fill="FFF8D9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D6A900"/>
                <w:sz w:val="20"/>
                <w:szCs w:val="20"/>
              </w:rPr>
              <w:t xml:space="preserve">•  </w:t>
            </w: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Prototype changes are stored only in the current browser; no production database, real authentication, or multi-device synchronization is present.</w:t>
            </w:r>
          </w:p>
        </w:tc>
      </w:tr>
    </w:tbl>
    <w:p>
      <w:pPr>
        <w:pStyle w:val="Heading1"/>
        <w:keepNext/>
        <w:pBdr>
          <w:bottom w:val="single" w:color="D6A900" w:sz="8" w:space="5"/>
        </w:pBdr>
        <w:spacing w:after="100" w:before="260"/>
      </w:pPr>
      <w:r>
        <w:rPr>
          <w:rFonts w:ascii="Aptos Display" w:cs="Aptos Display" w:eastAsia="Aptos Display" w:hAnsi="Aptos Display"/>
          <w:b/>
          <w:bCs/>
          <w:color w:val="0A1628"/>
          <w:sz w:val="25"/>
          <w:szCs w:val="25"/>
        </w:rPr>
        <w:t xml:space="preserve">Items Requiring Confirmation</w:t>
      </w:r>
    </w:p>
    <w:p>
      <w:pPr>
        <w:pStyle w:val="Heading2"/>
        <w:keepNext/>
        <w:spacing w:after="80" w:before="230"/>
      </w:pPr>
      <w:r>
        <w:rPr>
          <w:rFonts w:ascii="Aptos" w:cs="Aptos" w:eastAsia="Aptos" w:hAnsi="Aptos"/>
          <w:b/>
          <w:bCs/>
          <w:color w:val="168C86"/>
          <w:sz w:val="22"/>
          <w:szCs w:val="22"/>
        </w:rPr>
        <w:t xml:space="preserve">1. Admissions and Patient Records</w:t>
      </w:r>
    </w:p>
    <w:tbl>
      <w:tblPr>
        <w:tblW w:type="pct" w:w="5000"/>
        <w:tblBorders>
          <w:top w:val="single" w:color="DCE8E7" w:sz="4"/>
          <w:left w:val="single" w:color="DCE8E7" w:sz="4"/>
          <w:bottom w:val="single" w:color="DCE8E7" w:sz="4"/>
          <w:right w:val="single" w:color="DCE8E7" w:sz="4"/>
          <w:insideH w:val="single" w:color="DCE8E7" w:sz="4"/>
          <w:insideV w:val="single" w:color="DCE8E7" w:sz="4"/>
        </w:tblBorders>
      </w:tblPr>
      <w:tblGrid>
        <w:gridCol w:w="6788"/>
        <w:gridCol w:w="3818"/>
      </w:tblGrid>
      <w:tr>
        <w:trPr>
          <w:tblHeader/>
        </w:trPr>
        <w:tc>
          <w:tcPr>
            <w:tcW w:type="pct" w:w="3200"/>
            <w:shd w:fill="0A1628" w:val="clear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Confirmation item</w:t>
            </w:r>
          </w:p>
        </w:tc>
        <w:tc>
          <w:tcPr>
            <w:tcW w:type="pct" w:w="1800"/>
            <w:shd w:fill="0A1628" w:val="clear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Decision / notes</w:t>
            </w:r>
          </w:p>
        </w:tc>
      </w:tr>
      <w:tr>
        <w:tc>
          <w:tcPr>
            <w:tcW w:type="pct" w:w="3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1. Kapag may ongoing case at nakagat ulit ang pasyente, itutuloy ba ang existing case o gagawa ng bagong registry number?</w:t>
            </w:r>
          </w:p>
        </w:tc>
        <w:tc>
          <w:tcPr>
            <w:tcW w:type="pct" w:w="180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65" w:before="0" w:line="260"/>
            </w:pPr>
            <w:r>
              <w:rPr>
                <w:rFonts w:ascii="Aptos" w:cs="Aptos" w:eastAsia="Aptos" w:hAnsi="Aptos"/>
                <w:color w:val="168C86"/>
                <w:sz w:val="15"/>
                <w:szCs w:val="15"/>
              </w:rPr>
              <w:t xml:space="preserve">☐ Confirmed   ☐ Revise   ☐ Pending</w:t>
            </w:r>
          </w:p>
          <w:p>
            <w:pPr>
              <w:spacing w:after="35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Notes: _______________________________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______________________________________</w:t>
            </w:r>
          </w:p>
        </w:tc>
      </w:tr>
      <w:tr>
        <w:tc>
          <w:tcPr>
            <w:tcW w:type="pct" w:w="3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2. Kung gagawa ng bagong case habang may ongoing case, required ba ang reason?</w:t>
            </w:r>
          </w:p>
        </w:tc>
        <w:tc>
          <w:tcPr>
            <w:tcW w:type="pct" w:w="180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65" w:before="0" w:line="260"/>
            </w:pPr>
            <w:r>
              <w:rPr>
                <w:rFonts w:ascii="Aptos" w:cs="Aptos" w:eastAsia="Aptos" w:hAnsi="Aptos"/>
                <w:color w:val="168C86"/>
                <w:sz w:val="15"/>
                <w:szCs w:val="15"/>
              </w:rPr>
              <w:t xml:space="preserve">☐ Confirmed   ☐ Revise   ☐ Pending</w:t>
            </w:r>
          </w:p>
          <w:p>
            <w:pPr>
              <w:spacing w:after="35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Notes: _______________________________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______________________________________</w:t>
            </w:r>
          </w:p>
        </w:tc>
      </w:tr>
      <w:tr>
        <w:tc>
          <w:tcPr>
            <w:tcW w:type="pct" w:w="3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3. Kapag may existing patient sa ibang branch, full record ba ang makikita ng branch staff, o identity at current case status lang hanggang magkaroon ng referral?</w:t>
            </w:r>
          </w:p>
        </w:tc>
        <w:tc>
          <w:tcPr>
            <w:tcW w:type="pct" w:w="180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65" w:before="0" w:line="260"/>
            </w:pPr>
            <w:r>
              <w:rPr>
                <w:rFonts w:ascii="Aptos" w:cs="Aptos" w:eastAsia="Aptos" w:hAnsi="Aptos"/>
                <w:color w:val="168C86"/>
                <w:sz w:val="15"/>
                <w:szCs w:val="15"/>
              </w:rPr>
              <w:t xml:space="preserve">☐ Confirmed   ☐ Revise   ☐ Pending</w:t>
            </w:r>
          </w:p>
          <w:p>
            <w:pPr>
              <w:spacing w:after="35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Notes: _______________________________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______________________________________</w:t>
            </w:r>
          </w:p>
        </w:tc>
      </w:tr>
      <w:tr>
        <w:tc>
          <w:tcPr>
            <w:tcW w:type="pct" w:w="3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4. Ang registry number ba ay isang network-wide chronological sequence o hiwalay na sequence per branch?</w:t>
            </w:r>
          </w:p>
        </w:tc>
        <w:tc>
          <w:tcPr>
            <w:tcW w:type="pct" w:w="180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65" w:before="0" w:line="260"/>
            </w:pPr>
            <w:r>
              <w:rPr>
                <w:rFonts w:ascii="Aptos" w:cs="Aptos" w:eastAsia="Aptos" w:hAnsi="Aptos"/>
                <w:color w:val="168C86"/>
                <w:sz w:val="15"/>
                <w:szCs w:val="15"/>
              </w:rPr>
              <w:t xml:space="preserve">☐ Confirmed   ☐ Revise   ☐ Pending</w:t>
            </w:r>
          </w:p>
          <w:p>
            <w:pPr>
              <w:spacing w:after="35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Notes: _______________________________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______________________________________</w:t>
            </w:r>
          </w:p>
        </w:tc>
      </w:tr>
    </w:tbl>
    <w:p>
      <w:pPr>
        <w:pStyle w:val="Heading2"/>
        <w:keepNext/>
        <w:spacing w:after="80" w:before="230"/>
      </w:pPr>
      <w:r>
        <w:rPr>
          <w:rFonts w:ascii="Aptos" w:cs="Aptos" w:eastAsia="Aptos" w:hAnsi="Aptos"/>
          <w:b/>
          <w:bCs/>
          <w:color w:val="168C86"/>
          <w:sz w:val="22"/>
          <w:szCs w:val="22"/>
        </w:rPr>
        <w:t xml:space="preserve">2. RER / Animal Bite</w:t>
      </w:r>
    </w:p>
    <w:tbl>
      <w:tblPr>
        <w:tblW w:type="pct" w:w="5000"/>
        <w:tblBorders>
          <w:top w:val="single" w:color="DCE8E7" w:sz="4"/>
          <w:left w:val="single" w:color="DCE8E7" w:sz="4"/>
          <w:bottom w:val="single" w:color="DCE8E7" w:sz="4"/>
          <w:right w:val="single" w:color="DCE8E7" w:sz="4"/>
          <w:insideH w:val="single" w:color="DCE8E7" w:sz="4"/>
          <w:insideV w:val="single" w:color="DCE8E7" w:sz="4"/>
        </w:tblBorders>
      </w:tblPr>
      <w:tblGrid>
        <w:gridCol w:w="6788"/>
        <w:gridCol w:w="3818"/>
      </w:tblGrid>
      <w:tr>
        <w:trPr>
          <w:tblHeader/>
        </w:trPr>
        <w:tc>
          <w:tcPr>
            <w:tcW w:type="pct" w:w="3200"/>
            <w:shd w:fill="0A1628" w:val="clear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Confirmation item</w:t>
            </w:r>
          </w:p>
        </w:tc>
        <w:tc>
          <w:tcPr>
            <w:tcW w:type="pct" w:w="1800"/>
            <w:shd w:fill="0A1628" w:val="clear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Decision / notes</w:t>
            </w:r>
          </w:p>
        </w:tc>
      </w:tr>
      <w:tr>
        <w:tc>
          <w:tcPr>
            <w:tcW w:type="pct" w:w="3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1. ERIG lang ba ang ginagamit ng clinic, o gumagamit din ng HRIG?</w:t>
            </w:r>
          </w:p>
        </w:tc>
        <w:tc>
          <w:tcPr>
            <w:tcW w:type="pct" w:w="180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65" w:before="0" w:line="260"/>
            </w:pPr>
            <w:r>
              <w:rPr>
                <w:rFonts w:ascii="Aptos" w:cs="Aptos" w:eastAsia="Aptos" w:hAnsi="Aptos"/>
                <w:color w:val="168C86"/>
                <w:sz w:val="15"/>
                <w:szCs w:val="15"/>
              </w:rPr>
              <w:t xml:space="preserve">☐ Confirmed   ☐ Revise   ☐ Pending</w:t>
            </w:r>
          </w:p>
          <w:p>
            <w:pPr>
              <w:spacing w:after="35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Notes: _______________________________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______________________________________</w:t>
            </w:r>
          </w:p>
        </w:tc>
      </w:tr>
      <w:tr>
        <w:tc>
          <w:tcPr>
            <w:tcW w:type="pct" w:w="3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2. Kung gumagamit ng HRIG, ano ang brands at anong fields ang kailangang i-record?</w:t>
            </w:r>
          </w:p>
        </w:tc>
        <w:tc>
          <w:tcPr>
            <w:tcW w:type="pct" w:w="180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65" w:before="0" w:line="260"/>
            </w:pPr>
            <w:r>
              <w:rPr>
                <w:rFonts w:ascii="Aptos" w:cs="Aptos" w:eastAsia="Aptos" w:hAnsi="Aptos"/>
                <w:color w:val="168C86"/>
                <w:sz w:val="15"/>
                <w:szCs w:val="15"/>
              </w:rPr>
              <w:t xml:space="preserve">☐ Confirmed   ☐ Revise   ☐ Pending</w:t>
            </w:r>
          </w:p>
          <w:p>
            <w:pPr>
              <w:spacing w:after="35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Notes: _______________________________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______________________________________</w:t>
            </w:r>
          </w:p>
        </w:tc>
      </w:tr>
      <w:tr>
        <w:tc>
          <w:tcPr>
            <w:tcW w:type="pct" w:w="3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3. Required ba ang skin-test time at Positive/Negative result para sa ERIG?</w:t>
            </w:r>
          </w:p>
        </w:tc>
        <w:tc>
          <w:tcPr>
            <w:tcW w:type="pct" w:w="180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65" w:before="0" w:line="260"/>
            </w:pPr>
            <w:r>
              <w:rPr>
                <w:rFonts w:ascii="Aptos" w:cs="Aptos" w:eastAsia="Aptos" w:hAnsi="Aptos"/>
                <w:color w:val="168C86"/>
                <w:sz w:val="15"/>
                <w:szCs w:val="15"/>
              </w:rPr>
              <w:t xml:space="preserve">☐ Confirmed   ☐ Revise   ☐ Pending</w:t>
            </w:r>
          </w:p>
          <w:p>
            <w:pPr>
              <w:spacing w:after="35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Notes: _______________________________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______________________________________</w:t>
            </w:r>
          </w:p>
        </w:tc>
      </w:tr>
      <w:tr>
        <w:tc>
          <w:tcPr>
            <w:tcW w:type="pct" w:w="3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4. May actual Category II o III case ba na PEP non-eligible?</w:t>
            </w:r>
          </w:p>
        </w:tc>
        <w:tc>
          <w:tcPr>
            <w:tcW w:type="pct" w:w="180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65" w:before="0" w:line="260"/>
            </w:pPr>
            <w:r>
              <w:rPr>
                <w:rFonts w:ascii="Aptos" w:cs="Aptos" w:eastAsia="Aptos" w:hAnsi="Aptos"/>
                <w:color w:val="168C86"/>
                <w:sz w:val="15"/>
                <w:szCs w:val="15"/>
              </w:rPr>
              <w:t xml:space="preserve">☐ Confirmed   ☐ Revise   ☐ Pending</w:t>
            </w:r>
          </w:p>
          <w:p>
            <w:pPr>
              <w:spacing w:after="35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Notes: _______________________________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______________________________________</w:t>
            </w:r>
          </w:p>
        </w:tc>
      </w:tr>
      <w:tr>
        <w:tc>
          <w:tcPr>
            <w:tcW w:type="pct" w:w="3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5. Final na ba ang ID at IM schedules, kasama ang Day 14 para sa IM at Day 21/28?</w:t>
            </w:r>
          </w:p>
        </w:tc>
        <w:tc>
          <w:tcPr>
            <w:tcW w:type="pct" w:w="180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65" w:before="0" w:line="260"/>
            </w:pPr>
            <w:r>
              <w:rPr>
                <w:rFonts w:ascii="Aptos" w:cs="Aptos" w:eastAsia="Aptos" w:hAnsi="Aptos"/>
                <w:color w:val="168C86"/>
                <w:sz w:val="15"/>
                <w:szCs w:val="15"/>
              </w:rPr>
              <w:t xml:space="preserve">☐ Confirmed   ☐ Revise   ☐ Pending</w:t>
            </w:r>
          </w:p>
          <w:p>
            <w:pPr>
              <w:spacing w:after="35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Notes: _______________________________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______________________________________</w:t>
            </w:r>
          </w:p>
        </w:tc>
      </w:tr>
      <w:tr>
        <w:tc>
          <w:tcPr>
            <w:tcW w:type="pct" w:w="3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6. Nagbibigay ba ang clinic ng pre-exposure vaccination kahit walang animal bite? Kung oo, separate workflow ba ito sa RER?</w:t>
            </w:r>
          </w:p>
        </w:tc>
        <w:tc>
          <w:tcPr>
            <w:tcW w:type="pct" w:w="180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65" w:before="0" w:line="260"/>
            </w:pPr>
            <w:r>
              <w:rPr>
                <w:rFonts w:ascii="Aptos" w:cs="Aptos" w:eastAsia="Aptos" w:hAnsi="Aptos"/>
                <w:color w:val="168C86"/>
                <w:sz w:val="15"/>
                <w:szCs w:val="15"/>
              </w:rPr>
              <w:t xml:space="preserve">☐ Confirmed   ☐ Revise   ☐ Pending</w:t>
            </w:r>
          </w:p>
          <w:p>
            <w:pPr>
              <w:spacing w:after="35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Notes: _______________________________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______________________________________</w:t>
            </w:r>
          </w:p>
        </w:tc>
      </w:tr>
      <w:tr>
        <w:tc>
          <w:tcPr>
            <w:tcW w:type="pct" w:w="3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7. Kailangan ba ang clickable body diagram para sa bite site, o sapat ang body-part dropdown?</w:t>
            </w:r>
          </w:p>
        </w:tc>
        <w:tc>
          <w:tcPr>
            <w:tcW w:type="pct" w:w="180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65" w:before="0" w:line="260"/>
            </w:pPr>
            <w:r>
              <w:rPr>
                <w:rFonts w:ascii="Aptos" w:cs="Aptos" w:eastAsia="Aptos" w:hAnsi="Aptos"/>
                <w:color w:val="168C86"/>
                <w:sz w:val="15"/>
                <w:szCs w:val="15"/>
              </w:rPr>
              <w:t xml:space="preserve">☐ Confirmed   ☐ Revise   ☐ Pending</w:t>
            </w:r>
          </w:p>
          <w:p>
            <w:pPr>
              <w:spacing w:after="35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Notes: _______________________________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______________________________________</w:t>
            </w:r>
          </w:p>
        </w:tc>
      </w:tr>
      <w:tr>
        <w:tc>
          <w:tcPr>
            <w:tcW w:type="pct" w:w="3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8. Sino ang kailangang pumirma sa RER: patient, guardian, staff, doctor, o kombinasyon ng mga ito?</w:t>
            </w:r>
          </w:p>
        </w:tc>
        <w:tc>
          <w:tcPr>
            <w:tcW w:type="pct" w:w="180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65" w:before="0" w:line="260"/>
            </w:pPr>
            <w:r>
              <w:rPr>
                <w:rFonts w:ascii="Aptos" w:cs="Aptos" w:eastAsia="Aptos" w:hAnsi="Aptos"/>
                <w:color w:val="168C86"/>
                <w:sz w:val="15"/>
                <w:szCs w:val="15"/>
              </w:rPr>
              <w:t xml:space="preserve">☐ Confirmed   ☐ Revise   ☐ Pending</w:t>
            </w:r>
          </w:p>
          <w:p>
            <w:pPr>
              <w:spacing w:after="35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Notes: _______________________________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______________________________________</w:t>
            </w:r>
          </w:p>
        </w:tc>
      </w:tr>
      <w:tr>
        <w:tc>
          <w:tcPr>
            <w:tcW w:type="pct" w:w="3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9. Isang consent signature lang ba bago ang Day 0, o kailangan din sa succeeding doses?</w:t>
            </w:r>
          </w:p>
        </w:tc>
        <w:tc>
          <w:tcPr>
            <w:tcW w:type="pct" w:w="180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65" w:before="0" w:line="260"/>
            </w:pPr>
            <w:r>
              <w:rPr>
                <w:rFonts w:ascii="Aptos" w:cs="Aptos" w:eastAsia="Aptos" w:hAnsi="Aptos"/>
                <w:color w:val="168C86"/>
                <w:sz w:val="15"/>
                <w:szCs w:val="15"/>
              </w:rPr>
              <w:t xml:space="preserve">☐ Confirmed   ☐ Revise   ☐ Pending</w:t>
            </w:r>
          </w:p>
          <w:p>
            <w:pPr>
              <w:spacing w:after="35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Notes: _______________________________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______________________________________</w:t>
            </w:r>
          </w:p>
        </w:tc>
      </w:tr>
      <w:tr>
        <w:tc>
          <w:tcPr>
            <w:tcW w:type="pct" w:w="3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10. Gagamit ba ng tablet browser para sa RER at signature, o desktop at separate signature device?</w:t>
            </w:r>
          </w:p>
        </w:tc>
        <w:tc>
          <w:tcPr>
            <w:tcW w:type="pct" w:w="180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65" w:before="0" w:line="260"/>
            </w:pPr>
            <w:r>
              <w:rPr>
                <w:rFonts w:ascii="Aptos" w:cs="Aptos" w:eastAsia="Aptos" w:hAnsi="Aptos"/>
                <w:color w:val="168C86"/>
                <w:sz w:val="15"/>
                <w:szCs w:val="15"/>
              </w:rPr>
              <w:t xml:space="preserve">☐ Confirmed   ☐ Revise   ☐ Pending</w:t>
            </w:r>
          </w:p>
          <w:p>
            <w:pPr>
              <w:spacing w:after="35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Notes: _______________________________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______________________________________</w:t>
            </w:r>
          </w:p>
        </w:tc>
      </w:tr>
      <w:tr>
        <w:tc>
          <w:tcPr>
            <w:tcW w:type="pct" w:w="3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11. Dapat bang may Save Draft at Finalize RER, kung saan required ang signature bago i-finalize at bago mag-Day 0 treatment?</w:t>
            </w:r>
          </w:p>
        </w:tc>
        <w:tc>
          <w:tcPr>
            <w:tcW w:type="pct" w:w="180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65" w:before="0" w:line="260"/>
            </w:pPr>
            <w:r>
              <w:rPr>
                <w:rFonts w:ascii="Aptos" w:cs="Aptos" w:eastAsia="Aptos" w:hAnsi="Aptos"/>
                <w:color w:val="168C86"/>
                <w:sz w:val="15"/>
                <w:szCs w:val="15"/>
              </w:rPr>
              <w:t xml:space="preserve">☐ Confirmed   ☐ Revise   ☐ Pending</w:t>
            </w:r>
          </w:p>
          <w:p>
            <w:pPr>
              <w:spacing w:after="35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Notes: _______________________________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______________________________________</w:t>
            </w:r>
          </w:p>
        </w:tc>
      </w:tr>
    </w:tbl>
    <w:p>
      <w:pPr>
        <w:pStyle w:val="Heading2"/>
        <w:keepNext/>
        <w:spacing w:after="80" w:before="230"/>
      </w:pPr>
      <w:r>
        <w:rPr>
          <w:rFonts w:ascii="Aptos" w:cs="Aptos" w:eastAsia="Aptos" w:hAnsi="Aptos"/>
          <w:b/>
          <w:bCs/>
          <w:color w:val="168C86"/>
          <w:sz w:val="22"/>
          <w:szCs w:val="22"/>
        </w:rPr>
        <w:t xml:space="preserve">3. Treatment and Follow-up</w:t>
      </w:r>
    </w:p>
    <w:tbl>
      <w:tblPr>
        <w:tblW w:type="pct" w:w="5000"/>
        <w:tblBorders>
          <w:top w:val="single" w:color="DCE8E7" w:sz="4"/>
          <w:left w:val="single" w:color="DCE8E7" w:sz="4"/>
          <w:bottom w:val="single" w:color="DCE8E7" w:sz="4"/>
          <w:right w:val="single" w:color="DCE8E7" w:sz="4"/>
          <w:insideH w:val="single" w:color="DCE8E7" w:sz="4"/>
          <w:insideV w:val="single" w:color="DCE8E7" w:sz="4"/>
        </w:tblBorders>
      </w:tblPr>
      <w:tblGrid>
        <w:gridCol w:w="6788"/>
        <w:gridCol w:w="3818"/>
      </w:tblGrid>
      <w:tr>
        <w:trPr>
          <w:tblHeader/>
        </w:trPr>
        <w:tc>
          <w:tcPr>
            <w:tcW w:type="pct" w:w="3200"/>
            <w:shd w:fill="0A1628" w:val="clear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Confirmation item</w:t>
            </w:r>
          </w:p>
        </w:tc>
        <w:tc>
          <w:tcPr>
            <w:tcW w:type="pct" w:w="1800"/>
            <w:shd w:fill="0A1628" w:val="clear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Decision / notes</w:t>
            </w:r>
          </w:p>
        </w:tc>
      </w:tr>
      <w:tr>
        <w:tc>
          <w:tcPr>
            <w:tcW w:type="pct" w:w="3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1. Ilang araw pagkatapos ng missed due date bago maging Incomplete ang case? Temporary na three days ang prototype.</w:t>
            </w:r>
          </w:p>
        </w:tc>
        <w:tc>
          <w:tcPr>
            <w:tcW w:type="pct" w:w="180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65" w:before="0" w:line="260"/>
            </w:pPr>
            <w:r>
              <w:rPr>
                <w:rFonts w:ascii="Aptos" w:cs="Aptos" w:eastAsia="Aptos" w:hAnsi="Aptos"/>
                <w:color w:val="168C86"/>
                <w:sz w:val="15"/>
                <w:szCs w:val="15"/>
              </w:rPr>
              <w:t xml:space="preserve">☐ Confirmed   ☐ Revise   ☐ Pending</w:t>
            </w:r>
          </w:p>
          <w:p>
            <w:pPr>
              <w:spacing w:after="35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Notes: _______________________________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______________________________________</w:t>
            </w:r>
          </w:p>
        </w:tc>
      </w:tr>
      <w:tr>
        <w:tc>
          <w:tcPr>
            <w:tcW w:type="pct" w:w="3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2. Kapag late ang pasyente, itutuloy ba ang original schedule o ire-reschedule ang succeeding doses?</w:t>
            </w:r>
          </w:p>
        </w:tc>
        <w:tc>
          <w:tcPr>
            <w:tcW w:type="pct" w:w="180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65" w:before="0" w:line="260"/>
            </w:pPr>
            <w:r>
              <w:rPr>
                <w:rFonts w:ascii="Aptos" w:cs="Aptos" w:eastAsia="Aptos" w:hAnsi="Aptos"/>
                <w:color w:val="168C86"/>
                <w:sz w:val="15"/>
                <w:szCs w:val="15"/>
              </w:rPr>
              <w:t xml:space="preserve">☐ Confirmed   ☐ Revise   ☐ Pending</w:t>
            </w:r>
          </w:p>
          <w:p>
            <w:pPr>
              <w:spacing w:after="35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Notes: _______________________________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______________________________________</w:t>
            </w:r>
          </w:p>
        </w:tc>
      </w:tr>
      <w:tr>
        <w:tc>
          <w:tcPr>
            <w:tcW w:type="pct" w:w="3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3. Confirmed ba na limang accumulated injection uses/sites ang katumbas ng isang Bioshoot vial?</w:t>
            </w:r>
          </w:p>
        </w:tc>
        <w:tc>
          <w:tcPr>
            <w:tcW w:type="pct" w:w="180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65" w:before="0" w:line="260"/>
            </w:pPr>
            <w:r>
              <w:rPr>
                <w:rFonts w:ascii="Aptos" w:cs="Aptos" w:eastAsia="Aptos" w:hAnsi="Aptos"/>
                <w:color w:val="168C86"/>
                <w:sz w:val="15"/>
                <w:szCs w:val="15"/>
              </w:rPr>
              <w:t xml:space="preserve">☐ Confirmed   ☐ Revise   ☐ Pending</w:t>
            </w:r>
          </w:p>
          <w:p>
            <w:pPr>
              <w:spacing w:after="35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Notes: _______________________________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______________________________________</w:t>
            </w:r>
          </w:p>
        </w:tc>
      </w:tr>
    </w:tbl>
    <w:p>
      <w:pPr>
        <w:pStyle w:val="Heading2"/>
        <w:keepNext/>
        <w:spacing w:after="80" w:before="230"/>
      </w:pPr>
      <w:r>
        <w:rPr>
          <w:rFonts w:ascii="Aptos" w:cs="Aptos" w:eastAsia="Aptos" w:hAnsi="Aptos"/>
          <w:b/>
          <w:bCs/>
          <w:color w:val="168C86"/>
          <w:sz w:val="22"/>
          <w:szCs w:val="22"/>
        </w:rPr>
        <w:t xml:space="preserve">4. Branch Referrals</w:t>
      </w:r>
    </w:p>
    <w:tbl>
      <w:tblPr>
        <w:tblW w:type="pct" w:w="5000"/>
        <w:tblBorders>
          <w:top w:val="single" w:color="DCE8E7" w:sz="4"/>
          <w:left w:val="single" w:color="DCE8E7" w:sz="4"/>
          <w:bottom w:val="single" w:color="DCE8E7" w:sz="4"/>
          <w:right w:val="single" w:color="DCE8E7" w:sz="4"/>
          <w:insideH w:val="single" w:color="DCE8E7" w:sz="4"/>
          <w:insideV w:val="single" w:color="DCE8E7" w:sz="4"/>
        </w:tblBorders>
      </w:tblPr>
      <w:tblGrid>
        <w:gridCol w:w="6788"/>
        <w:gridCol w:w="3818"/>
      </w:tblGrid>
      <w:tr>
        <w:trPr>
          <w:tblHeader/>
        </w:trPr>
        <w:tc>
          <w:tcPr>
            <w:tcW w:type="pct" w:w="3200"/>
            <w:shd w:fill="0A1628" w:val="clear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Confirmation item</w:t>
            </w:r>
          </w:p>
        </w:tc>
        <w:tc>
          <w:tcPr>
            <w:tcW w:type="pct" w:w="1800"/>
            <w:shd w:fill="0A1628" w:val="clear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Decision / notes</w:t>
            </w:r>
          </w:p>
        </w:tc>
      </w:tr>
      <w:tr>
        <w:tc>
          <w:tcPr>
            <w:tcW w:type="pct" w:w="3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1. Kapag inilipat ang patient, mananatili ba ang Admission at DOH count sa origin branch habang succeeding treatment ay nasa receiving branch, o ililipat ang buong case record?</w:t>
            </w:r>
          </w:p>
        </w:tc>
        <w:tc>
          <w:tcPr>
            <w:tcW w:type="pct" w:w="180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65" w:before="0" w:line="260"/>
            </w:pPr>
            <w:r>
              <w:rPr>
                <w:rFonts w:ascii="Aptos" w:cs="Aptos" w:eastAsia="Aptos" w:hAnsi="Aptos"/>
                <w:color w:val="168C86"/>
                <w:sz w:val="15"/>
                <w:szCs w:val="15"/>
              </w:rPr>
              <w:t xml:space="preserve">☐ Confirmed   ☐ Revise   ☐ Pending</w:t>
            </w:r>
          </w:p>
          <w:p>
            <w:pPr>
              <w:spacing w:after="35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Notes: _______________________________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______________________________________</w:t>
            </w:r>
          </w:p>
        </w:tc>
      </w:tr>
      <w:tr>
        <w:tc>
          <w:tcPr>
            <w:tcW w:type="pct" w:w="3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2. Saan dapat manatili ang payment: sa branch kung saan nagbayad o sa receiving branch?</w:t>
            </w:r>
          </w:p>
        </w:tc>
        <w:tc>
          <w:tcPr>
            <w:tcW w:type="pct" w:w="180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65" w:before="0" w:line="260"/>
            </w:pPr>
            <w:r>
              <w:rPr>
                <w:rFonts w:ascii="Aptos" w:cs="Aptos" w:eastAsia="Aptos" w:hAnsi="Aptos"/>
                <w:color w:val="168C86"/>
                <w:sz w:val="15"/>
                <w:szCs w:val="15"/>
              </w:rPr>
              <w:t xml:space="preserve">☐ Confirmed   ☐ Revise   ☐ Pending</w:t>
            </w:r>
          </w:p>
          <w:p>
            <w:pPr>
              <w:spacing w:after="35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Notes: _______________________________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______________________________________</w:t>
            </w:r>
          </w:p>
        </w:tc>
      </w:tr>
      <w:tr>
        <w:tc>
          <w:tcPr>
            <w:tcW w:type="pct" w:w="3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3. Kapag cash muna at naging PhilHealth pagkatapos ng referral, automatic bang gagawa ng refund request sa original paying branch?</w:t>
            </w:r>
          </w:p>
        </w:tc>
        <w:tc>
          <w:tcPr>
            <w:tcW w:type="pct" w:w="180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65" w:before="0" w:line="260"/>
            </w:pPr>
            <w:r>
              <w:rPr>
                <w:rFonts w:ascii="Aptos" w:cs="Aptos" w:eastAsia="Aptos" w:hAnsi="Aptos"/>
                <w:color w:val="168C86"/>
                <w:sz w:val="15"/>
                <w:szCs w:val="15"/>
              </w:rPr>
              <w:t xml:space="preserve">☐ Confirmed   ☐ Revise   ☐ Pending</w:t>
            </w:r>
          </w:p>
          <w:p>
            <w:pPr>
              <w:spacing w:after="35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Notes: _______________________________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______________________________________</w:t>
            </w:r>
          </w:p>
        </w:tc>
      </w:tr>
    </w:tbl>
    <w:p>
      <w:pPr>
        <w:pStyle w:val="Heading2"/>
        <w:keepNext/>
        <w:spacing w:after="80" w:before="230"/>
      </w:pPr>
      <w:r>
        <w:rPr>
          <w:rFonts w:ascii="Aptos" w:cs="Aptos" w:eastAsia="Aptos" w:hAnsi="Aptos"/>
          <w:b/>
          <w:bCs/>
          <w:color w:val="168C86"/>
          <w:sz w:val="22"/>
          <w:szCs w:val="22"/>
        </w:rPr>
        <w:t xml:space="preserve">5. Inventory and Shift Closing</w:t>
      </w:r>
    </w:p>
    <w:tbl>
      <w:tblPr>
        <w:tblW w:type="pct" w:w="5000"/>
        <w:tblBorders>
          <w:top w:val="single" w:color="DCE8E7" w:sz="4"/>
          <w:left w:val="single" w:color="DCE8E7" w:sz="4"/>
          <w:bottom w:val="single" w:color="DCE8E7" w:sz="4"/>
          <w:right w:val="single" w:color="DCE8E7" w:sz="4"/>
          <w:insideH w:val="single" w:color="DCE8E7" w:sz="4"/>
          <w:insideV w:val="single" w:color="DCE8E7" w:sz="4"/>
        </w:tblBorders>
      </w:tblPr>
      <w:tblGrid>
        <w:gridCol w:w="6788"/>
        <w:gridCol w:w="3818"/>
      </w:tblGrid>
      <w:tr>
        <w:trPr>
          <w:tblHeader/>
        </w:trPr>
        <w:tc>
          <w:tcPr>
            <w:tcW w:type="pct" w:w="3200"/>
            <w:shd w:fill="0A1628" w:val="clear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Confirmation item</w:t>
            </w:r>
          </w:p>
        </w:tc>
        <w:tc>
          <w:tcPr>
            <w:tcW w:type="pct" w:w="1800"/>
            <w:shd w:fill="0A1628" w:val="clear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Decision / notes</w:t>
            </w:r>
          </w:p>
        </w:tc>
      </w:tr>
      <w:tr>
        <w:tc>
          <w:tcPr>
            <w:tcW w:type="pct" w:w="3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1. Automatic ba dapat mag-close ang shift base sa oras, o manual pa rin?</w:t>
            </w:r>
          </w:p>
        </w:tc>
        <w:tc>
          <w:tcPr>
            <w:tcW w:type="pct" w:w="180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65" w:before="0" w:line="260"/>
            </w:pPr>
            <w:r>
              <w:rPr>
                <w:rFonts w:ascii="Aptos" w:cs="Aptos" w:eastAsia="Aptos" w:hAnsi="Aptos"/>
                <w:color w:val="168C86"/>
                <w:sz w:val="15"/>
                <w:szCs w:val="15"/>
              </w:rPr>
              <w:t xml:space="preserve">☐ Confirmed   ☐ Revise   ☐ Pending</w:t>
            </w:r>
          </w:p>
          <w:p>
            <w:pPr>
              <w:spacing w:after="35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Notes: _______________________________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______________________________________</w:t>
            </w:r>
          </w:p>
        </w:tc>
      </w:tr>
      <w:tr>
        <w:tc>
          <w:tcPr>
            <w:tcW w:type="pct" w:w="3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2. Ano ang eksaktong Morning Shift end, Night Shift start, at Night Shift end?</w:t>
            </w:r>
          </w:p>
        </w:tc>
        <w:tc>
          <w:tcPr>
            <w:tcW w:type="pct" w:w="180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65" w:before="0" w:line="260"/>
            </w:pPr>
            <w:r>
              <w:rPr>
                <w:rFonts w:ascii="Aptos" w:cs="Aptos" w:eastAsia="Aptos" w:hAnsi="Aptos"/>
                <w:color w:val="168C86"/>
                <w:sz w:val="15"/>
                <w:szCs w:val="15"/>
              </w:rPr>
              <w:t xml:space="preserve">☐ Confirmed   ☐ Revise   ☐ Pending</w:t>
            </w:r>
          </w:p>
          <w:p>
            <w:pPr>
              <w:spacing w:after="35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Notes: _______________________________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______________________________________</w:t>
            </w:r>
          </w:p>
        </w:tc>
      </w:tr>
      <w:tr>
        <w:tc>
          <w:tcPr>
            <w:tcW w:type="pct" w:w="3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3. Sino ang pipirma o mag-aapprove ng closed inventory ledger?</w:t>
            </w:r>
          </w:p>
        </w:tc>
        <w:tc>
          <w:tcPr>
            <w:tcW w:type="pct" w:w="180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65" w:before="0" w:line="260"/>
            </w:pPr>
            <w:r>
              <w:rPr>
                <w:rFonts w:ascii="Aptos" w:cs="Aptos" w:eastAsia="Aptos" w:hAnsi="Aptos"/>
                <w:color w:val="168C86"/>
                <w:sz w:val="15"/>
                <w:szCs w:val="15"/>
              </w:rPr>
              <w:t xml:space="preserve">☐ Confirmed   ☐ Revise   ☐ Pending</w:t>
            </w:r>
          </w:p>
          <w:p>
            <w:pPr>
              <w:spacing w:after="35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Notes: _______________________________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______________________________________</w:t>
            </w:r>
          </w:p>
        </w:tc>
      </w:tr>
      <w:tr>
        <w:tc>
          <w:tcPr>
            <w:tcW w:type="pct" w:w="3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4. Sa consolidated stock report, dapat bang magkahiwalay ang Supplier Received, Transfer In, Transfer Out, Used, at Ending Stock?</w:t>
            </w:r>
          </w:p>
        </w:tc>
        <w:tc>
          <w:tcPr>
            <w:tcW w:type="pct" w:w="180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65" w:before="0" w:line="260"/>
            </w:pPr>
            <w:r>
              <w:rPr>
                <w:rFonts w:ascii="Aptos" w:cs="Aptos" w:eastAsia="Aptos" w:hAnsi="Aptos"/>
                <w:color w:val="168C86"/>
                <w:sz w:val="15"/>
                <w:szCs w:val="15"/>
              </w:rPr>
              <w:t xml:space="preserve">☐ Confirmed   ☐ Revise   ☐ Pending</w:t>
            </w:r>
          </w:p>
          <w:p>
            <w:pPr>
              <w:spacing w:after="35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Notes: _______________________________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______________________________________</w:t>
            </w:r>
          </w:p>
        </w:tc>
      </w:tr>
      <w:tr>
        <w:tc>
          <w:tcPr>
            <w:tcW w:type="pct" w:w="3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5. Guimba at Cabanatuan lang ba ang may Night Shift?</w:t>
            </w:r>
          </w:p>
        </w:tc>
        <w:tc>
          <w:tcPr>
            <w:tcW w:type="pct" w:w="180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65" w:before="0" w:line="260"/>
            </w:pPr>
            <w:r>
              <w:rPr>
                <w:rFonts w:ascii="Aptos" w:cs="Aptos" w:eastAsia="Aptos" w:hAnsi="Aptos"/>
                <w:color w:val="168C86"/>
                <w:sz w:val="15"/>
                <w:szCs w:val="15"/>
              </w:rPr>
              <w:t xml:space="preserve">☐ Confirmed   ☐ Revise   ☐ Pending</w:t>
            </w:r>
          </w:p>
          <w:p>
            <w:pPr>
              <w:spacing w:after="35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Notes: _______________________________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______________________________________</w:t>
            </w:r>
          </w:p>
        </w:tc>
      </w:tr>
    </w:tbl>
    <w:p>
      <w:pPr>
        <w:pStyle w:val="Heading2"/>
        <w:keepNext/>
        <w:spacing w:after="80" w:before="230"/>
      </w:pPr>
      <w:r>
        <w:rPr>
          <w:rFonts w:ascii="Aptos" w:cs="Aptos" w:eastAsia="Aptos" w:hAnsi="Aptos"/>
          <w:b/>
          <w:bCs/>
          <w:color w:val="168C86"/>
          <w:sz w:val="22"/>
          <w:szCs w:val="22"/>
        </w:rPr>
        <w:t xml:space="preserve">6. Attendance</w:t>
      </w:r>
    </w:p>
    <w:tbl>
      <w:tblPr>
        <w:tblW w:type="pct" w:w="5000"/>
        <w:tblBorders>
          <w:top w:val="single" w:color="DCE8E7" w:sz="4"/>
          <w:left w:val="single" w:color="DCE8E7" w:sz="4"/>
          <w:bottom w:val="single" w:color="DCE8E7" w:sz="4"/>
          <w:right w:val="single" w:color="DCE8E7" w:sz="4"/>
          <w:insideH w:val="single" w:color="DCE8E7" w:sz="4"/>
          <w:insideV w:val="single" w:color="DCE8E7" w:sz="4"/>
        </w:tblBorders>
      </w:tblPr>
      <w:tblGrid>
        <w:gridCol w:w="6788"/>
        <w:gridCol w:w="3818"/>
      </w:tblGrid>
      <w:tr>
        <w:trPr>
          <w:tblHeader/>
        </w:trPr>
        <w:tc>
          <w:tcPr>
            <w:tcW w:type="pct" w:w="3200"/>
            <w:shd w:fill="0A1628" w:val="clear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Confirmation item</w:t>
            </w:r>
          </w:p>
        </w:tc>
        <w:tc>
          <w:tcPr>
            <w:tcW w:type="pct" w:w="1800"/>
            <w:shd w:fill="0A1628" w:val="clear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Decision / notes</w:t>
            </w:r>
          </w:p>
        </w:tc>
      </w:tr>
      <w:tr>
        <w:tc>
          <w:tcPr>
            <w:tcW w:type="pct" w:w="3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1. Tama ba na hiwalay ang system login sa Time In?</w:t>
            </w:r>
          </w:p>
        </w:tc>
        <w:tc>
          <w:tcPr>
            <w:tcW w:type="pct" w:w="180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65" w:before="0" w:line="260"/>
            </w:pPr>
            <w:r>
              <w:rPr>
                <w:rFonts w:ascii="Aptos" w:cs="Aptos" w:eastAsia="Aptos" w:hAnsi="Aptos"/>
                <w:color w:val="168C86"/>
                <w:sz w:val="15"/>
                <w:szCs w:val="15"/>
              </w:rPr>
              <w:t xml:space="preserve">☐ Confirmed   ☐ Revise   ☐ Pending</w:t>
            </w:r>
          </w:p>
          <w:p>
            <w:pPr>
              <w:spacing w:after="35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Notes: _______________________________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______________________________________</w:t>
            </w:r>
          </w:p>
        </w:tc>
      </w:tr>
      <w:tr>
        <w:tc>
          <w:tcPr>
            <w:tcW w:type="pct" w:w="3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2. Kailangan bang i-lock ang Time In sa branch workstation, o puwedeng gawin mula sa ibang device?</w:t>
            </w:r>
          </w:p>
        </w:tc>
        <w:tc>
          <w:tcPr>
            <w:tcW w:type="pct" w:w="180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65" w:before="0" w:line="260"/>
            </w:pPr>
            <w:r>
              <w:rPr>
                <w:rFonts w:ascii="Aptos" w:cs="Aptos" w:eastAsia="Aptos" w:hAnsi="Aptos"/>
                <w:color w:val="168C86"/>
                <w:sz w:val="15"/>
                <w:szCs w:val="15"/>
              </w:rPr>
              <w:t xml:space="preserve">☐ Confirmed   ☐ Revise   ☐ Pending</w:t>
            </w:r>
          </w:p>
          <w:p>
            <w:pPr>
              <w:spacing w:after="35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Notes: _______________________________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______________________________________</w:t>
            </w:r>
          </w:p>
        </w:tc>
      </w:tr>
    </w:tbl>
    <w:p>
      <w:pPr>
        <w:pStyle w:val="Heading2"/>
        <w:keepNext/>
        <w:spacing w:after="80" w:before="230"/>
      </w:pPr>
      <w:r>
        <w:rPr>
          <w:rFonts w:ascii="Aptos" w:cs="Aptos" w:eastAsia="Aptos" w:hAnsi="Aptos"/>
          <w:b/>
          <w:bCs/>
          <w:color w:val="168C86"/>
          <w:sz w:val="22"/>
          <w:szCs w:val="22"/>
        </w:rPr>
        <w:t xml:space="preserve">7. Branches</w:t>
      </w:r>
    </w:p>
    <w:tbl>
      <w:tblPr>
        <w:tblW w:type="pct" w:w="5000"/>
        <w:tblBorders>
          <w:top w:val="single" w:color="DCE8E7" w:sz="4"/>
          <w:left w:val="single" w:color="DCE8E7" w:sz="4"/>
          <w:bottom w:val="single" w:color="DCE8E7" w:sz="4"/>
          <w:right w:val="single" w:color="DCE8E7" w:sz="4"/>
          <w:insideH w:val="single" w:color="DCE8E7" w:sz="4"/>
          <w:insideV w:val="single" w:color="DCE8E7" w:sz="4"/>
        </w:tblBorders>
      </w:tblPr>
      <w:tblGrid>
        <w:gridCol w:w="6788"/>
        <w:gridCol w:w="3818"/>
      </w:tblGrid>
      <w:tr>
        <w:trPr>
          <w:tblHeader/>
        </w:trPr>
        <w:tc>
          <w:tcPr>
            <w:tcW w:type="pct" w:w="3200"/>
            <w:shd w:fill="0A1628" w:val="clear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Confirmation item</w:t>
            </w:r>
          </w:p>
        </w:tc>
        <w:tc>
          <w:tcPr>
            <w:tcW w:type="pct" w:w="1800"/>
            <w:shd w:fill="0A1628" w:val="clear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Decision / notes</w:t>
            </w:r>
          </w:p>
        </w:tc>
      </w:tr>
      <w:tr>
        <w:tc>
          <w:tcPr>
            <w:tcW w:type="pct" w:w="3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1. Ano ang pangalan, address, contact number, operating hours, accreditation status, at shift setup ng twelfth branch?</w:t>
            </w:r>
          </w:p>
        </w:tc>
        <w:tc>
          <w:tcPr>
            <w:tcW w:type="pct" w:w="180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65" w:before="0" w:line="260"/>
            </w:pPr>
            <w:r>
              <w:rPr>
                <w:rFonts w:ascii="Aptos" w:cs="Aptos" w:eastAsia="Aptos" w:hAnsi="Aptos"/>
                <w:color w:val="168C86"/>
                <w:sz w:val="15"/>
                <w:szCs w:val="15"/>
              </w:rPr>
              <w:t xml:space="preserve">☐ Confirmed   ☐ Revise   ☐ Pending</w:t>
            </w:r>
          </w:p>
          <w:p>
            <w:pPr>
              <w:spacing w:after="35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Notes: _______________________________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______________________________________</w:t>
            </w:r>
          </w:p>
        </w:tc>
      </w:tr>
      <w:tr>
        <w:tc>
          <w:tcPr>
            <w:tcW w:type="pct" w:w="3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2. Kailangan bang gamitin ang designation na “Guimba — Main Branch” sa reports, printed forms, at official documents?</w:t>
            </w:r>
          </w:p>
        </w:tc>
        <w:tc>
          <w:tcPr>
            <w:tcW w:type="pct" w:w="180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65" w:before="0" w:line="260"/>
            </w:pPr>
            <w:r>
              <w:rPr>
                <w:rFonts w:ascii="Aptos" w:cs="Aptos" w:eastAsia="Aptos" w:hAnsi="Aptos"/>
                <w:color w:val="168C86"/>
                <w:sz w:val="15"/>
                <w:szCs w:val="15"/>
              </w:rPr>
              <w:t xml:space="preserve">☐ Confirmed   ☐ Revise   ☐ Pending</w:t>
            </w:r>
          </w:p>
          <w:p>
            <w:pPr>
              <w:spacing w:after="35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Notes: _______________________________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______________________________________</w:t>
            </w:r>
          </w:p>
        </w:tc>
      </w:tr>
    </w:tbl>
    <w:p>
      <w:pPr>
        <w:pStyle w:val="Heading2"/>
        <w:keepNext/>
        <w:spacing w:after="80" w:before="230"/>
      </w:pPr>
      <w:r>
        <w:rPr>
          <w:rFonts w:ascii="Aptos" w:cs="Aptos" w:eastAsia="Aptos" w:hAnsi="Aptos"/>
          <w:b/>
          <w:bCs/>
          <w:color w:val="168C86"/>
          <w:sz w:val="22"/>
          <w:szCs w:val="22"/>
        </w:rPr>
        <w:t xml:space="preserve">8. Payments and Refunds</w:t>
      </w:r>
    </w:p>
    <w:tbl>
      <w:tblPr>
        <w:tblW w:type="pct" w:w="5000"/>
        <w:tblBorders>
          <w:top w:val="single" w:color="DCE8E7" w:sz="4"/>
          <w:left w:val="single" w:color="DCE8E7" w:sz="4"/>
          <w:bottom w:val="single" w:color="DCE8E7" w:sz="4"/>
          <w:right w:val="single" w:color="DCE8E7" w:sz="4"/>
          <w:insideH w:val="single" w:color="DCE8E7" w:sz="4"/>
          <w:insideV w:val="single" w:color="DCE8E7" w:sz="4"/>
        </w:tblBorders>
      </w:tblPr>
      <w:tblGrid>
        <w:gridCol w:w="6788"/>
        <w:gridCol w:w="3818"/>
      </w:tblGrid>
      <w:tr>
        <w:trPr>
          <w:tblHeader/>
        </w:trPr>
        <w:tc>
          <w:tcPr>
            <w:tcW w:type="pct" w:w="3200"/>
            <w:shd w:fill="0A1628" w:val="clear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Confirmation item</w:t>
            </w:r>
          </w:p>
        </w:tc>
        <w:tc>
          <w:tcPr>
            <w:tcW w:type="pct" w:w="1800"/>
            <w:shd w:fill="0A1628" w:val="clear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Decision / notes</w:t>
            </w:r>
          </w:p>
        </w:tc>
      </w:tr>
      <w:tr>
        <w:tc>
          <w:tcPr>
            <w:tcW w:type="pct" w:w="3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1. Required ba ang external receipt/reference para sa Cash, o optional kapag wala pang OR number?</w:t>
            </w:r>
          </w:p>
        </w:tc>
        <w:tc>
          <w:tcPr>
            <w:tcW w:type="pct" w:w="180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65" w:before="0" w:line="260"/>
            </w:pPr>
            <w:r>
              <w:rPr>
                <w:rFonts w:ascii="Aptos" w:cs="Aptos" w:eastAsia="Aptos" w:hAnsi="Aptos"/>
                <w:color w:val="168C86"/>
                <w:sz w:val="15"/>
                <w:szCs w:val="15"/>
              </w:rPr>
              <w:t xml:space="preserve">☐ Confirmed   ☐ Revise   ☐ Pending</w:t>
            </w:r>
          </w:p>
          <w:p>
            <w:pPr>
              <w:spacing w:after="35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Notes: _______________________________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______________________________________</w:t>
            </w:r>
          </w:p>
        </w:tc>
      </w:tr>
      <w:tr>
        <w:tc>
          <w:tcPr>
            <w:tcW w:type="pct" w:w="3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2. Separate receipt device pa rin ba ang gagamitin at hindi mag-i-issue ng official receipt ang system?</w:t>
            </w:r>
          </w:p>
        </w:tc>
        <w:tc>
          <w:tcPr>
            <w:tcW w:type="pct" w:w="180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65" w:before="0" w:line="260"/>
            </w:pPr>
            <w:r>
              <w:rPr>
                <w:rFonts w:ascii="Aptos" w:cs="Aptos" w:eastAsia="Aptos" w:hAnsi="Aptos"/>
                <w:color w:val="168C86"/>
                <w:sz w:val="15"/>
                <w:szCs w:val="15"/>
              </w:rPr>
              <w:t xml:space="preserve">☐ Confirmed   ☐ Revise   ☐ Pending</w:t>
            </w:r>
          </w:p>
          <w:p>
            <w:pPr>
              <w:spacing w:after="35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Notes: _______________________________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______________________________________</w:t>
            </w:r>
          </w:p>
        </w:tc>
      </w:tr>
      <w:tr>
        <w:tc>
          <w:tcPr>
            <w:tcW w:type="pct" w:w="3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3. Owner, Admin, at PhilHealth Officer lang ba ang maaaring mag-approve ng refund?</w:t>
            </w:r>
          </w:p>
        </w:tc>
        <w:tc>
          <w:tcPr>
            <w:tcW w:type="pct" w:w="180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65" w:before="0" w:line="260"/>
            </w:pPr>
            <w:r>
              <w:rPr>
                <w:rFonts w:ascii="Aptos" w:cs="Aptos" w:eastAsia="Aptos" w:hAnsi="Aptos"/>
                <w:color w:val="168C86"/>
                <w:sz w:val="15"/>
                <w:szCs w:val="15"/>
              </w:rPr>
              <w:t xml:space="preserve">☐ Confirmed   ☐ Revise   ☐ Pending</w:t>
            </w:r>
          </w:p>
          <w:p>
            <w:pPr>
              <w:spacing w:after="35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Notes: _______________________________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______________________________________</w:t>
            </w:r>
          </w:p>
        </w:tc>
      </w:tr>
    </w:tbl>
    <w:p>
      <w:pPr>
        <w:pStyle w:val="Heading2"/>
        <w:keepNext/>
        <w:spacing w:after="80" w:before="230"/>
      </w:pPr>
      <w:r>
        <w:rPr>
          <w:rFonts w:ascii="Aptos" w:cs="Aptos" w:eastAsia="Aptos" w:hAnsi="Aptos"/>
          <w:b/>
          <w:bCs/>
          <w:color w:val="168C86"/>
          <w:sz w:val="22"/>
          <w:szCs w:val="22"/>
        </w:rPr>
        <w:t xml:space="preserve">9. DOH Reports</w:t>
      </w:r>
    </w:p>
    <w:tbl>
      <w:tblPr>
        <w:tblW w:type="pct" w:w="5000"/>
        <w:tblBorders>
          <w:top w:val="single" w:color="DCE8E7" w:sz="4"/>
          <w:left w:val="single" w:color="DCE8E7" w:sz="4"/>
          <w:bottom w:val="single" w:color="DCE8E7" w:sz="4"/>
          <w:right w:val="single" w:color="DCE8E7" w:sz="4"/>
          <w:insideH w:val="single" w:color="DCE8E7" w:sz="4"/>
          <w:insideV w:val="single" w:color="DCE8E7" w:sz="4"/>
        </w:tblBorders>
      </w:tblPr>
      <w:tblGrid>
        <w:gridCol w:w="6788"/>
        <w:gridCol w:w="3818"/>
      </w:tblGrid>
      <w:tr>
        <w:trPr>
          <w:tblHeader/>
        </w:trPr>
        <w:tc>
          <w:tcPr>
            <w:tcW w:type="pct" w:w="3200"/>
            <w:shd w:fill="0A1628" w:val="clear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Confirmation item</w:t>
            </w:r>
          </w:p>
        </w:tc>
        <w:tc>
          <w:tcPr>
            <w:tcW w:type="pct" w:w="1800"/>
            <w:shd w:fill="0A1628" w:val="clear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Decision / notes</w:t>
            </w:r>
          </w:p>
        </w:tc>
      </w:tr>
      <w:tr>
        <w:tc>
          <w:tcPr>
            <w:tcW w:type="pct" w:w="3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1. Required bang eksaktong sundin ang official DOH layout sa print at export?</w:t>
            </w:r>
          </w:p>
        </w:tc>
        <w:tc>
          <w:tcPr>
            <w:tcW w:type="pct" w:w="180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65" w:before="0" w:line="260"/>
            </w:pPr>
            <w:r>
              <w:rPr>
                <w:rFonts w:ascii="Aptos" w:cs="Aptos" w:eastAsia="Aptos" w:hAnsi="Aptos"/>
                <w:color w:val="168C86"/>
                <w:sz w:val="15"/>
                <w:szCs w:val="15"/>
              </w:rPr>
              <w:t xml:space="preserve">☐ Confirmed   ☐ Revise   ☐ Pending</w:t>
            </w:r>
          </w:p>
          <w:p>
            <w:pPr>
              <w:spacing w:after="35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Notes: _______________________________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______________________________________</w:t>
            </w:r>
          </w:p>
        </w:tc>
      </w:tr>
      <w:tr>
        <w:tc>
          <w:tcPr>
            <w:tcW w:type="pct" w:w="3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2. Kung laging zero ang PEP non-eligible, dapat pa rin bang panatilihin ang column sa official output?</w:t>
            </w:r>
          </w:p>
        </w:tc>
        <w:tc>
          <w:tcPr>
            <w:tcW w:type="pct" w:w="180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65" w:before="0" w:line="260"/>
            </w:pPr>
            <w:r>
              <w:rPr>
                <w:rFonts w:ascii="Aptos" w:cs="Aptos" w:eastAsia="Aptos" w:hAnsi="Aptos"/>
                <w:color w:val="168C86"/>
                <w:sz w:val="15"/>
                <w:szCs w:val="15"/>
              </w:rPr>
              <w:t xml:space="preserve">☐ Confirmed   ☐ Revise   ☐ Pending</w:t>
            </w:r>
          </w:p>
          <w:p>
            <w:pPr>
              <w:spacing w:after="35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Notes: _______________________________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______________________________________</w:t>
            </w:r>
          </w:p>
        </w:tc>
      </w:tr>
      <w:tr>
        <w:tc>
          <w:tcPr>
            <w:tcW w:type="pct" w:w="3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3. Sa age grouping na &lt;15 at &gt;15, saan dapat mabilang ang eksaktong 15 years old?</w:t>
            </w:r>
          </w:p>
        </w:tc>
        <w:tc>
          <w:tcPr>
            <w:tcW w:type="pct" w:w="180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65" w:before="0" w:line="260"/>
            </w:pPr>
            <w:r>
              <w:rPr>
                <w:rFonts w:ascii="Aptos" w:cs="Aptos" w:eastAsia="Aptos" w:hAnsi="Aptos"/>
                <w:color w:val="168C86"/>
                <w:sz w:val="15"/>
                <w:szCs w:val="15"/>
              </w:rPr>
              <w:t xml:space="preserve">☐ Confirmed   ☐ Revise   ☐ Pending</w:t>
            </w:r>
          </w:p>
          <w:p>
            <w:pPr>
              <w:spacing w:after="35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Notes: _______________________________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______________________________________</w:t>
            </w:r>
          </w:p>
        </w:tc>
      </w:tr>
      <w:tr>
        <w:tc>
          <w:tcPr>
            <w:tcW w:type="pct" w:w="3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4. Confirmed ba na municipality/city ng tirahan ng patient ang report location, hindi clinic branch?</w:t>
            </w:r>
          </w:p>
        </w:tc>
        <w:tc>
          <w:tcPr>
            <w:tcW w:type="pct" w:w="180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65" w:before="0" w:line="260"/>
            </w:pPr>
            <w:r>
              <w:rPr>
                <w:rFonts w:ascii="Aptos" w:cs="Aptos" w:eastAsia="Aptos" w:hAnsi="Aptos"/>
                <w:color w:val="168C86"/>
                <w:sz w:val="15"/>
                <w:szCs w:val="15"/>
              </w:rPr>
              <w:t xml:space="preserve">☐ Confirmed   ☐ Revise   ☐ Pending</w:t>
            </w:r>
          </w:p>
          <w:p>
            <w:pPr>
              <w:spacing w:after="35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Notes: _______________________________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______________________________________</w:t>
            </w:r>
          </w:p>
        </w:tc>
      </w:tr>
      <w:tr>
        <w:tc>
          <w:tcPr>
            <w:tcW w:type="pct" w:w="3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5. Sino ang mag-e-encode ng Human Rabies Cases mula sa PIDSR/RESU?</w:t>
            </w:r>
          </w:p>
        </w:tc>
        <w:tc>
          <w:tcPr>
            <w:tcW w:type="pct" w:w="180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65" w:before="0" w:line="260"/>
            </w:pPr>
            <w:r>
              <w:rPr>
                <w:rFonts w:ascii="Aptos" w:cs="Aptos" w:eastAsia="Aptos" w:hAnsi="Aptos"/>
                <w:color w:val="168C86"/>
                <w:sz w:val="15"/>
                <w:szCs w:val="15"/>
              </w:rPr>
              <w:t xml:space="preserve">☐ Confirmed   ☐ Revise   ☐ Pending</w:t>
            </w:r>
          </w:p>
          <w:p>
            <w:pPr>
              <w:spacing w:after="35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Notes: _______________________________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______________________________________</w:t>
            </w:r>
          </w:p>
        </w:tc>
      </w:tr>
    </w:tbl>
    <w:p>
      <w:pPr>
        <w:pStyle w:val="Heading2"/>
        <w:keepNext/>
        <w:spacing w:after="80" w:before="230"/>
      </w:pPr>
      <w:r>
        <w:rPr>
          <w:rFonts w:ascii="Aptos" w:cs="Aptos" w:eastAsia="Aptos" w:hAnsi="Aptos"/>
          <w:b/>
          <w:bCs/>
          <w:color w:val="168C86"/>
          <w:sz w:val="22"/>
          <w:szCs w:val="22"/>
        </w:rPr>
        <w:t xml:space="preserve">10. Employees and Payroll</w:t>
      </w:r>
    </w:p>
    <w:tbl>
      <w:tblPr>
        <w:tblW w:type="pct" w:w="5000"/>
        <w:tblBorders>
          <w:top w:val="single" w:color="DCE8E7" w:sz="4"/>
          <w:left w:val="single" w:color="DCE8E7" w:sz="4"/>
          <w:bottom w:val="single" w:color="DCE8E7" w:sz="4"/>
          <w:right w:val="single" w:color="DCE8E7" w:sz="4"/>
          <w:insideH w:val="single" w:color="DCE8E7" w:sz="4"/>
          <w:insideV w:val="single" w:color="DCE8E7" w:sz="4"/>
        </w:tblBorders>
      </w:tblPr>
      <w:tblGrid>
        <w:gridCol w:w="6788"/>
        <w:gridCol w:w="3818"/>
      </w:tblGrid>
      <w:tr>
        <w:trPr>
          <w:tblHeader/>
        </w:trPr>
        <w:tc>
          <w:tcPr>
            <w:tcW w:type="pct" w:w="3200"/>
            <w:shd w:fill="0A1628" w:val="clear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Confirmation item</w:t>
            </w:r>
          </w:p>
        </w:tc>
        <w:tc>
          <w:tcPr>
            <w:tcW w:type="pct" w:w="1800"/>
            <w:shd w:fill="0A1628" w:val="clear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Decision / notes</w:t>
            </w:r>
          </w:p>
        </w:tc>
      </w:tr>
      <w:tr>
        <w:tc>
          <w:tcPr>
            <w:tcW w:type="pct" w:w="3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1. Okay ba ang isang Full Name field, o kailangan hiwalay ang first, middle, last, at suffix?</w:t>
            </w:r>
          </w:p>
        </w:tc>
        <w:tc>
          <w:tcPr>
            <w:tcW w:type="pct" w:w="180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65" w:before="0" w:line="260"/>
            </w:pPr>
            <w:r>
              <w:rPr>
                <w:rFonts w:ascii="Aptos" w:cs="Aptos" w:eastAsia="Aptos" w:hAnsi="Aptos"/>
                <w:color w:val="168C86"/>
                <w:sz w:val="15"/>
                <w:szCs w:val="15"/>
              </w:rPr>
              <w:t xml:space="preserve">☐ Confirmed   ☐ Revise   ☐ Pending</w:t>
            </w:r>
          </w:p>
          <w:p>
            <w:pPr>
              <w:spacing w:after="35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Notes: _______________________________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______________________________________</w:t>
            </w:r>
          </w:p>
        </w:tc>
      </w:tr>
      <w:tr>
        <w:tc>
          <w:tcPr>
            <w:tcW w:type="pct" w:w="3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2. Ano ang final list ng Position options?</w:t>
            </w:r>
          </w:p>
        </w:tc>
        <w:tc>
          <w:tcPr>
            <w:tcW w:type="pct" w:w="180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65" w:before="0" w:line="260"/>
            </w:pPr>
            <w:r>
              <w:rPr>
                <w:rFonts w:ascii="Aptos" w:cs="Aptos" w:eastAsia="Aptos" w:hAnsi="Aptos"/>
                <w:color w:val="168C86"/>
                <w:sz w:val="15"/>
                <w:szCs w:val="15"/>
              </w:rPr>
              <w:t xml:space="preserve">☐ Confirmed   ☐ Revise   ☐ Pending</w:t>
            </w:r>
          </w:p>
          <w:p>
            <w:pPr>
              <w:spacing w:after="35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Notes: _______________________________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______________________________________</w:t>
            </w:r>
          </w:p>
        </w:tc>
      </w:tr>
      <w:tr>
        <w:tc>
          <w:tcPr>
            <w:tcW w:type="pct" w:w="3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3. Confirmed ba na PHP 500 per cutoff ang officer allowance at per employee ang eligibility, hindi automatic sa PhilHealth Officer role?</w:t>
            </w:r>
          </w:p>
        </w:tc>
        <w:tc>
          <w:tcPr>
            <w:tcW w:type="pct" w:w="180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65" w:before="0" w:line="260"/>
            </w:pPr>
            <w:r>
              <w:rPr>
                <w:rFonts w:ascii="Aptos" w:cs="Aptos" w:eastAsia="Aptos" w:hAnsi="Aptos"/>
                <w:color w:val="168C86"/>
                <w:sz w:val="15"/>
                <w:szCs w:val="15"/>
              </w:rPr>
              <w:t xml:space="preserve">☐ Confirmed   ☐ Revise   ☐ Pending</w:t>
            </w:r>
          </w:p>
          <w:p>
            <w:pPr>
              <w:spacing w:after="35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Notes: _______________________________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______________________________________</w:t>
            </w:r>
          </w:p>
        </w:tc>
      </w:tr>
      <w:tr>
        <w:tc>
          <w:tcPr>
            <w:tcW w:type="pct" w:w="3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4. Ano ang final SSS, PhilHealth, Pag-IBIG, OT, holiday, at night-differential rules bago UAT?</w:t>
            </w:r>
          </w:p>
        </w:tc>
        <w:tc>
          <w:tcPr>
            <w:tcW w:type="pct" w:w="180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65" w:before="0" w:line="260"/>
            </w:pPr>
            <w:r>
              <w:rPr>
                <w:rFonts w:ascii="Aptos" w:cs="Aptos" w:eastAsia="Aptos" w:hAnsi="Aptos"/>
                <w:color w:val="168C86"/>
                <w:sz w:val="15"/>
                <w:szCs w:val="15"/>
              </w:rPr>
              <w:t xml:space="preserve">☐ Confirmed   ☐ Revise   ☐ Pending</w:t>
            </w:r>
          </w:p>
          <w:p>
            <w:pPr>
              <w:spacing w:after="35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Notes: _______________________________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______________________________________</w:t>
            </w:r>
          </w:p>
        </w:tc>
      </w:tr>
    </w:tbl>
    <w:p>
      <w:pPr>
        <w:pStyle w:val="Heading2"/>
        <w:keepNext/>
        <w:spacing w:after="80" w:before="230"/>
      </w:pPr>
      <w:r>
        <w:rPr>
          <w:rFonts w:ascii="Aptos" w:cs="Aptos" w:eastAsia="Aptos" w:hAnsi="Aptos"/>
          <w:b/>
          <w:bCs/>
          <w:color w:val="168C86"/>
          <w:sz w:val="22"/>
          <w:szCs w:val="22"/>
        </w:rPr>
        <w:t xml:space="preserve">11. Users and Roles</w:t>
      </w:r>
    </w:p>
    <w:tbl>
      <w:tblPr>
        <w:tblW w:type="pct" w:w="5000"/>
        <w:tblBorders>
          <w:top w:val="single" w:color="DCE8E7" w:sz="4"/>
          <w:left w:val="single" w:color="DCE8E7" w:sz="4"/>
          <w:bottom w:val="single" w:color="DCE8E7" w:sz="4"/>
          <w:right w:val="single" w:color="DCE8E7" w:sz="4"/>
          <w:insideH w:val="single" w:color="DCE8E7" w:sz="4"/>
          <w:insideV w:val="single" w:color="DCE8E7" w:sz="4"/>
        </w:tblBorders>
      </w:tblPr>
      <w:tblGrid>
        <w:gridCol w:w="6788"/>
        <w:gridCol w:w="3818"/>
      </w:tblGrid>
      <w:tr>
        <w:trPr>
          <w:tblHeader/>
        </w:trPr>
        <w:tc>
          <w:tcPr>
            <w:tcW w:type="pct" w:w="3200"/>
            <w:shd w:fill="0A1628" w:val="clear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Confirmation item</w:t>
            </w:r>
          </w:p>
        </w:tc>
        <w:tc>
          <w:tcPr>
            <w:tcW w:type="pct" w:w="1800"/>
            <w:shd w:fill="0A1628" w:val="clear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Decision / notes</w:t>
            </w:r>
          </w:p>
        </w:tc>
      </w:tr>
      <w:tr>
        <w:tc>
          <w:tcPr>
            <w:tcW w:type="pct" w:w="3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1. Final na ba ang access ng bawat role, lalo na kung sino ang may all-branch access at sino ang sariling branch lang?</w:t>
            </w:r>
          </w:p>
        </w:tc>
        <w:tc>
          <w:tcPr>
            <w:tcW w:type="pct" w:w="180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65" w:before="0" w:line="260"/>
            </w:pPr>
            <w:r>
              <w:rPr>
                <w:rFonts w:ascii="Aptos" w:cs="Aptos" w:eastAsia="Aptos" w:hAnsi="Aptos"/>
                <w:color w:val="168C86"/>
                <w:sz w:val="15"/>
                <w:szCs w:val="15"/>
              </w:rPr>
              <w:t xml:space="preserve">☐ Confirmed   ☐ Revise   ☐ Pending</w:t>
            </w:r>
          </w:p>
          <w:p>
            <w:pPr>
              <w:spacing w:after="35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Notes: _______________________________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______________________________________</w:t>
            </w:r>
          </w:p>
        </w:tc>
      </w:tr>
      <w:tr>
        <w:tc>
          <w:tcPr>
            <w:tcW w:type="pct" w:w="3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2. May iba pang role ba bukod sa Owner, Admin, HR, Nurse/Staff, PO / PhilHealth Officer, Secretary, Cashier, at Employee?</w:t>
            </w:r>
          </w:p>
        </w:tc>
        <w:tc>
          <w:tcPr>
            <w:tcW w:type="pct" w:w="1800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65" w:before="0" w:line="260"/>
            </w:pPr>
            <w:r>
              <w:rPr>
                <w:rFonts w:ascii="Aptos" w:cs="Aptos" w:eastAsia="Aptos" w:hAnsi="Aptos"/>
                <w:color w:val="168C86"/>
                <w:sz w:val="15"/>
                <w:szCs w:val="15"/>
              </w:rPr>
              <w:t xml:space="preserve">☐ Confirmed   ☐ Revise   ☐ Pending</w:t>
            </w:r>
          </w:p>
          <w:p>
            <w:pPr>
              <w:spacing w:after="35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Notes: _______________________________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667B7D"/>
                <w:sz w:val="15"/>
                <w:szCs w:val="15"/>
              </w:rPr>
              <w:t xml:space="preserve">______________________________________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D6A900" w:sz="8" w:space="5"/>
        </w:pBdr>
        <w:spacing w:after="100" w:before="260"/>
      </w:pPr>
      <w:r>
        <w:rPr>
          <w:rFonts w:ascii="Aptos Display" w:cs="Aptos Display" w:eastAsia="Aptos Display" w:hAnsi="Aptos Display"/>
          <w:b/>
          <w:bCs/>
          <w:color w:val="0A1628"/>
          <w:sz w:val="25"/>
          <w:szCs w:val="25"/>
        </w:rPr>
        <w:t xml:space="preserve">Confirmed Decisions</w:t>
      </w:r>
    </w:p>
    <w:tbl>
      <w:tblPr>
        <w:tblW w:type="pct" w:w="5000"/>
        <w:tblBorders>
          <w:top w:val="single" w:color="DCE8E7" w:sz="4"/>
          <w:left w:val="single" w:color="DCE8E7" w:sz="4"/>
          <w:bottom w:val="single" w:color="DCE8E7" w:sz="4"/>
          <w:right w:val="single" w:color="DCE8E7" w:sz="4"/>
          <w:insideH w:val="single" w:color="DCE8E7" w:sz="4"/>
          <w:insideV w:val="single" w:color="DCE8E7" w:sz="4"/>
        </w:tblBorders>
      </w:tblPr>
      <w:tblGrid>
        <w:gridCol w:w="10606"/>
      </w:tblGrid>
      <w:tr>
        <w:tc>
          <w:tcPr>
            <w:shd w:fill="E9F5F3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68C86"/>
                <w:sz w:val="20"/>
                <w:szCs w:val="20"/>
              </w:rPr>
              <w:t xml:space="preserve">✓  </w:t>
            </w: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PCEC brands: ChiroRab and VaxiRab N.</w:t>
            </w:r>
          </w:p>
        </w:tc>
      </w:tr>
      <w:tr>
        <w:tc>
          <w:tcPr>
            <w:shd w:fill="E9F5F3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68C86"/>
                <w:sz w:val="20"/>
                <w:szCs w:val="20"/>
              </w:rPr>
              <w:t xml:space="preserve">✓  </w:t>
            </w: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PVRV brands: Bioshoot, Speeda, and Abhayrab.</w:t>
            </w:r>
          </w:p>
        </w:tc>
      </w:tr>
      <w:tr>
        <w:tc>
          <w:tcPr>
            <w:shd w:fill="E9F5F3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68C86"/>
                <w:sz w:val="20"/>
                <w:szCs w:val="20"/>
              </w:rPr>
              <w:t xml:space="preserve">✓  </w:t>
            </w: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Role name: PO / PhilHealth Officer.</w:t>
            </w:r>
          </w:p>
        </w:tc>
      </w:tr>
      <w:tr>
        <w:tc>
          <w:tcPr>
            <w:shd w:fill="E9F5F3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68C86"/>
                <w:sz w:val="20"/>
                <w:szCs w:val="20"/>
              </w:rPr>
              <w:t xml:space="preserve">✓  </w:t>
            </w: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Cabanatuan operating hours: 7 AM–11 PM.</w:t>
            </w:r>
          </w:p>
        </w:tc>
      </w:tr>
      <w:tr>
        <w:tc>
          <w:tcPr>
            <w:shd w:fill="E9F5F3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68C86"/>
                <w:sz w:val="20"/>
                <w:szCs w:val="20"/>
              </w:rPr>
              <w:t xml:space="preserve">✓  </w:t>
            </w: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Cabanatuan is PhilHealth/DOH accredited.</w:t>
            </w:r>
          </w:p>
        </w:tc>
      </w:tr>
      <w:tr>
        <w:tc>
          <w:tcPr>
            <w:shd w:fill="E9F5F3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68C86"/>
                <w:sz w:val="20"/>
                <w:szCs w:val="20"/>
              </w:rPr>
              <w:t xml:space="preserve">✓  </w:t>
            </w: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Eleven branch names are confirmed; details of the twelfth branch are pending.</w:t>
            </w:r>
          </w:p>
        </w:tc>
      </w:tr>
      <w:tr>
        <w:tc>
          <w:tcPr>
            <w:shd w:fill="E9F5F3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68C86"/>
                <w:sz w:val="20"/>
                <w:szCs w:val="20"/>
              </w:rPr>
              <w:t xml:space="preserve">✓  </w:t>
            </w: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Branch referrals originate from non-accredited branches.</w:t>
            </w:r>
          </w:p>
        </w:tc>
      </w:tr>
      <w:tr>
        <w:tc>
          <w:tcPr>
            <w:shd w:fill="E9F5F3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68C86"/>
                <w:sz w:val="20"/>
                <w:szCs w:val="20"/>
              </w:rPr>
              <w:t xml:space="preserve">✓  </w:t>
            </w: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Receiving branch choices are limited to PhilHealth-accredited branches.</w:t>
            </w:r>
          </w:p>
        </w:tc>
      </w:tr>
      <w:tr>
        <w:tc>
          <w:tcPr>
            <w:shd w:fill="E9F5F3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68C86"/>
                <w:sz w:val="20"/>
                <w:szCs w:val="20"/>
              </w:rPr>
              <w:t xml:space="preserve">✓  </w:t>
            </w: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Referral payment classification is automatically PhilHealth.</w:t>
            </w:r>
          </w:p>
        </w:tc>
      </w:tr>
      <w:tr>
        <w:tc>
          <w:tcPr>
            <w:shd w:fill="E9F5F3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68C86"/>
                <w:sz w:val="20"/>
                <w:szCs w:val="20"/>
              </w:rPr>
              <w:t xml:space="preserve">✓  </w:t>
            </w:r>
            <w:r>
              <w:rPr>
                <w:rFonts w:ascii="Aptos" w:cs="Aptos" w:eastAsia="Aptos" w:hAnsi="Aptos"/>
                <w:color w:val="294748"/>
                <w:sz w:val="18"/>
                <w:szCs w:val="18"/>
              </w:rPr>
              <w:t xml:space="preserve">Guimba is the Main Branch, Daily 7 AM–11 PM, and PhilHealth/DOH accredited.</w:t>
            </w:r>
          </w:p>
        </w:tc>
      </w:tr>
    </w:tbl>
    <w:p>
      <w:pPr>
        <w:pStyle w:val="Heading1"/>
        <w:keepNext/>
        <w:pBdr>
          <w:bottom w:val="single" w:color="D6A900" w:sz="8" w:space="5"/>
        </w:pBdr>
        <w:spacing w:after="100" w:before="260"/>
      </w:pPr>
      <w:r>
        <w:rPr>
          <w:rFonts w:ascii="Aptos Display" w:cs="Aptos Display" w:eastAsia="Aptos Display" w:hAnsi="Aptos Display"/>
          <w:b/>
          <w:bCs/>
          <w:color w:val="0A1628"/>
          <w:sz w:val="25"/>
          <w:szCs w:val="25"/>
        </w:rPr>
        <w:t xml:space="preserve">Additional Notes</w:t>
      </w:r>
    </w:p>
    <w:p>
      <w:pPr>
        <w:spacing w:after="100" w:before="0" w:line="260"/>
      </w:pPr>
      <w:r>
        <w:rPr>
          <w:rFonts w:ascii="Aptos" w:cs="Aptos" w:eastAsia="Aptos" w:hAnsi="Aptos"/>
          <w:color w:val="667B7D"/>
          <w:sz w:val="20"/>
          <w:szCs w:val="20"/>
        </w:rPr>
        <w:t xml:space="preserve">________________________________________________________________________________</w:t>
      </w:r>
    </w:p>
    <w:p>
      <w:pPr>
        <w:spacing w:after="100" w:before="0" w:line="260"/>
      </w:pPr>
      <w:r>
        <w:rPr>
          <w:rFonts w:ascii="Aptos" w:cs="Aptos" w:eastAsia="Aptos" w:hAnsi="Aptos"/>
          <w:color w:val="667B7D"/>
          <w:sz w:val="20"/>
          <w:szCs w:val="20"/>
        </w:rPr>
        <w:t xml:space="preserve">________________________________________________________________________________</w:t>
      </w:r>
    </w:p>
    <w:p>
      <w:pPr>
        <w:spacing w:after="100" w:before="0" w:line="260"/>
      </w:pPr>
      <w:r>
        <w:rPr>
          <w:rFonts w:ascii="Aptos" w:cs="Aptos" w:eastAsia="Aptos" w:hAnsi="Aptos"/>
          <w:color w:val="667B7D"/>
          <w:sz w:val="20"/>
          <w:szCs w:val="20"/>
        </w:rPr>
        <w:t xml:space="preserve">________________________________________________________________________________</w:t>
      </w:r>
    </w:p>
    <w:p>
      <w:pPr>
        <w:spacing w:after="250" w:before="0" w:line="260"/>
      </w:pPr>
      <w:r>
        <w:rPr>
          <w:rFonts w:ascii="Aptos" w:cs="Aptos" w:eastAsia="Aptos" w:hAnsi="Aptos"/>
          <w:color w:val="667B7D"/>
          <w:sz w:val="20"/>
          <w:szCs w:val="20"/>
        </w:rPr>
        <w:t xml:space="preserve">________________________________________________________________________________</w:t>
      </w:r>
    </w:p>
    <w:p>
      <w:pPr>
        <w:pStyle w:val="Heading1"/>
        <w:keepNext/>
        <w:pBdr>
          <w:bottom w:val="single" w:color="D6A900" w:sz="8" w:space="5"/>
        </w:pBdr>
        <w:spacing w:after="100" w:before="260"/>
      </w:pPr>
      <w:r>
        <w:rPr>
          <w:rFonts w:ascii="Aptos Display" w:cs="Aptos Display" w:eastAsia="Aptos Display" w:hAnsi="Aptos Display"/>
          <w:b/>
          <w:bCs/>
          <w:color w:val="0A1628"/>
          <w:sz w:val="25"/>
          <w:szCs w:val="25"/>
        </w:rPr>
        <w:t xml:space="preserve">Acknowledgment</w:t>
      </w:r>
    </w:p>
    <w:p>
      <w:pPr>
        <w:spacing w:after="240" w:before="0" w:line="260"/>
      </w:pPr>
      <w:r>
        <w:rPr>
          <w:rFonts w:ascii="Aptos" w:cs="Aptos" w:eastAsia="Aptos" w:hAnsi="Aptos"/>
          <w:color w:val="667B7D"/>
          <w:sz w:val="18"/>
          <w:szCs w:val="18"/>
        </w:rPr>
        <w:t xml:space="preserve">The decisions recorded in this checklist will be incorporated into the detailed system design and may update the approved baseline requirements. Material requests made after scope approval may require a documented change request.</w:t>
      </w:r>
    </w:p>
    <w:tbl>
      <w:tblPr>
        <w:tblW w:type="pct" w:w="5000"/>
        <w:tblBorders>
          <w:top w:val="single" w:color="DCE8E7" w:sz="4"/>
          <w:left w:val="single" w:color="DCE8E7" w:sz="4"/>
          <w:bottom w:val="single" w:color="DCE8E7" w:sz="4"/>
          <w:right w:val="single" w:color="DCE8E7" w:sz="4"/>
          <w:insideH w:val="single" w:color="DCE8E7" w:sz="4"/>
          <w:insideV w:val="single" w:color="DCE8E7" w:sz="4"/>
        </w:tblBorders>
      </w:tblPr>
      <w:tblGrid>
        <w:gridCol w:w="5303"/>
        <w:gridCol w:w="5303"/>
      </w:tblGrid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5" w:before="0" w:line="260"/>
            </w:pPr>
            <w:r>
              <w:rPr>
                <w:rFonts w:ascii="Aptos" w:cs="Aptos" w:eastAsia="Aptos" w:hAnsi="Aptos"/>
                <w:b/>
                <w:bCs/>
                <w:color w:val="168C86"/>
                <w:sz w:val="15"/>
                <w:szCs w:val="15"/>
              </w:rPr>
              <w:t xml:space="preserve">CLIENT REPRESENTATIVE / SIGNATURE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667B7D"/>
                <w:sz w:val="18"/>
                <w:szCs w:val="18"/>
              </w:rPr>
              <w:t xml:space="preserve">________________________________________________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5" w:before="0" w:line="260"/>
            </w:pPr>
            <w:r>
              <w:rPr>
                <w:rFonts w:ascii="Aptos" w:cs="Aptos" w:eastAsia="Aptos" w:hAnsi="Aptos"/>
                <w:b/>
                <w:bCs/>
                <w:color w:val="168C86"/>
                <w:sz w:val="15"/>
                <w:szCs w:val="15"/>
              </w:rPr>
              <w:t xml:space="preserve">DATE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667B7D"/>
                <w:sz w:val="18"/>
                <w:szCs w:val="18"/>
              </w:rPr>
              <w:t xml:space="preserve">________________________________________________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5" w:before="0" w:line="260"/>
            </w:pPr>
            <w:r>
              <w:rPr>
                <w:rFonts w:ascii="Aptos" w:cs="Aptos" w:eastAsia="Aptos" w:hAnsi="Aptos"/>
                <w:b/>
                <w:bCs/>
                <w:color w:val="168C86"/>
                <w:sz w:val="15"/>
                <w:szCs w:val="15"/>
              </w:rPr>
              <w:t xml:space="preserve">PROJECT REPRESENTATIVE / SIGNATURE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667B7D"/>
                <w:sz w:val="18"/>
                <w:szCs w:val="18"/>
              </w:rPr>
              <w:t xml:space="preserve">________________________________________________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5" w:before="0" w:line="260"/>
            </w:pPr>
            <w:r>
              <w:rPr>
                <w:rFonts w:ascii="Aptos" w:cs="Aptos" w:eastAsia="Aptos" w:hAnsi="Aptos"/>
                <w:b/>
                <w:bCs/>
                <w:color w:val="168C86"/>
                <w:sz w:val="15"/>
                <w:szCs w:val="15"/>
              </w:rPr>
              <w:t xml:space="preserve">DATE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667B7D"/>
                <w:sz w:val="18"/>
                <w:szCs w:val="18"/>
              </w:rPr>
              <w:t xml:space="preserve">________________________________________________</w:t>
            </w:r>
          </w:p>
        </w:tc>
      </w:tr>
    </w:tbl>
    <w:sectPr>
      <w:footerReference w:type="default" r:id="rId6"/>
      <w:pgSz w:w="11906" w:h="16838" w:orient="portrait"/>
      <w:pgMar w:top="650" w:right="650" w:bottom="650" w:left="6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7B7D"/>
        <w:sz w:val="15"/>
        <w:szCs w:val="15"/>
      </w:rPr>
      <w:t xml:space="preserve">ARC Clinic Management System · Workflow Confirmation Checklist · Page </w:t>
    </w:r>
    <w:r>
      <w:rPr>
        <w:color w:val="667B7D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94748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 Workflow Confirmation Checklist</dc:title>
  <dc:creator>ARC Clinic Management System Project</dc:creator>
  <dc:description>Client-facing workflow confirmation checklist for the ARC Clinic Management System.</dc:description>
  <cp:lastModifiedBy>Un-named</cp:lastModifiedBy>
  <cp:revision>1</cp:revision>
  <dcterms:created xsi:type="dcterms:W3CDTF">2026-10-14T02:51:13.539Z</dcterms:created>
  <dcterms:modified xsi:type="dcterms:W3CDTF">2026-10-14T02:51:13.548Z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