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44"/>
          <w:szCs w:val="44"/>
        </w:rPr>
        <w:t xml:space="preserve">数智中心系统</w:t>
      </w:r>
    </w:p>
    <w:p>
      <w:pPr>
        <w:spacing w:after="200"/>
        <w:jc w:val="center"/>
      </w:pPr>
      <w:r>
        <w:rPr>
          <w:rFonts w:ascii="Microsoft YaHei" w:cs="Microsoft YaHei" w:eastAsia="Microsoft YaHei" w:hAnsi="Microsoft YaHei"/>
          <w:b/>
          <w:bCs/>
          <w:sz w:val="36"/>
          <w:szCs w:val="36"/>
        </w:rPr>
        <w:t xml:space="preserve">前端架构改造方案</w:t>
      </w:r>
    </w:p>
    <w:p>
      <w:pPr>
        <w:spacing w:after="600"/>
        <w:jc w:val="center"/>
      </w:pPr>
      <w:r>
        <w:rPr>
          <w:rFonts w:ascii="Microsoft YaHei" w:cs="Microsoft YaHei" w:eastAsia="Microsoft YaHei" w:hAnsi="Microsoft YaHei"/>
          <w:color w:val="595959"/>
          <w:sz w:val="24"/>
          <w:szCs w:val="24"/>
        </w:rPr>
        <w:t xml:space="preserve">多页面应用（MPA） → Vue3 SPA + Element Plus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95959"/>
          <w:sz w:val="22"/>
          <w:szCs w:val="22"/>
        </w:rPr>
        <w:t xml:space="preserve">版本：V1.0</w:t>
      </w:r>
    </w:p>
    <w:p>
      <w:pPr>
        <w:spacing w:after="100"/>
        <w:jc w:val="center"/>
      </w:pPr>
      <w:r>
        <w:rPr>
          <w:rFonts w:ascii="Microsoft YaHei" w:cs="Microsoft YaHei" w:eastAsia="Microsoft YaHei" w:hAnsi="Microsoft YaHei"/>
          <w:color w:val="595959"/>
          <w:sz w:val="22"/>
          <w:szCs w:val="22"/>
        </w:rPr>
        <w:t xml:space="preserve">日期：2026-09-21</w:t>
      </w:r>
    </w:p>
    <w:p>
      <w:pPr>
        <w:jc w:val="center"/>
      </w:pPr>
      <w:r>
        <w:rPr>
          <w:rFonts w:ascii="Microsoft YaHei" w:cs="Microsoft YaHei" w:eastAsia="Microsoft YaHei" w:hAnsi="Microsoft YaHei"/>
          <w:color w:val="595959"/>
          <w:sz w:val="22"/>
          <w:szCs w:val="22"/>
        </w:rPr>
        <w:t xml:space="preserve">策略：新旧共存，逐页迁移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一、文档目的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本文档对现有系统的前后端结构进行分析，论证将多页面（MPA）前端改造为 Vue3 SPA + Element Plus 架构的可行性，并给出"新旧共存、逐页迁移"的具体实施方案、标准迁移流程、页面迁移批次建议以及风险与回滚方案，作为后续改造工作的技术依据。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二、现状分析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2.1 技术栈现状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层级</w:t>
            </w:r>
          </w:p>
        </w:tc>
        <w:tc>
          <w:tcPr>
            <w:tcW w:type="pct" w:w="26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现状技术</w:t>
            </w:r>
          </w:p>
        </w:tc>
        <w:tc>
          <w:tcPr>
            <w:tcW w:type="pct" w:w="58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1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</w:t>
            </w:r>
          </w:p>
        </w:tc>
        <w:tc>
          <w:tcPr>
            <w:tcW w:type="pct" w:w="2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Node.js + Express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服务入口 server.js，业务路由已拆分至 routes/ 目录，采用工厂函数注入依赖</w:t>
            </w:r>
          </w:p>
        </w:tc>
      </w:tr>
      <w:tr>
        <w:tc>
          <w:tcPr>
            <w:tcW w:type="pct" w:w="1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数据库</w:t>
            </w:r>
          </w:p>
        </w:tc>
        <w:tc>
          <w:tcPr>
            <w:tcW w:type="pct" w:w="2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MySQL + MSSQL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主业务库 MySQL，另接 MSSQL 等外部数据源</w:t>
            </w:r>
          </w:p>
        </w:tc>
      </w:tr>
      <w:tr>
        <w:tc>
          <w:tcPr>
            <w:tcW w:type="pct" w:w="1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</w:t>
            </w:r>
          </w:p>
        </w:tc>
        <w:tc>
          <w:tcPr>
            <w:tcW w:type="pct" w:w="2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多页面应用（MPA）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约 40 个独立 HTML 文件，页面内联 &lt;style&gt; 与 &lt;script&gt;，使用原生 fetch 调用接口</w:t>
            </w:r>
          </w:p>
        </w:tc>
      </w:tr>
      <w:tr>
        <w:tc>
          <w:tcPr>
            <w:tcW w:type="pct" w:w="1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页面分发</w:t>
            </w:r>
          </w:p>
        </w:tc>
        <w:tc>
          <w:tcPr>
            <w:tcW w:type="pct" w:w="2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routes/pages.routes.js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集中维护"访问路径 → 权限中间件 → HTML 文件"映射，通过 sendFile 返回页面</w:t>
            </w:r>
          </w:p>
        </w:tc>
      </w:tr>
      <w:tr>
        <w:tc>
          <w:tcPr>
            <w:tcW w:type="pct" w:w="1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鉴权</w:t>
            </w:r>
          </w:p>
        </w:tc>
        <w:tc>
          <w:tcPr>
            <w:tcW w:type="pct" w:w="2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Cookie 会话（sid）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服务端内存 Map 存储会话，HttpOnly Cookie，有效期 24 小时</w:t>
            </w:r>
          </w:p>
        </w:tc>
      </w:tr>
      <w:tr>
        <w:tc>
          <w:tcPr>
            <w:tcW w:type="pct" w:w="1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接口风格</w:t>
            </w:r>
          </w:p>
        </w:tc>
        <w:tc>
          <w:tcPr>
            <w:tcW w:type="pct" w:w="2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REST JSON（/api/*）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前后端已通过 JSON 接口解耦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2.2 页面组织与分发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每个业务页面对应项目根目录下一个独立 HTML 文件（如 user-management.html、suppliers.html）。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pages.routes.js 以数据驱动方式统一注册页面路由，并按模块挂载页面级权限中间件（requireAuthPage / requireAdminPage / requirePermissionPage）。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导航页 nav-sidebar.html 为登录后的默认首页（路由 /），各业务页面通过普通超链接互相跳转。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2.3 鉴权机制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登录成功后由服务端写入 HttpOnly Cookie：sid；同源的页面请求与 fetch 请求自动携带。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页面级中间件：未登录重定向到 /login；非管理员访问管理页返回 403。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接口级中间件：requireAuth / requirePermission 在每个 /api/* 接口上独立校验，权限点存储于 user_permissions 表，admin 用户拥有全部权限。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现有功能权限点包括：print、logs、dashboard、template_admin、operation_logs、training_records、supplier_qualifications、workflow_design、ocr_recognize、ocr_template_design、backup_management、instrument_meter、coa_report 等。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2.4 现存主要问题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每个 HTML 页面重复维护一套按钮、表格、弹窗、表单样式与交互代码，维护成本高。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页面间跳转是整页刷新，体验不连贯，公共布局（侧边栏、顶栏）无法复用。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前端逻辑以全局函数 + onclick 内联事件为主，难以复用、难以测试、难以做状态管理。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无构建体系，无法使用 ES Module 生态与组件库，复杂交互（工作流设计器、OCR 模板设计等）实现成本高。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三、可行性分析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3.1 结论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b/>
          <w:bCs/>
          <w:color w:val="1F4E79"/>
          <w:sz w:val="22"/>
          <w:szCs w:val="22"/>
        </w:rPr>
        <w:t xml:space="preserve">可行。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现有系统具备渐进式改造的全部条件，推荐采用"Vue3 SPA 与旧 HTML 共存、单页面逐个迁移"的方式，后端 API 与鉴权体系无需改动。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3.2 可行性依据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前后端已经 JSON 解耦：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所有 HTML 页面仅通过 /api/* 接口获取数据，迁移为 Vue 组件时接口层完全复用。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鉴权基于同源 Cookie：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SPA 的 axios/fetch 同源请求自动携带 sid，无需改造鉴权体系；仅需把"页面跳转 /login"替换为前端路由守卫。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页面之间无耦合：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每个 HTML 页面独立，迁移任意一个页面不影响其他页面，可随时上线。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重复代码可被组件库消除：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大量重复的表格、弹窗、表单样式可直接由 Element Plus 的 el-table、el-dialog、el-form 替代。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四、总体策略：新旧共存、逐页迁移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在现有 Express 服务内新增一个独立的 Vue3 前端应用（前缀 /app/），与旧多页 HTML 同时提供服务。新旧前端共用同一套后端接口与同一个 sid 会话；每完成一个页面的迁移，只需把导航中的对应链接切换到新的 /app/ 路径，验证通过后再删除旧 HTML。整体架构如下：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请求路径</w:t>
            </w:r>
          </w:p>
        </w:tc>
        <w:tc>
          <w:tcPr>
            <w:tcW w:type="pct" w:w="22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56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/、/*.html</w:t>
            </w:r>
          </w:p>
        </w:tc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保持现状</w:t>
            </w:r>
          </w:p>
        </w:tc>
        <w:tc>
          <w:tcPr>
            <w:tcW w:type="pct" w:w="5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pages.routes.js 继续通过 sendFile 返回旧 HTML 页面</w:t>
            </w:r>
          </w:p>
        </w:tc>
      </w:tr>
      <w:tr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/login（/login.html）</w:t>
            </w:r>
          </w:p>
        </w:tc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保持现状</w:t>
            </w:r>
          </w:p>
        </w:tc>
        <w:tc>
          <w:tcPr>
            <w:tcW w:type="pct" w:w="5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共存期登录页继续使用旧页面</w:t>
            </w:r>
          </w:p>
        </w:tc>
      </w:tr>
      <w:tr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/api/*</w:t>
            </w:r>
          </w:p>
        </w:tc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保持现状</w:t>
            </w:r>
          </w:p>
        </w:tc>
        <w:tc>
          <w:tcPr>
            <w:tcW w:type="pct" w:w="5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所有 JSON 接口不做任何改动</w:t>
            </w:r>
          </w:p>
        </w:tc>
      </w:tr>
      <w:tr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/app/（含子路径）</w:t>
            </w:r>
          </w:p>
        </w:tc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新增：SPA</w:t>
            </w:r>
          </w:p>
        </w:tc>
        <w:tc>
          <w:tcPr>
            <w:tcW w:type="pct" w:w="5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返回 Vue3 构建产物；无后缀的子路径统一回退到 index.html（history 路由模式）</w:t>
            </w:r>
          </w:p>
        </w:tc>
      </w:tr>
      <w:tr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/app/assets/*</w:t>
            </w:r>
          </w:p>
        </w:tc>
        <w:tc>
          <w:tcPr>
            <w:tcW w:type="pct" w:w="2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新增：静态资源</w:t>
            </w:r>
          </w:p>
        </w:tc>
        <w:tc>
          <w:tcPr>
            <w:tcW w:type="pct" w:w="5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Vite 构建的 JS/CSS/图片资源</w:t>
            </w:r>
          </w:p>
        </w:tc>
      </w:tr>
    </w:tbl>
    <w:p>
      <w:pPr>
        <w:spacing w:after="80"/>
      </w:pP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共存期的数据与调用关系：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浏览器 ↔ 旧 HTML 页面：整页访问，sid Cookie 鉴权，页面内 fetch 调用 /api/*（现状不变）。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浏览器 ↔ Vue3 SPA（/app/*）：首次进入加载 SPA 资源，之后由 Vue Router 在前端切换页面，axios 调用 /api/*，sid Cookie 自动携带。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Express ↔ MySQL/MSSQL：接口与数据访问层完全不动。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旧 HTML 与 SPA 之间可以互相通过普通 URL 跳转，因同源且共享 sid，登录态天然互通。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五、共存期基础设施搭建（一次性工作）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5.1 目录结构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在项目根目录新增 frontend/ 子目录，承载新的 SPA 工程；后端代码保持原位不动：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项目根目录/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server.js                 # Express 入口（追加 /app 挂载）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routes/                   # 现有后端路由（不动）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middleware/               # 现有鉴权中间件（不动）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├── *.html                    # 旧多页页面（迁移完成一个删除一个）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└── frontend/                 # 新增：Vue3 SPA 工程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vite.config.js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index.html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├── dist/                 # 生产构建产物（由 Express 托管）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└── src/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main.js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App.vue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router/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stores/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api/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├── layouts/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  └── views/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5.2 创建前端工程并安装依赖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# 在项目根目录执行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create vite@latest frontend -- --template vue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cd frontend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npm install vue-router@4 pinia element-plus @element-plus/icons-vue axios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5.3 Vite 开发代理配置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配置 frontend/vite.config.js：开发服务器（5173 端口）把接口、登录页与旧导航页代理到现有 Express（3456 端口），保证开发期 sid Cookie 与跳转行为与生产一致。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import { defineConfig } from 'vite'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import vue from '@vitejs/plugin-vue'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export default defineConfig({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plugins: [vue()],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base: '/app/',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server: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port: 5173,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proxy: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'/api': 'http://localhost:3456',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'/login': 'http://localhost:3456',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'/nav-sidebar.html': 'http://localhost:3456',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},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5.4 后端挂载 SPA 构建产物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在 server.js 的全局中间件区域（现有 express.static 配置之后）追加 /app 前缀的静态托管与 history 路由回退。注意不能影响现有的 / 与 /*.html 路由。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SPA 构建产物（生产环境）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spaDist = path.join(__dirname, 'frontend', 'dist');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app.use('/app', express.static(spaDist, { index: false }));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history 模式回退：无后缀的 /app/xxx 路径统一返回 index.html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app.get(/^\/app(?:\/.*)?$/, (req, res, next) =&gt;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(req.path.lastIndexOf('.') &gt; req.path.lastIndexOf('/'))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next(); // 带后缀的资源文件（js/css/png 等）不走回退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res.sendFile(path.join(spaDist, 'index.html'));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前端构建在 frontend/ 目录执行 npm run build，产物输出到 frontend/dist；部署时需先构建再启动后端。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5.5 新增 /api/auth/me 会话信息接口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SPA 路由守卫需要知道"当前用户是谁、拥有哪些权限"。在 routes/auth.routes.js 中新增一个接口（沿用现有工厂函数已注入的 pool 与 auth）：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routes/auth.routes.js 内新增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router.get('/auth/me', auth.requireAuth, async (req, res) =&gt;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username = req.session.username;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isAdmin = username === 'admin';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let permissions = [];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(!isAdmin)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[rows] = await pool.execute(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'SELECT feature_key FROM user_permissions WHERE username = ? AND is_allowed = 1',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[username]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);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permissions = rows.map(r =&gt; r.feature_key);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res.json({ username, isAdmin, permissions });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});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admin 用户返回全部权限（前端按 isAdmin 直接放行），普通用户返回 user_permissions 表中已授权的权限点。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5.6 前端会话 Store 与 axios 封装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使用 Pinia 保存会话信息；axios 响应拦截器统一处理 401（会话过期）跳转登录，避免每个页面重复处理。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src/stores/auth.js（要点）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export const useAuthStore = defineStore('auth', () =&gt;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user = ref(null)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ready = ref(false)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async function fetchMe()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const { data } = await axios.get('/api/auth/me')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user.value = data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ready.value = true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function can(perm)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!!user.value &amp;&amp; (user.value.isAdmin || user.value.permissions.includes(perm))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return { user, ready, fetchMe, can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axios 401 统一拦截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axios.interceptors.response.use(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res =&gt; res,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err =&gt;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if (err.response?.status === 401) window.location.href = '/login'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return Promise.reject(err)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)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5.7 路由与守卫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Vue Router 使用 history 模式并以 /app/ 为 base；每个业务路由通过 meta.perm 声明所需权限点（与后端权限点同名），全局守卫调用 /api/auth/me 后统一校验。</w:t>
      </w:r>
    </w:p>
    <w:p>
      <w:pPr>
        <w:shd w:fill="F2F2F2" w:val="clear"/>
        <w:spacing w:after="0" w:before="12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// src/router/index.js（要点）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const router = createRouter({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history: createWebHistory('/app/'),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routes: [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path: '/user-management',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component: () =&gt; import('../views/UserManagement.vue'),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meta: { adminOnly: true },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path: '/suppliers',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component: () =&gt; import('../views/Suppliers.vue'),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  meta: { perm: 'supplier_qualifications' },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},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],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router.beforeEach(async to =&gt;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const auth = useAuthStore()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(!auth.ready) {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  try { await auth.fetchMe() } catch { return '/login'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}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(to.meta.adminOnly &amp;&amp; !auth.user.isAdmin) return '/app/forbidden'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if (to.meta.perm &amp;&amp; !auth.can(to.meta.perm)) return '/app/forbidden'</w:t>
      </w:r>
    </w:p>
    <w:p>
      <w:pPr>
        <w:shd w:fill="F2F2F2" w:val="clear"/>
        <w:spacing w:after="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  return true</w:t>
      </w:r>
    </w:p>
    <w:p>
      <w:pPr>
        <w:shd w:fill="F2F2F2" w:val="clear"/>
        <w:spacing w:after="160" w:before="0" w:line="280"/>
        <w:ind w:left="120" w:right="120"/>
      </w:pPr>
      <w:r>
        <w:rPr>
          <w:rFonts w:ascii="Consolas" w:cs="Consolas" w:eastAsia="Consolas" w:hAnsi="Consolas"/>
          <w:color w:val="333333"/>
          <w:sz w:val="18"/>
          <w:szCs w:val="18"/>
        </w:rPr>
        <w:t xml:space="preserve">})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注意：前端守卫只用于体验（隐藏入口、友好拦截），真正的安全边界仍然是后端每个接口上的 requirePermission，二者必须使用同一套权限点命名。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六、单页面标准迁移流程（以"用户管理"为例）</w:t>
      </w:r>
    </w:p>
    <w:p>
      <w:pPr>
        <w:spacing w:after="120" w:line="3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每个页面的迁移都按以下 6 个标准步骤执行，单页面可独立上线、独立回滚：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8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步骤</w:t>
            </w:r>
          </w:p>
        </w:tc>
        <w:tc>
          <w:tcPr>
            <w:tcW w:type="pct" w:w="82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操作内容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1. 新建视图组件</w:t>
            </w:r>
          </w:p>
        </w:tc>
        <w:tc>
          <w:tcPr>
            <w:tcW w:type="pct" w:w="8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 src/views/ 下新建 UserManagement.vue，用 el-table / el-dialog / el-form 等替换原 HTML 中的表格、弹窗与表单，套用 Element Plus 中文语言包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2. 搬迁数据逻辑</w:t>
            </w:r>
          </w:p>
        </w:tc>
        <w:tc>
          <w:tcPr>
            <w:tcW w:type="pct" w:w="8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将 user-management.html 内的 fetch('/api/...') 调用原样搬迁到 &lt;script setup&gt;（接口地址、请求参数、鉴权方式不变），建议收口到 src/api/ 下的模块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3. 注册路由</w:t>
            </w:r>
          </w:p>
        </w:tc>
        <w:tc>
          <w:tcPr>
            <w:tcW w:type="pct" w:w="8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 src/router/index.js 注册 /app/user-management，并在 meta 中声明 adminOnly: true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4. 权限与异常</w:t>
            </w:r>
          </w:p>
        </w:tc>
        <w:tc>
          <w:tcPr>
            <w:tcW w:type="pct" w:w="8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确认路由守卫生效；接口错误通过 ElMessage 提示，401 由 axios 拦截器统一处理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5. 切换导航入口</w:t>
            </w:r>
          </w:p>
        </w:tc>
        <w:tc>
          <w:tcPr>
            <w:tcW w:type="pct" w:w="8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在 nav-sidebar.html 中把"用户管理"链接由 user-management.html 改为 /app/user-management（其余未迁移页面链接保持不变）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6. 清理旧页面</w:t>
            </w:r>
          </w:p>
        </w:tc>
        <w:tc>
          <w:tcPr>
            <w:tcW w:type="pct" w:w="8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新页面运行稳定后，删除根目录 user-management.html，并移除 pages.routes.js 中对应的页面注册行</w:t>
            </w:r>
          </w:p>
        </w:tc>
      </w:tr>
    </w:tbl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七、页面清单与迁移批次建议</w:t>
      </w: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7.1 现有页面清单（按模块）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模块</w:t>
            </w:r>
          </w:p>
        </w:tc>
        <w:tc>
          <w:tcPr>
            <w:tcW w:type="pct" w:w="58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现有页面</w:t>
            </w:r>
          </w:p>
        </w:tc>
        <w:tc>
          <w:tcPr>
            <w:tcW w:type="pct" w:w="24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权限点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生产记录打印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index.html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select-print-record.html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entry-print-record.html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print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组织/权限管理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user-management.html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company-management.html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department-management.html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permission-admin.html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培训记录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training-records.html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annual-training-plan.html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user-training-record.html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training_records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供应商资质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suppliers.html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supplier-qualifications.html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supplier-qualification-logs.html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qualification-types.html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entry-supplier-qualifications.html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product-list.html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supplier_qualifications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COA 报告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coa-product-data.html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coa-client-data.html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coa-seal-data.html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coa-report-application.html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deviation-report.html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deviation-report-detail.html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coa_report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领值推送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instrument-meter.html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weekly-overdue-workorder-push.html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daily-overdue-workorder-push.html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qc-maintenance-push.html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unprocessed-request-push.html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new-repair-push.html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new-issue-push.html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push-logs.html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instrument_meter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日志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production-record-print-log.html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operation-logs.html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logs /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operation_logs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审批流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workflow-tasks.html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workflow-designer.html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workflow-definitions.html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登录即可 /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workflow_design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OCR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ocr-recognize.html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ocr-template-design.html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ocr_recognize /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ocr_template_design</w:t>
            </w:r>
          </w:p>
        </w:tc>
      </w:tr>
      <w:tr>
        <w:tc>
          <w:tcPr>
            <w:tcW w:type="pct" w:w="1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其他</w:t>
            </w:r>
          </w:p>
        </w:tc>
        <w:tc>
          <w:tcPr>
            <w:tcW w:type="pct" w:w="58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template-admin.html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backup-management.html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daping.html（大屏）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nav-sidebar.html 等导航页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login.html</w:t>
            </w:r>
          </w:p>
        </w:tc>
        <w:tc>
          <w:tcPr>
            <w:tcW w:type="pct" w:w="24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template_admin / backup_management /</w:t>
            </w:r>
          </w:p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dashboard / 登录即可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7.2 迁移批次建议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批次</w:t>
            </w:r>
          </w:p>
        </w:tc>
        <w:tc>
          <w:tcPr>
            <w:tcW w:type="pct" w:w="46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范围</w:t>
            </w:r>
          </w:p>
        </w:tc>
        <w:tc>
          <w:tcPr>
            <w:tcW w:type="pct" w:w="42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选择理由</w:t>
            </w:r>
          </w:p>
        </w:tc>
      </w:tr>
      <w:tr>
        <w:tc>
          <w:tcPr>
            <w:tcW w:type="pct" w:w="1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第一批</w:t>
            </w:r>
          </w:p>
        </w:tc>
        <w:tc>
          <w:tcPr>
            <w:tcW w:type="pct" w:w="4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组织管理 3 页 + 权限管理 1 页</w:t>
            </w:r>
          </w:p>
        </w:tc>
        <w:tc>
          <w:tcPr>
            <w:tcW w:type="pct" w:w="4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标准增删改查页面，业务边界清晰，用于跑通迁移流程与组件规范</w:t>
            </w:r>
          </w:p>
        </w:tc>
      </w:tr>
      <w:tr>
        <w:tc>
          <w:tcPr>
            <w:tcW w:type="pct" w:w="1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第二批</w:t>
            </w:r>
          </w:p>
        </w:tc>
        <w:tc>
          <w:tcPr>
            <w:tcW w:type="pct" w:w="4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培训记录 3 页、供应商资质 6 页、日志 3 页</w:t>
            </w:r>
          </w:p>
        </w:tc>
        <w:tc>
          <w:tcPr>
            <w:tcW w:type="pct" w:w="4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以列表 + 表单 + 详情为主，复用第一批沉淀的表格/弹窗组件</w:t>
            </w:r>
          </w:p>
        </w:tc>
      </w:tr>
      <w:tr>
        <w:tc>
          <w:tcPr>
            <w:tcW w:type="pct" w:w="1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第三批</w:t>
            </w:r>
          </w:p>
        </w:tc>
        <w:tc>
          <w:tcPr>
            <w:tcW w:type="pct" w:w="4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导航壳（nav-sidebar → MainLayout）、COA 6 页、领值推送 8 页、备份管理</w:t>
            </w:r>
          </w:p>
        </w:tc>
        <w:tc>
          <w:tcPr>
            <w:tcW w:type="pct" w:w="4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导航壳迁移后，新页面侧边栏统一为 el-menu，后续页面只加路由；业务页批量切换</w:t>
            </w:r>
          </w:p>
        </w:tc>
      </w:tr>
      <w:tr>
        <w:tc>
          <w:tcPr>
            <w:tcW w:type="pct" w:w="1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第四批</w:t>
            </w:r>
          </w:p>
        </w:tc>
        <w:tc>
          <w:tcPr>
            <w:tcW w:type="pct" w:w="4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生产记录打印 3 页、审批流 3 页</w:t>
            </w:r>
          </w:p>
        </w:tc>
        <w:tc>
          <w:tcPr>
            <w:tcW w:type="pct" w:w="4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涉及打印链路与审批交互，在平台稳定后迁移</w:t>
            </w:r>
          </w:p>
        </w:tc>
      </w:tr>
      <w:tr>
        <w:tc>
          <w:tcPr>
            <w:tcW w:type="pct" w:w="1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第五批</w:t>
            </w:r>
          </w:p>
        </w:tc>
        <w:tc>
          <w:tcPr>
            <w:tcW w:type="pct" w:w="4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模板管理、OCR 2 页、大屏</w:t>
            </w:r>
          </w:p>
        </w:tc>
        <w:tc>
          <w:tcPr>
            <w:tcW w:type="pct" w:w="4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涉及富文本/画布/可视化重交互，需单独评估组件选型，最后处理</w:t>
            </w:r>
          </w:p>
        </w:tc>
      </w:tr>
      <w:tr>
        <w:tc>
          <w:tcPr>
            <w:tcW w:type="pct" w:w="1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最后</w:t>
            </w:r>
          </w:p>
        </w:tc>
        <w:tc>
          <w:tcPr>
            <w:tcW w:type="pct" w:w="46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登录页 login.html</w:t>
            </w:r>
          </w:p>
        </w:tc>
        <w:tc>
          <w:tcPr>
            <w:tcW w:type="pct" w:w="42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共存期统一使用旧登录页；全部业务页迁移完成后再替换为 SPA 登录页</w:t>
            </w:r>
          </w:p>
        </w:tc>
      </w:tr>
    </w:tbl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八、专项注意事项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3"/>
          <w:szCs w:val="23"/>
        </w:rPr>
        <w:t xml:space="preserve">8.1 登录页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共存期不新建 SPA 登录页，未登录访问 /app/* 时守卫跳转到现有 /login，登录成功后再跳回。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这样系统中始终只有一套登录实现，避免双登录页样式与逻辑漂移。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3"/>
          <w:szCs w:val="23"/>
        </w:rPr>
        <w:t xml:space="preserve">8.2 导航壳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建议在第三批优先把 nav-sidebar.html 迁移为 SPA 的 MainLayout（el-container + el-menu + router-view）。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迁移完成前，侧边栏内已迁移页面链接指向 /app/xxx、未迁移页面仍指向 xxx.html，两类链接可以长期并存。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3"/>
          <w:szCs w:val="23"/>
        </w:rPr>
        <w:t xml:space="preserve">8.3 复杂页面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workflow-designer.html（流程画布）、ocr-template-design.html（模板设计）、daping.html（大屏）涉及画布与可视化，迁移前需单独做组件选型（如图形编辑库、ECharts 等）。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template-admin.html 涉及打印模板富文本/样式编辑，迁移时需保留 templates/ 目录下模板渲染逻辑的兼容性。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3"/>
          <w:szCs w:val="23"/>
        </w:rPr>
        <w:t xml:space="preserve">8.4 打印链路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生产记录打印依赖后端 Puppeteer/PDF 服务，迁移前端时只改页面形态，提交给后端的打印数据结构必须保持不变。</w:t>
      </w:r>
    </w:p>
    <w:p>
      <w:pPr>
        <w:pStyle w:val="Heading3"/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404040"/>
          <w:sz w:val="23"/>
          <w:szCs w:val="23"/>
        </w:rPr>
        <w:t xml:space="preserve">8.5 部署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部署流程中增加 frontend 构建步骤（npm run build），并确保 frontend/dist 随部署包发布；后端启动方式与端口（3456）不变。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九、风险评估与回滚方案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风险</w:t>
            </w:r>
          </w:p>
        </w:tc>
        <w:tc>
          <w:tcPr>
            <w:tcW w:type="pct" w:w="10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影响</w:t>
            </w:r>
          </w:p>
        </w:tc>
        <w:tc>
          <w:tcPr>
            <w:tcW w:type="pct" w:w="60%"/>
            <w:shd w:fill="D9E2F3" w:val="clear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应对措施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共存期新旧链接混杂，用户迷失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所有入口统一从导航壳进入；迁移期内旧链接保持可用，不做重定向强制切换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SPA history 模式刷新出现 404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后端配置 /app/* 回退到 index.html；资源文件按后缀区分不走回退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会话过期前端无感知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axios 拦截器统一捕获 401 并跳转 /login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前端路由守卫被绕过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后端 requirePermission 在每个接口独立鉴权，守卫仅做体验层；权限点命名保持一致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新迁移页面存在缺陷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导航链接切回旧 xxx.html 即可立即回滚，旧文件在该页面稳定运行前不删除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部署遗漏前端构建产物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中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部署脚本固化"先 build 后启动"顺序；后端启动时检测 frontend/dist 是否存在</w:t>
            </w:r>
          </w:p>
        </w:tc>
      </w:tr>
      <w:tr>
        <w:tc>
          <w:tcPr>
            <w:tcW w:type="pct" w:w="3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Element Plus 风格与旧页面风格不一致</w:t>
            </w:r>
          </w:p>
        </w:tc>
        <w:tc>
          <w:tcPr>
            <w:tcW w:type="pct" w:w="1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低</w:t>
            </w:r>
          </w:p>
        </w:tc>
        <w:tc>
          <w:tcPr>
            <w:tcW w:type="pct" w:w="60%"/>
          </w:tcPr>
          <w:p>
            <w:pPr>
              <w:spacing w:after="40" w:line="280"/>
            </w:pP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共存期允许新旧视觉并存；通过统一主题变量逐步收敛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Microsoft YaHei" w:cs="Microsoft YaHei" w:eastAsia="Microsoft YaHei" w:hAnsi="Microsoft YaHei"/>
          <w:b/>
          <w:bCs/>
          <w:color w:val="2E74B5"/>
          <w:sz w:val="26"/>
          <w:szCs w:val="26"/>
        </w:rPr>
        <w:t xml:space="preserve">回滚原则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单页回滚：把导航链接改回旧 HTML 路径，秒级回滚，无需发版后端。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整体回滚：移除 server.js 中 /app 挂载（或部署旧版本后端），旧 MPA 体系完整保留，业务不受影响。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迁移完成一个、验证一个、删除一个旧文件；未验证通过的旧 HTML 与 pages.routes.js 注册项一律保留。</w:t>
      </w:r>
    </w:p>
    <w:p>
      <w:pPr>
        <w:pStyle w:val="Heading1"/>
        <w:spacing w:after="160" w:before="360"/>
      </w:pPr>
      <w:r>
        <w:rPr>
          <w:rFonts w:ascii="Microsoft YaHei" w:cs="Microsoft YaHei" w:eastAsia="Microsoft YaHei" w:hAnsi="Microsoft YaHei"/>
          <w:b/>
          <w:bCs/>
          <w:color w:val="1F4E79"/>
          <w:sz w:val="32"/>
          <w:szCs w:val="32"/>
        </w:rPr>
        <w:t xml:space="preserve">附：单页迁移完成检查要点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页面所有查询、新增、编辑、删除功能与旧页面行为一致。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无权限用户看不到入口（菜单），直接访问 URL 被守卫拦截，直接调接口被后端拒绝。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会话过期后操作触发 401，能正确跳转登录页。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浏览器刷新 /app/xxx 不出现 404。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导航入口已切换，旧 HTML 文件与 pages.routes.js 注册项在稳定运行后清理。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08080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08080"/>
        <w:sz w:val="18"/>
        <w:szCs w:val="18"/>
      </w:rPr>
      <w:t xml:space="preserve"> 页 / 共 </w:t>
    </w:r>
    <w:r>
      <w:rPr>
        <w:rFonts w:ascii="Microsoft YaHei" w:cs="Microsoft YaHei" w:eastAsia="Microsoft YaHei" w:hAnsi="Microsoft YaHei"/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808080"/>
        <w:sz w:val="18"/>
        <w:szCs w:val="18"/>
      </w:rPr>
      <w:t xml:space="preserve">前端架构改造方案 · MPA → Vue3 SPA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前端架构改造方案</dc:title>
  <dc:creator>数智中心</dc:creator>
  <dc:description>MPA 向 Vue3 SPA + Element Plus 迁移方案</dc:description>
  <cp:lastModifiedBy>Un-named</cp:lastModifiedBy>
  <cp:revision>1</cp:revision>
  <dcterms:created xsi:type="dcterms:W3CDTF">2026-09-21T01:31:16.974Z</dcterms:created>
  <dcterms:modified xsi:type="dcterms:W3CDTF">2026-09-21T01:31:16.975Z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