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E0C8" w14:textId="2208EA75" w:rsidR="00D256C0" w:rsidRDefault="00D256C0" w:rsidP="006C4CF0">
      <w:pPr>
        <w:spacing w:after="0" w:line="240" w:lineRule="auto"/>
        <w:rPr>
          <w:rFonts w:ascii="Times New Roman" w:eastAsia="Gungsuh" w:hAnsi="Times New Roman" w:cs="Times New Roman"/>
          <w:b/>
          <w:sz w:val="24"/>
          <w:szCs w:val="24"/>
        </w:rPr>
      </w:pPr>
    </w:p>
    <w:p w14:paraId="514C08DC" w14:textId="3031E2E0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  <w:r w:rsidR="00E03A3A">
        <w:rPr>
          <w:rFonts w:ascii="Times New Roman" w:eastAsia="Gungsuh" w:hAnsi="Times New Roman" w:cs="Times New Roman"/>
          <w:b/>
          <w:sz w:val="24"/>
        </w:rPr>
        <w:t xml:space="preserve"> (newest to oldest)</w:t>
      </w:r>
      <w:bookmarkStart w:id="0" w:name="_GoBack"/>
      <w:bookmarkEnd w:id="0"/>
    </w:p>
    <w:p w14:paraId="147459E0" w14:textId="1AB96B23" w:rsidR="008A1A2F" w:rsidRDefault="008A1A2F" w:rsidP="008A1A2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Manfredi, J.H.C. Lee, W.G. Lynch, C.Y. </w:t>
      </w:r>
      <w:proofErr w:type="spellStart"/>
      <w:r>
        <w:rPr>
          <w:rFonts w:ascii="Times New Roman" w:hAnsi="Times New Roman" w:cs="Times New Roman"/>
          <w:sz w:val="24"/>
          <w:szCs w:val="24"/>
        </w:rPr>
        <w:t>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M.B. Tsang, C. Anderson, J. Barney, K.W. Brown,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Chajecki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K.P. Chan, G. Chen, J. Estee, Z. Li, C. Pruitt, A.M. Rogers,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Sanetullaev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Setiawan, R. Showalter, C.Y. Tsang, J.R. </w:t>
      </w:r>
      <w:proofErr w:type="spellStart"/>
      <w:r>
        <w:rPr>
          <w:rFonts w:ascii="Times New Roman" w:hAnsi="Times New Roman" w:cs="Times New Roman"/>
          <w:sz w:val="24"/>
          <w:szCs w:val="24"/>
        </w:rPr>
        <w:t>Winkelbauer</w:t>
      </w:r>
      <w:proofErr w:type="spellEnd"/>
      <w:r>
        <w:rPr>
          <w:rFonts w:ascii="Times New Roman" w:hAnsi="Times New Roman" w:cs="Times New Roman"/>
          <w:sz w:val="24"/>
          <w:szCs w:val="24"/>
        </w:rPr>
        <w:t>, Z. Xiao, Z. Xu</w:t>
      </w:r>
      <w:r w:rsidRPr="00CE2428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On Determining Dead Layer and Detector Thicknesses for a Position-sensitive Silicon Detector</w:t>
      </w:r>
      <w:r w:rsidRPr="00CE242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888</w:t>
      </w:r>
      <w:r>
        <w:rPr>
          <w:rFonts w:ascii="Times New Roman" w:hAnsi="Times New Roman" w:cs="Times New Roman"/>
          <w:sz w:val="24"/>
          <w:szCs w:val="24"/>
        </w:rPr>
        <w:t>, 177-183 (2018)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8" w:history="1">
        <w:r w:rsidRPr="008A1A2F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2416A994" w14:textId="40871FF0" w:rsidR="008A1A2F" w:rsidRDefault="008A1A2F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</w:p>
    <w:p w14:paraId="4562FDE4" w14:textId="77777777" w:rsidR="008A1A2F" w:rsidRDefault="008A1A2F" w:rsidP="008A1A2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, 044614 (2017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9" w:history="1">
        <w:r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1AE103FF" w14:textId="77777777" w:rsidR="008A1A2F" w:rsidRDefault="008A1A2F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</w:p>
    <w:p w14:paraId="6CFCB15E" w14:textId="39FB19ED" w:rsidR="009A167F" w:rsidRPr="000D10B8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  <w:r w:rsidR="006C63A2"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10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6C63A2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52D4DFF" w14:textId="77777777" w:rsidR="005A4513" w:rsidRPr="00CE2428" w:rsidRDefault="005A4513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23EC7F8" w14:textId="670F635C" w:rsidR="006C63A2" w:rsidRDefault="006C63A2" w:rsidP="008A1A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3A0EE" w14:textId="54B7A9F2" w:rsidR="006C63A2" w:rsidRDefault="004D49C7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ResearchGate</w:t>
        </w:r>
      </w:hyperlink>
    </w:p>
    <w:p w14:paraId="545C9926" w14:textId="7C90AB25" w:rsidR="006C63A2" w:rsidRDefault="004D49C7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3DEFCB2E" w14:textId="3591CA9C" w:rsidR="005E52B5" w:rsidRDefault="005E52B5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87809F0" w14:textId="5A27F363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5925" w:rsidRPr="00C55D1F" w:rsidSect="00CA3924">
      <w:footerReference w:type="default" r:id="rId13"/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33C16" w14:textId="77777777" w:rsidR="004D49C7" w:rsidRDefault="004D49C7" w:rsidP="004E0270">
      <w:pPr>
        <w:spacing w:after="0" w:line="240" w:lineRule="auto"/>
      </w:pPr>
      <w:r>
        <w:separator/>
      </w:r>
    </w:p>
  </w:endnote>
  <w:endnote w:type="continuationSeparator" w:id="0">
    <w:p w14:paraId="590999C5" w14:textId="77777777" w:rsidR="004D49C7" w:rsidRDefault="004D49C7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3B1BB441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2D3271">
          <w:rPr>
            <w:noProof/>
            <w:sz w:val="16"/>
            <w:szCs w:val="16"/>
          </w:rPr>
          <w:t>1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570E3" w14:textId="77777777" w:rsidR="004D49C7" w:rsidRDefault="004D49C7" w:rsidP="004E0270">
      <w:pPr>
        <w:spacing w:after="0" w:line="240" w:lineRule="auto"/>
      </w:pPr>
      <w:r>
        <w:separator/>
      </w:r>
    </w:p>
  </w:footnote>
  <w:footnote w:type="continuationSeparator" w:id="0">
    <w:p w14:paraId="7D8066BF" w14:textId="77777777" w:rsidR="004D49C7" w:rsidRDefault="004D49C7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70"/>
    <w:rsid w:val="00015F96"/>
    <w:rsid w:val="0004678F"/>
    <w:rsid w:val="000565B0"/>
    <w:rsid w:val="0007730F"/>
    <w:rsid w:val="000810ED"/>
    <w:rsid w:val="000879BB"/>
    <w:rsid w:val="0009472A"/>
    <w:rsid w:val="000B3417"/>
    <w:rsid w:val="000B6768"/>
    <w:rsid w:val="000D10B8"/>
    <w:rsid w:val="000D4C42"/>
    <w:rsid w:val="000E024E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226F"/>
    <w:rsid w:val="00261AB8"/>
    <w:rsid w:val="00272A33"/>
    <w:rsid w:val="002837B1"/>
    <w:rsid w:val="0029637B"/>
    <w:rsid w:val="002A7E17"/>
    <w:rsid w:val="002D3271"/>
    <w:rsid w:val="002D7A4B"/>
    <w:rsid w:val="002E3E43"/>
    <w:rsid w:val="00303AEF"/>
    <w:rsid w:val="00310E9B"/>
    <w:rsid w:val="00316568"/>
    <w:rsid w:val="00330BD6"/>
    <w:rsid w:val="00333666"/>
    <w:rsid w:val="00333818"/>
    <w:rsid w:val="00336516"/>
    <w:rsid w:val="003366CF"/>
    <w:rsid w:val="00347CAC"/>
    <w:rsid w:val="00366CFC"/>
    <w:rsid w:val="003C0145"/>
    <w:rsid w:val="003D196E"/>
    <w:rsid w:val="0040176E"/>
    <w:rsid w:val="00493849"/>
    <w:rsid w:val="004B4EE8"/>
    <w:rsid w:val="004D49C7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B98"/>
    <w:rsid w:val="00630EDF"/>
    <w:rsid w:val="00633431"/>
    <w:rsid w:val="00654DE3"/>
    <w:rsid w:val="00671367"/>
    <w:rsid w:val="00676E42"/>
    <w:rsid w:val="0068333C"/>
    <w:rsid w:val="006903DE"/>
    <w:rsid w:val="006939CF"/>
    <w:rsid w:val="00696082"/>
    <w:rsid w:val="006A3473"/>
    <w:rsid w:val="006B464B"/>
    <w:rsid w:val="006C4CF0"/>
    <w:rsid w:val="006C63A2"/>
    <w:rsid w:val="006F31D6"/>
    <w:rsid w:val="007740EE"/>
    <w:rsid w:val="0077512A"/>
    <w:rsid w:val="007B61F4"/>
    <w:rsid w:val="007E0F62"/>
    <w:rsid w:val="007E3EF5"/>
    <w:rsid w:val="007E5DE2"/>
    <w:rsid w:val="008255DF"/>
    <w:rsid w:val="00840C6F"/>
    <w:rsid w:val="00851F7A"/>
    <w:rsid w:val="00883B13"/>
    <w:rsid w:val="008A1A2F"/>
    <w:rsid w:val="008C0AA0"/>
    <w:rsid w:val="008E4DCB"/>
    <w:rsid w:val="008E5332"/>
    <w:rsid w:val="008F3BC1"/>
    <w:rsid w:val="00911602"/>
    <w:rsid w:val="009240BA"/>
    <w:rsid w:val="009357F0"/>
    <w:rsid w:val="00946F0D"/>
    <w:rsid w:val="0095483E"/>
    <w:rsid w:val="00973B1B"/>
    <w:rsid w:val="00987EAD"/>
    <w:rsid w:val="00990A14"/>
    <w:rsid w:val="00993C3A"/>
    <w:rsid w:val="009A167F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B25751"/>
    <w:rsid w:val="00B53F00"/>
    <w:rsid w:val="00B63D5D"/>
    <w:rsid w:val="00B63FDF"/>
    <w:rsid w:val="00B71595"/>
    <w:rsid w:val="00B7743B"/>
    <w:rsid w:val="00B77949"/>
    <w:rsid w:val="00BA1E16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1B9B"/>
    <w:rsid w:val="00C83590"/>
    <w:rsid w:val="00CA3924"/>
    <w:rsid w:val="00CA553D"/>
    <w:rsid w:val="00CB2696"/>
    <w:rsid w:val="00CB451E"/>
    <w:rsid w:val="00CE2428"/>
    <w:rsid w:val="00CE3BE2"/>
    <w:rsid w:val="00CF50CE"/>
    <w:rsid w:val="00D0072B"/>
    <w:rsid w:val="00D02739"/>
    <w:rsid w:val="00D05FEE"/>
    <w:rsid w:val="00D120BC"/>
    <w:rsid w:val="00D22BC1"/>
    <w:rsid w:val="00D256C0"/>
    <w:rsid w:val="00D3103E"/>
    <w:rsid w:val="00D444D2"/>
    <w:rsid w:val="00D95797"/>
    <w:rsid w:val="00DB467D"/>
    <w:rsid w:val="00DB4F82"/>
    <w:rsid w:val="00DC6DC8"/>
    <w:rsid w:val="00DE3C96"/>
    <w:rsid w:val="00DF628E"/>
    <w:rsid w:val="00E00FEA"/>
    <w:rsid w:val="00E03A3A"/>
    <w:rsid w:val="00E053BA"/>
    <w:rsid w:val="00E212BE"/>
    <w:rsid w:val="00E334C6"/>
    <w:rsid w:val="00E52BA9"/>
    <w:rsid w:val="00E559C6"/>
    <w:rsid w:val="00E726A8"/>
    <w:rsid w:val="00E856B7"/>
    <w:rsid w:val="00E97A53"/>
    <w:rsid w:val="00EA1D55"/>
    <w:rsid w:val="00EA2348"/>
    <w:rsid w:val="00EB08CE"/>
    <w:rsid w:val="00EB5E6B"/>
    <w:rsid w:val="00F07FE1"/>
    <w:rsid w:val="00F3190E"/>
    <w:rsid w:val="00F4572E"/>
    <w:rsid w:val="00F671F0"/>
    <w:rsid w:val="00F87C79"/>
    <w:rsid w:val="00F924C7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C63A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A1A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890021731505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h/citations?user=joPAPd8AAAAJ&amp;hl=de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Hananiel_Setiaw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01689002163119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s.aps.org/prc/accepted/3a07cP07Ica1070c6497759864c38b474ce79419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35E7F-1374-428A-9D50-0BD6C2D9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6</cp:revision>
  <cp:lastPrinted>2017-01-06T05:04:00Z</cp:lastPrinted>
  <dcterms:created xsi:type="dcterms:W3CDTF">2017-04-03T08:46:00Z</dcterms:created>
  <dcterms:modified xsi:type="dcterms:W3CDTF">2018-04-26T15:44:00Z</dcterms:modified>
</cp:coreProperties>
</file>