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E38F" w14:textId="1570D524" w:rsidR="00A37605" w:rsidRPr="002C5B16" w:rsidRDefault="00A37605" w:rsidP="00A37605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 xml:space="preserve">Azure Policy </w:t>
      </w:r>
      <w:r>
        <w:rPr>
          <w:rFonts w:hint="eastAsia"/>
          <w:b/>
          <w:bCs/>
          <w:color w:val="000000" w:themeColor="text1"/>
          <w:sz w:val="28"/>
          <w:szCs w:val="32"/>
        </w:rPr>
        <w:t>만들기</w:t>
      </w:r>
    </w:p>
    <w:p w14:paraId="0A53A730" w14:textId="24AD83BF" w:rsidR="00A37605" w:rsidRDefault="00A37605" w:rsidP="00A37605">
      <w:pPr>
        <w:spacing w:after="0"/>
        <w:rPr>
          <w:b/>
          <w:bCs/>
          <w:color w:val="4472C4" w:themeColor="accent1"/>
        </w:rPr>
      </w:pPr>
    </w:p>
    <w:p w14:paraId="488DDC1C" w14:textId="6AB0D17F" w:rsidR="00A37605" w:rsidRPr="003D22C1" w:rsidRDefault="00A37605" w:rsidP="00A37605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정책</w:t>
      </w:r>
      <w:r w:rsidR="00CE4FC8"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할당하기</w:t>
      </w:r>
    </w:p>
    <w:p w14:paraId="4641A5CB" w14:textId="3273F196" w:rsidR="00A37605" w:rsidRDefault="00697009" w:rsidP="00A37605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="00A37605" w:rsidRPr="00F20F7D">
          <w:rPr>
            <w:rStyle w:val="a4"/>
          </w:rPr>
          <w:t>Portal.azure.com</w:t>
        </w:r>
      </w:hyperlink>
      <w:r w:rsidR="00A37605">
        <w:t xml:space="preserve"> </w:t>
      </w:r>
      <w:r w:rsidR="00A37605">
        <w:rPr>
          <w:rFonts w:hint="eastAsia"/>
        </w:rPr>
        <w:t>에 접속하여</w:t>
      </w:r>
      <w:r w:rsidR="00A37605">
        <w:t xml:space="preserve"> Microsoft </w:t>
      </w:r>
      <w:r w:rsidR="00A37605">
        <w:rPr>
          <w:rFonts w:hint="eastAsia"/>
        </w:rPr>
        <w:t>계정으로 로그인합니다.</w:t>
      </w:r>
    </w:p>
    <w:p w14:paraId="2507DBF0" w14:textId="1359A5C1" w:rsidR="00A37605" w:rsidRDefault="00A37605" w:rsidP="00A37605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상단의 검색에 정책을</w:t>
      </w:r>
      <w:r>
        <w:t xml:space="preserve"> </w:t>
      </w:r>
      <w:r>
        <w:rPr>
          <w:rFonts w:hint="eastAsia"/>
        </w:rPr>
        <w:t>입력하여 클릭합니다.</w:t>
      </w:r>
    </w:p>
    <w:p w14:paraId="7138A065" w14:textId="1B020EF4" w:rsidR="00A37605" w:rsidRDefault="00A37605" w:rsidP="00A37605">
      <w:pPr>
        <w:pStyle w:val="a3"/>
        <w:spacing w:after="0"/>
        <w:ind w:leftChars="0" w:left="760"/>
        <w:jc w:val="left"/>
      </w:pPr>
      <w:r w:rsidRPr="00A37605">
        <w:rPr>
          <w:noProof/>
        </w:rPr>
        <w:drawing>
          <wp:inline distT="0" distB="0" distL="0" distR="0" wp14:anchorId="39046C79" wp14:editId="24965191">
            <wp:extent cx="4343400" cy="15557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29" cy="15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15AD" w14:textId="2A5CC489" w:rsidR="00A37605" w:rsidRDefault="00A37605" w:rsidP="00A37605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좌측 </w:t>
      </w:r>
      <w:r w:rsidR="00CE4FC8">
        <w:rPr>
          <w:rFonts w:hint="eastAsia"/>
        </w:rPr>
        <w:t>제작의 정의 탭에서</w:t>
      </w:r>
      <w:r>
        <w:rPr>
          <w:rFonts w:hint="eastAsia"/>
        </w:rPr>
        <w:t xml:space="preserve"> 범주를 </w:t>
      </w:r>
      <w:r>
        <w:t>Compute</w:t>
      </w:r>
      <w:r>
        <w:rPr>
          <w:rFonts w:hint="eastAsia"/>
        </w:rPr>
        <w:t xml:space="preserve">만 선택하여 허용된 가상 머신 크기 </w:t>
      </w:r>
      <w:r>
        <w:t>SKU</w:t>
      </w:r>
      <w:r w:rsidR="00CE4FC8">
        <w:rPr>
          <w:rFonts w:hint="eastAsia"/>
        </w:rPr>
        <w:t>를 선택할 수 있습니다.</w:t>
      </w:r>
      <w:r w:rsidR="00CE4FC8">
        <w:t xml:space="preserve"> </w:t>
      </w:r>
      <w:r w:rsidR="00CE4FC8">
        <w:rPr>
          <w:rFonts w:hint="eastAsia"/>
        </w:rPr>
        <w:t>이와 같이 다양한 범주를 선택하여 정책들을 선택할 수 있습니다.</w:t>
      </w:r>
    </w:p>
    <w:p w14:paraId="0523D2F6" w14:textId="3C0B3967" w:rsidR="00A37605" w:rsidRDefault="00A37605" w:rsidP="00A37605">
      <w:pPr>
        <w:pStyle w:val="a3"/>
        <w:spacing w:after="0"/>
        <w:ind w:leftChars="0" w:left="760"/>
        <w:jc w:val="left"/>
      </w:pPr>
      <w:r w:rsidRPr="00A37605">
        <w:rPr>
          <w:noProof/>
        </w:rPr>
        <w:drawing>
          <wp:inline distT="0" distB="0" distL="0" distR="0" wp14:anchorId="7C96CC63" wp14:editId="090FC168">
            <wp:extent cx="5939790" cy="2148205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EA7B" w14:textId="462B9191" w:rsidR="00CE4FC8" w:rsidRDefault="00CE4FC8" w:rsidP="00CE4FC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좌측 제작의 할당 탭에서 정책 할당을 클릭합니다.</w:t>
      </w:r>
    </w:p>
    <w:p w14:paraId="107C3DB2" w14:textId="152CE374" w:rsidR="00CE4FC8" w:rsidRDefault="00CE4FC8" w:rsidP="00CE4FC8">
      <w:pPr>
        <w:pStyle w:val="a3"/>
        <w:spacing w:after="0"/>
        <w:ind w:leftChars="0" w:left="760"/>
        <w:jc w:val="left"/>
      </w:pPr>
      <w:r w:rsidRPr="00CE4FC8">
        <w:rPr>
          <w:noProof/>
        </w:rPr>
        <w:drawing>
          <wp:inline distT="0" distB="0" distL="0" distR="0" wp14:anchorId="18FCF71A" wp14:editId="3BA07172">
            <wp:extent cx="4546834" cy="2667137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A617" w14:textId="0BF7010E" w:rsidR="00CE4FC8" w:rsidRDefault="00CE4FC8" w:rsidP="00CE4FC8">
      <w:pPr>
        <w:spacing w:after="0"/>
        <w:jc w:val="center"/>
      </w:pPr>
      <w:r>
        <w:rPr>
          <w:rFonts w:hint="eastAsia"/>
        </w:rPr>
        <w:t>-</w:t>
      </w:r>
      <w:r>
        <w:t>1-</w:t>
      </w:r>
    </w:p>
    <w:p w14:paraId="1DF02D63" w14:textId="6DB736DB" w:rsidR="00CE4FC8" w:rsidRDefault="00CE4FC8" w:rsidP="00CE4FC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필요한 정보를 입력하여 정책을</w:t>
      </w:r>
      <w:r>
        <w:t xml:space="preserve"> </w:t>
      </w:r>
      <w:r>
        <w:rPr>
          <w:rFonts w:hint="eastAsia"/>
        </w:rPr>
        <w:t>할당합니다.</w:t>
      </w:r>
    </w:p>
    <w:p w14:paraId="28C05683" w14:textId="679A1738" w:rsidR="00A73E62" w:rsidRDefault="00A73E62" w:rsidP="00A73E62">
      <w:pPr>
        <w:pStyle w:val="a3"/>
        <w:spacing w:after="0"/>
        <w:ind w:leftChars="0" w:left="760"/>
      </w:pPr>
      <w:r>
        <w:rPr>
          <w:rFonts w:hint="eastAsia"/>
        </w:rPr>
        <w:t>[기본 내용]</w:t>
      </w:r>
      <w:r>
        <w:t xml:space="preserve"> </w:t>
      </w:r>
      <w:r>
        <w:rPr>
          <w:rFonts w:hint="eastAsia"/>
        </w:rPr>
        <w:t>탭</w:t>
      </w:r>
    </w:p>
    <w:p w14:paraId="2BB2B59B" w14:textId="1D79B8E1" w:rsidR="00CE4FC8" w:rsidRDefault="00CE4FC8" w:rsidP="00CE4FC8">
      <w:pPr>
        <w:pStyle w:val="a3"/>
        <w:spacing w:after="0"/>
        <w:ind w:leftChars="0" w:left="760"/>
      </w:pPr>
      <w:r w:rsidRPr="00CE4FC8">
        <w:rPr>
          <w:noProof/>
        </w:rPr>
        <w:drawing>
          <wp:inline distT="0" distB="0" distL="0" distR="0" wp14:anchorId="212B042F" wp14:editId="2E5FF571">
            <wp:extent cx="5939790" cy="299529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5B0A" w14:textId="3E825997" w:rsidR="00A73E62" w:rsidRDefault="00A73E62" w:rsidP="00CE4FC8">
      <w:pPr>
        <w:pStyle w:val="a3"/>
        <w:spacing w:after="0"/>
        <w:ind w:leftChars="0" w:left="760"/>
      </w:pPr>
      <w:r>
        <w:rPr>
          <w:rFonts w:hint="eastAsia"/>
        </w:rPr>
        <w:t>[매개 변수]</w:t>
      </w:r>
      <w:r>
        <w:t xml:space="preserve"> </w:t>
      </w:r>
      <w:r>
        <w:rPr>
          <w:rFonts w:hint="eastAsia"/>
        </w:rPr>
        <w:t>탭</w:t>
      </w:r>
    </w:p>
    <w:p w14:paraId="29B3D0E5" w14:textId="26472BDC" w:rsidR="00A73E62" w:rsidRDefault="00A73E62" w:rsidP="00CE4FC8">
      <w:pPr>
        <w:pStyle w:val="a3"/>
        <w:spacing w:after="0"/>
        <w:ind w:leftChars="0" w:left="760"/>
      </w:pPr>
      <w:r w:rsidRPr="00A73E62">
        <w:rPr>
          <w:noProof/>
        </w:rPr>
        <w:drawing>
          <wp:inline distT="0" distB="0" distL="0" distR="0" wp14:anchorId="5E80468D" wp14:editId="6A5F0E8A">
            <wp:extent cx="2527300" cy="31496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433" cy="31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617B" w14:textId="443551ED" w:rsidR="00A73E62" w:rsidRDefault="00A73E62" w:rsidP="00A73E6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정책이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것을 확인 할 수 있습니다.</w:t>
      </w:r>
    </w:p>
    <w:p w14:paraId="5C39CD63" w14:textId="639E3DED" w:rsidR="00A73E62" w:rsidRDefault="00A73E62" w:rsidP="00A73E62">
      <w:pPr>
        <w:pStyle w:val="a3"/>
        <w:spacing w:after="0"/>
        <w:ind w:leftChars="0" w:left="760"/>
      </w:pPr>
      <w:r w:rsidRPr="00A73E62">
        <w:rPr>
          <w:noProof/>
        </w:rPr>
        <w:drawing>
          <wp:inline distT="0" distB="0" distL="0" distR="0" wp14:anchorId="703FF557" wp14:editId="5EC48670">
            <wp:extent cx="5939790" cy="1362075"/>
            <wp:effectExtent l="0" t="0" r="381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F83" w14:textId="744DF638" w:rsidR="00A73E62" w:rsidRDefault="00A73E62" w:rsidP="00A73E62">
      <w:pPr>
        <w:spacing w:after="0"/>
        <w:jc w:val="center"/>
      </w:pPr>
      <w:r>
        <w:rPr>
          <w:rFonts w:hint="eastAsia"/>
        </w:rPr>
        <w:t>-</w:t>
      </w:r>
      <w:r>
        <w:t>2-</w:t>
      </w:r>
    </w:p>
    <w:p w14:paraId="6DEBC278" w14:textId="05C6146D" w:rsidR="00A73E62" w:rsidRDefault="00D152CC" w:rsidP="00A73E62">
      <w:pPr>
        <w:spacing w:after="0"/>
        <w:rPr>
          <w:b/>
          <w:bCs/>
          <w:color w:val="4472C4" w:themeColor="accent1"/>
        </w:rPr>
      </w:pPr>
      <w:r w:rsidRPr="00D152CC">
        <w:rPr>
          <w:rFonts w:hint="eastAsia"/>
          <w:b/>
          <w:bCs/>
          <w:color w:val="4472C4" w:themeColor="accent1"/>
        </w:rPr>
        <w:lastRenderedPageBreak/>
        <w:t>정책 테스트하기</w:t>
      </w:r>
    </w:p>
    <w:p w14:paraId="1B0A5EC2" w14:textId="01934004" w:rsidR="00D152CC" w:rsidRDefault="00D152CC" w:rsidP="00D152CC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정책을 테스트하기 위해 임의로 </w:t>
      </w:r>
      <w:r>
        <w:rPr>
          <w:color w:val="000000" w:themeColor="text1"/>
        </w:rPr>
        <w:t>Azure Portal</w:t>
      </w:r>
      <w:r>
        <w:rPr>
          <w:rFonts w:hint="eastAsia"/>
          <w:color w:val="000000" w:themeColor="text1"/>
        </w:rPr>
        <w:t>에서 리소스 그룹을 생성해봅니다.</w:t>
      </w:r>
    </w:p>
    <w:p w14:paraId="090B915A" w14:textId="60FE24CD" w:rsidR="00A906B5" w:rsidRDefault="00A906B5" w:rsidP="00A906B5">
      <w:pPr>
        <w:pStyle w:val="a3"/>
        <w:spacing w:after="0"/>
        <w:ind w:leftChars="0" w:left="760"/>
        <w:rPr>
          <w:color w:val="000000" w:themeColor="text1"/>
        </w:rPr>
      </w:pPr>
      <w:r w:rsidRPr="00A906B5">
        <w:rPr>
          <w:color w:val="000000" w:themeColor="text1"/>
        </w:rPr>
        <w:drawing>
          <wp:inline distT="0" distB="0" distL="0" distR="0" wp14:anchorId="3B5C078D" wp14:editId="549A92A6">
            <wp:extent cx="5125165" cy="4753638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753" w14:textId="29BE99A8" w:rsidR="005608E5" w:rsidRDefault="005608E5" w:rsidP="00A906B5">
      <w:pPr>
        <w:pStyle w:val="a3"/>
        <w:spacing w:after="0"/>
        <w:ind w:leftChars="0" w:left="760"/>
        <w:rPr>
          <w:color w:val="000000" w:themeColor="text1"/>
        </w:rPr>
      </w:pPr>
      <w:r w:rsidRPr="005608E5">
        <w:rPr>
          <w:color w:val="000000" w:themeColor="text1"/>
        </w:rPr>
        <w:drawing>
          <wp:inline distT="0" distB="0" distL="0" distR="0" wp14:anchorId="31A83534" wp14:editId="26470DBF">
            <wp:extent cx="5939790" cy="3464560"/>
            <wp:effectExtent l="0" t="0" r="381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931B" w14:textId="1C8F44E3" w:rsidR="007E4314" w:rsidRDefault="007E4314" w:rsidP="007E4314">
      <w:pPr>
        <w:spacing w:after="0"/>
        <w:jc w:val="center"/>
        <w:rPr>
          <w:color w:val="000000" w:themeColor="text1"/>
        </w:rPr>
      </w:pPr>
      <w:r w:rsidRPr="007E4314">
        <w:rPr>
          <w:rFonts w:hint="eastAsia"/>
          <w:color w:val="000000" w:themeColor="text1"/>
        </w:rPr>
        <w:t>-</w:t>
      </w:r>
      <w:r w:rsidRPr="007E4314">
        <w:rPr>
          <w:color w:val="000000" w:themeColor="text1"/>
        </w:rPr>
        <w:t>3-</w:t>
      </w:r>
    </w:p>
    <w:p w14:paraId="3F528258" w14:textId="4D22A67E" w:rsidR="007E4314" w:rsidRDefault="007E4314" w:rsidP="007E4314">
      <w:pPr>
        <w:spacing w:after="0"/>
        <w:rPr>
          <w:b/>
          <w:bCs/>
          <w:color w:val="4472C4" w:themeColor="accent1"/>
        </w:rPr>
      </w:pPr>
      <w:r w:rsidRPr="007E4314">
        <w:rPr>
          <w:rFonts w:hint="eastAsia"/>
          <w:b/>
          <w:bCs/>
          <w:color w:val="4472C4" w:themeColor="accent1"/>
        </w:rPr>
        <w:lastRenderedPageBreak/>
        <w:t>정책 삭제하기</w:t>
      </w:r>
    </w:p>
    <w:p w14:paraId="455A02B8" w14:textId="30075A85" w:rsidR="007E4314" w:rsidRDefault="0081490C" w:rsidP="007E4314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정책 리소스로 이동하여 좌측의 할당 탭으로 이동합니다.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할당한 정책</w:t>
      </w:r>
      <w:r w:rsidR="008466EA">
        <w:rPr>
          <w:rFonts w:hint="eastAsia"/>
          <w:color w:val="000000" w:themeColor="text1"/>
        </w:rPr>
        <w:t xml:space="preserve"> 중 우측의 </w:t>
      </w:r>
      <w:r w:rsidR="008466EA">
        <w:rPr>
          <w:rFonts w:ascii="Bauhaus 93" w:hAnsi="Bauhaus 93"/>
          <w:color w:val="000000" w:themeColor="text1"/>
        </w:rPr>
        <w:t>∙</w:t>
      </w:r>
      <w:r w:rsidR="008466EA">
        <w:rPr>
          <w:rFonts w:ascii="Bauhaus 93" w:hAnsi="Bauhaus 93"/>
          <w:color w:val="000000" w:themeColor="text1"/>
        </w:rPr>
        <w:t>∙∙</w:t>
      </w:r>
      <w:r w:rsidR="008466EA">
        <w:rPr>
          <w:rFonts w:ascii="Bauhaus 93" w:hAnsi="Bauhaus 93" w:hint="eastAsia"/>
          <w:color w:val="000000" w:themeColor="text1"/>
        </w:rPr>
        <w:t>을</w:t>
      </w:r>
      <w:r w:rsidR="008466EA">
        <w:rPr>
          <w:rFonts w:ascii="Bauhaus 93" w:hAnsi="Bauhaus 93" w:hint="eastAsia"/>
          <w:color w:val="000000" w:themeColor="text1"/>
        </w:rPr>
        <w:t xml:space="preserve"> </w:t>
      </w:r>
      <w:r w:rsidR="008466EA">
        <w:rPr>
          <w:rFonts w:ascii="Bauhaus 93" w:hAnsi="Bauhaus 93" w:hint="eastAsia"/>
          <w:color w:val="000000" w:themeColor="text1"/>
        </w:rPr>
        <w:t>클릭하여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삭제할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수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있으며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클릭하여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삭제할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수도</w:t>
      </w:r>
      <w:r w:rsidR="00D16612">
        <w:rPr>
          <w:rFonts w:ascii="Bauhaus 93" w:hAnsi="Bauhaus 93" w:hint="eastAsia"/>
          <w:color w:val="000000" w:themeColor="text1"/>
        </w:rPr>
        <w:t xml:space="preserve"> </w:t>
      </w:r>
      <w:r w:rsidR="00D16612">
        <w:rPr>
          <w:rFonts w:ascii="Bauhaus 93" w:hAnsi="Bauhaus 93" w:hint="eastAsia"/>
          <w:color w:val="000000" w:themeColor="text1"/>
        </w:rPr>
        <w:t>있습니다</w:t>
      </w:r>
      <w:r w:rsidR="00D16612">
        <w:rPr>
          <w:rFonts w:ascii="Bauhaus 93" w:hAnsi="Bauhaus 93" w:hint="eastAsia"/>
          <w:color w:val="000000" w:themeColor="text1"/>
        </w:rPr>
        <w:t>.</w:t>
      </w:r>
    </w:p>
    <w:p w14:paraId="1530E4B6" w14:textId="578F28C2" w:rsidR="0081490C" w:rsidRDefault="008466EA" w:rsidP="009218A0">
      <w:pPr>
        <w:pStyle w:val="a3"/>
        <w:spacing w:after="0"/>
        <w:ind w:leftChars="0"/>
        <w:rPr>
          <w:color w:val="000000" w:themeColor="text1"/>
        </w:rPr>
      </w:pPr>
      <w:r w:rsidRPr="008466EA">
        <w:rPr>
          <w:color w:val="000000" w:themeColor="text1"/>
        </w:rPr>
        <w:drawing>
          <wp:inline distT="0" distB="0" distL="0" distR="0" wp14:anchorId="1B057688" wp14:editId="4F5C6DB8">
            <wp:extent cx="5939790" cy="31165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AE53" w14:textId="6CA9A437" w:rsidR="009218A0" w:rsidRPr="00697009" w:rsidRDefault="00697009" w:rsidP="00697009">
      <w:pPr>
        <w:pStyle w:val="a3"/>
        <w:spacing w:after="0"/>
        <w:ind w:leftChars="0"/>
        <w:rPr>
          <w:rFonts w:hint="eastAsia"/>
          <w:color w:val="000000" w:themeColor="text1"/>
        </w:rPr>
      </w:pPr>
      <w:r w:rsidRPr="00697009">
        <w:rPr>
          <w:color w:val="000000" w:themeColor="text1"/>
        </w:rPr>
        <w:drawing>
          <wp:inline distT="0" distB="0" distL="0" distR="0" wp14:anchorId="55C06204" wp14:editId="24246E6B">
            <wp:extent cx="5939790" cy="3480435"/>
            <wp:effectExtent l="0" t="0" r="381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661" w14:textId="77777777" w:rsidR="00A37605" w:rsidRPr="001F056A" w:rsidRDefault="00A37605" w:rsidP="00A37605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비용이 </w:t>
      </w:r>
      <w:proofErr w:type="spellStart"/>
      <w:r>
        <w:rPr>
          <w:rFonts w:hint="eastAsia"/>
          <w:color w:val="000000" w:themeColor="text1"/>
        </w:rPr>
        <w:t>과금되는</w:t>
      </w:r>
      <w:proofErr w:type="spellEnd"/>
      <w:r>
        <w:rPr>
          <w:rFonts w:hint="eastAsia"/>
          <w:color w:val="000000" w:themeColor="text1"/>
        </w:rPr>
        <w:t xml:space="preserve"> 것을 피하기 위해선 위 내용이 진행된 후 삭제하는 것이 좋습니다. 위 내용이 적용된 리소스 그룹을 삭제할 경우 추가적인 비용이 부과되지 않습니다.</w:t>
      </w:r>
    </w:p>
    <w:p w14:paraId="7E587BDA" w14:textId="430DB1F7" w:rsidR="00A675EC" w:rsidRDefault="00697009" w:rsidP="00697009">
      <w:pPr>
        <w:spacing w:after="0"/>
      </w:pPr>
      <w:bookmarkStart w:id="0" w:name="_GoBack"/>
      <w:bookmarkEnd w:id="0"/>
    </w:p>
    <w:p w14:paraId="7F711E6D" w14:textId="14BD29F0" w:rsidR="00697009" w:rsidRDefault="00697009" w:rsidP="00697009">
      <w:pPr>
        <w:spacing w:after="0"/>
      </w:pPr>
    </w:p>
    <w:p w14:paraId="37FE9A14" w14:textId="77777777" w:rsidR="00697009" w:rsidRDefault="00697009" w:rsidP="00697009">
      <w:pPr>
        <w:spacing w:after="0"/>
        <w:rPr>
          <w:rFonts w:hint="eastAsia"/>
        </w:rPr>
      </w:pPr>
    </w:p>
    <w:p w14:paraId="201A4F00" w14:textId="0543D17B" w:rsidR="00697009" w:rsidRPr="00A37605" w:rsidRDefault="00697009" w:rsidP="00697009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4-</w:t>
      </w:r>
    </w:p>
    <w:sectPr w:rsidR="00697009" w:rsidRPr="00A37605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FCBD" w14:textId="77777777" w:rsidR="008F5AAB" w:rsidRDefault="008F5AAB" w:rsidP="008F5AAB">
      <w:pPr>
        <w:spacing w:after="0" w:line="240" w:lineRule="auto"/>
      </w:pPr>
      <w:r>
        <w:separator/>
      </w:r>
    </w:p>
  </w:endnote>
  <w:endnote w:type="continuationSeparator" w:id="0">
    <w:p w14:paraId="584432F8" w14:textId="77777777" w:rsidR="008F5AAB" w:rsidRDefault="008F5AAB" w:rsidP="008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8D6D" w14:textId="77777777" w:rsidR="008F5AAB" w:rsidRDefault="008F5AAB" w:rsidP="008F5AAB">
      <w:pPr>
        <w:spacing w:after="0" w:line="240" w:lineRule="auto"/>
      </w:pPr>
      <w:r>
        <w:separator/>
      </w:r>
    </w:p>
  </w:footnote>
  <w:footnote w:type="continuationSeparator" w:id="0">
    <w:p w14:paraId="29F478C2" w14:textId="77777777" w:rsidR="008F5AAB" w:rsidRDefault="008F5AAB" w:rsidP="008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82AE6"/>
    <w:multiLevelType w:val="hybridMultilevel"/>
    <w:tmpl w:val="1E6C6298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880935"/>
    <w:multiLevelType w:val="hybridMultilevel"/>
    <w:tmpl w:val="FFE0D1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2060E"/>
    <w:multiLevelType w:val="hybridMultilevel"/>
    <w:tmpl w:val="DE12E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633E50"/>
    <w:multiLevelType w:val="hybridMultilevel"/>
    <w:tmpl w:val="1E6C6298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05"/>
    <w:rsid w:val="005608E5"/>
    <w:rsid w:val="00697009"/>
    <w:rsid w:val="00727346"/>
    <w:rsid w:val="007E4314"/>
    <w:rsid w:val="0081490C"/>
    <w:rsid w:val="008466EA"/>
    <w:rsid w:val="008F5AAB"/>
    <w:rsid w:val="009218A0"/>
    <w:rsid w:val="00A37605"/>
    <w:rsid w:val="00A73E62"/>
    <w:rsid w:val="00A906B5"/>
    <w:rsid w:val="00AC7B75"/>
    <w:rsid w:val="00CA6A6E"/>
    <w:rsid w:val="00CE4FC8"/>
    <w:rsid w:val="00D152CC"/>
    <w:rsid w:val="00D1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D2FE99"/>
  <w15:chartTrackingRefBased/>
  <w15:docId w15:val="{0E18BECA-0806-4609-8F05-59D92DE2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05"/>
    <w:pPr>
      <w:ind w:leftChars="400" w:left="800"/>
    </w:pPr>
  </w:style>
  <w:style w:type="character" w:styleId="a4">
    <w:name w:val="Hyperlink"/>
    <w:basedOn w:val="a0"/>
    <w:uiPriority w:val="99"/>
    <w:unhideWhenUsed/>
    <w:rsid w:val="00A3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0E379-E1B4-4EA7-9E81-B93C3D9FE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17951-10F0-4911-8B53-B43AA4E8B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6D5DA-BFE7-4E57-843F-211AC607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10</cp:revision>
  <dcterms:created xsi:type="dcterms:W3CDTF">2020-08-04T05:41:00Z</dcterms:created>
  <dcterms:modified xsi:type="dcterms:W3CDTF">2020-08-04T09:59:00Z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