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7365D"/>
          <w:sz w:val="52"/>
        </w:rPr>
        <w:t>INC 공사 통합관리시스템</w:t>
      </w:r>
    </w:p>
    <w:p>
      <w:pPr>
        <w:jc w:val="center"/>
      </w:pPr>
      <w:r>
        <w:rPr>
          <w:b/>
          <w:color w:val="2F5597"/>
          <w:sz w:val="36"/>
        </w:rPr>
        <w:t>웹 개발 요구사항 명세서</w:t>
      </w:r>
    </w:p>
    <w:p>
      <w:pPr>
        <w:jc w:val="center"/>
      </w:pPr>
      <w:r>
        <w:rPr>
          <w:i/>
        </w:rPr>
        <w:t>Version 1.0  |  프로젝트 중심 통합 공사비 관리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문서 목적</w:t>
            </w:r>
          </w:p>
        </w:tc>
        <w:tc>
          <w:tcPr>
            <w:tcW w:type="dxa" w:w="4986"/>
          </w:tcPr>
          <w:p>
            <w:r>
              <w:t>계약부터 실행예산, 발주, 기성, 지급, 준공정산까지 하나의 프로젝트 흐름으로 관리하는 웹 시스템 개발</w:t>
            </w:r>
          </w:p>
        </w:tc>
      </w:tr>
      <w:tr>
        <w:tc>
          <w:tcPr>
            <w:tcW w:type="dxa" w:w="4986"/>
            <w:shd w:fill="D9EAF7"/>
          </w:tcPr>
          <w:p>
            <w:r>
              <w:rPr>
                <w:b/>
              </w:rPr>
              <w:t>주요 사용자</w:t>
            </w:r>
          </w:p>
        </w:tc>
        <w:tc>
          <w:tcPr>
            <w:tcW w:type="dxa" w:w="4986"/>
          </w:tcPr>
          <w:p>
            <w:r>
              <w:t>대표 / 팀장 / 현장담당자 / 관리·회계 담당자</w:t>
            </w:r>
          </w:p>
        </w:tc>
      </w:tr>
      <w:tr>
        <w:tc>
          <w:tcPr>
            <w:tcW w:type="dxa" w:w="4986"/>
            <w:shd w:fill="D9EAF7"/>
          </w:tcPr>
          <w:p>
            <w:r>
              <w:rPr>
                <w:b/>
              </w:rPr>
              <w:t>사용 환경</w:t>
            </w:r>
          </w:p>
        </w:tc>
        <w:tc>
          <w:tcPr>
            <w:tcW w:type="dxa" w:w="4986"/>
          </w:tcPr>
          <w:p>
            <w:r>
              <w:t>PC 웹 우선, 향후 모바일/태블릿 확장</w:t>
            </w:r>
          </w:p>
        </w:tc>
      </w:tr>
      <w:tr>
        <w:tc>
          <w:tcPr>
            <w:tcW w:type="dxa" w:w="4986"/>
            <w:shd w:fill="D9EAF7"/>
          </w:tcPr>
          <w:p>
            <w:r>
              <w:rPr>
                <w:b/>
              </w:rPr>
              <w:t>상태</w:t>
            </w:r>
          </w:p>
        </w:tc>
        <w:tc>
          <w:tcPr>
            <w:tcW w:type="dxa" w:w="4986"/>
          </w:tcPr>
          <w:p>
            <w:r>
              <w:t>개발 요구사항 초안</w:t>
            </w:r>
          </w:p>
        </w:tc>
      </w:tr>
    </w:tbl>
    <w:p>
      <w:r>
        <w:br w:type="page"/>
      </w:r>
    </w:p>
    <w:p>
      <w:pPr>
        <w:pStyle w:val="Heading1"/>
      </w:pPr>
      <w:r>
        <w:t>1. 시스템 핵심 목표</w:t>
      </w:r>
    </w:p>
    <w:p>
      <w:r>
        <w:t>본 시스템의 목적은 프로젝트 하나의 전체 공사비 흐름을 처음부터 끝까지 연결하여 관리하는 것이다.</w:t>
      </w:r>
    </w:p>
    <w:p>
      <w:r>
        <w:t>계약, 실행예산, 발주, 기성, 지급을 각각 독립된 프로그램처럼 관리하지 않는다. 모든 데이터는 하나의 프로젝트를 중심으로 연결되어야 한다.</w:t>
      </w:r>
    </w:p>
    <w:p>
      <w:pPr>
        <w:pStyle w:val="Heading1"/>
      </w:pPr>
      <w:r>
        <w:t>2. 핵심 공사비 흐름</w:t>
      </w:r>
    </w:p>
    <w:p>
      <w:r>
        <w:t>사용자는 프로젝트를 열었을 때 계약부터 정산까지 현재 상태를 한눈에 확인할 수 있어야 한다.</w:t>
      </w:r>
    </w:p>
    <w:p>
      <w:pPr>
        <w:spacing w:before="40" w:after="120"/>
        <w:ind w:left="454"/>
      </w:pPr>
      <w:r>
        <w:rPr>
          <w:rFonts w:ascii="Consolas" w:hAnsi="Consolas" w:eastAsia="Malgun Gothic"/>
          <w:color w:val="3C3C3C"/>
          <w:sz w:val="18"/>
        </w:rPr>
        <w:t>고객 계약</w:t>
        <w:br/>
        <w:t xml:space="preserve">   ↓</w:t>
        <w:br/>
        <w:t>실행예산</w:t>
        <w:br/>
        <w:t xml:space="preserve">   ↓</w:t>
        <w:br/>
        <w:t>업체 선정 / 발주</w:t>
        <w:br/>
        <w:t xml:space="preserve">   ↓</w:t>
        <w:br/>
        <w:t>공사 진행 / 기성</w:t>
        <w:br/>
        <w:t xml:space="preserve">   ↓</w:t>
        <w:br/>
        <w:t>실제 지급</w:t>
        <w:br/>
        <w:t xml:space="preserve">   ↓</w:t>
        <w:br/>
        <w:t>준공 / 최종정산</w:t>
      </w:r>
    </w:p>
    <w:p>
      <w:pPr>
        <w:pStyle w:val="Heading1"/>
      </w:pPr>
      <w:r>
        <w:t>3. 가장 중요한 설계 원칙</w:t>
      </w:r>
    </w:p>
    <w:p>
      <w:pPr>
        <w:pStyle w:val="Heading2"/>
      </w:pPr>
      <w:r>
        <w:t>3.1 하나의 프로젝트 중심</w:t>
      </w:r>
    </w:p>
    <w:p>
      <w:r>
        <w:t>모든 업무와 금액은 프로젝트에 귀속된다. 사용자는 프로젝트를 열면 계약, 실행예산, 업체견적, 발주, 변경, 기성, 지급, 준공정산을 하나의 흐름으로 확인한다.</w:t>
      </w:r>
    </w:p>
    <w:p>
      <w:pPr>
        <w:spacing w:before="40" w:after="120"/>
        <w:ind w:left="454"/>
      </w:pPr>
      <w:r>
        <w:rPr>
          <w:rFonts w:ascii="Consolas" w:hAnsi="Consolas" w:eastAsia="Malgun Gothic"/>
          <w:color w:val="3C3C3C"/>
          <w:sz w:val="18"/>
        </w:rPr>
        <w:t>프로젝트</w:t>
        <w:br/>
        <w:t xml:space="preserve"> ├─ 고객 계약</w:t>
        <w:br/>
        <w:t xml:space="preserve"> ├─ 실행예산</w:t>
        <w:br/>
        <w:t xml:space="preserve"> ├─ 업체 견적 / 발주</w:t>
        <w:br/>
        <w:t xml:space="preserve"> ├─ 변경사항</w:t>
        <w:br/>
        <w:t xml:space="preserve"> ├─ 기성 / 지급</w:t>
        <w:br/>
        <w:t xml:space="preserve"> └─ 준공정산</w:t>
      </w:r>
    </w:p>
    <w:p>
      <w:pPr>
        <w:pStyle w:val="Heading2"/>
      </w:pPr>
      <w:r>
        <w:t>3.2 단계별 금액은 연결하되 의미는 구분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8"/>
          </w:tcPr>
          <w:p>
            <w:r>
              <w:rPr>
                <w:b/>
                <w:color w:val="FFFFFF"/>
              </w:rPr>
              <w:t>금액</w:t>
            </w:r>
          </w:p>
        </w:tc>
        <w:tc>
          <w:tcPr>
            <w:tcW w:type="dxa" w:w="4986"/>
            <w:shd w:fill="1F4E78"/>
          </w:tcPr>
          <w:p>
            <w:r>
              <w:rPr>
                <w:b/>
                <w:color w:val="FFFFFF"/>
              </w:rPr>
              <w:t>의미</w:t>
            </w:r>
          </w:p>
        </w:tc>
      </w:tr>
      <w:tr>
        <w:tc>
          <w:tcPr>
            <w:tcW w:type="dxa" w:w="4986"/>
          </w:tcPr>
          <w:p>
            <w:r>
              <w:t>계약금액</w:t>
            </w:r>
          </w:p>
        </w:tc>
        <w:tc>
          <w:tcPr>
            <w:tcW w:type="dxa" w:w="4986"/>
          </w:tcPr>
          <w:p>
            <w:r>
              <w:t>고객에게 받기로 한 금액</w:t>
            </w:r>
          </w:p>
        </w:tc>
      </w:tr>
      <w:tr>
        <w:tc>
          <w:tcPr>
            <w:tcW w:type="dxa" w:w="4986"/>
          </w:tcPr>
          <w:p>
            <w:r>
              <w:t>실행예산</w:t>
            </w:r>
          </w:p>
        </w:tc>
        <w:tc>
          <w:tcPr>
            <w:tcW w:type="dxa" w:w="4986"/>
          </w:tcPr>
          <w:p>
            <w:r>
              <w:t>공사를 수행하기 위해 계획한 원가</w:t>
            </w:r>
          </w:p>
        </w:tc>
      </w:tr>
      <w:tr>
        <w:tc>
          <w:tcPr>
            <w:tcW w:type="dxa" w:w="4986"/>
          </w:tcPr>
          <w:p>
            <w:r>
              <w:t>발주금액</w:t>
            </w:r>
          </w:p>
        </w:tc>
        <w:tc>
          <w:tcPr>
            <w:tcW w:type="dxa" w:w="4986"/>
          </w:tcPr>
          <w:p>
            <w:r>
              <w:t>실제 업체에게 발주한 금액</w:t>
            </w:r>
          </w:p>
        </w:tc>
      </w:tr>
      <w:tr>
        <w:tc>
          <w:tcPr>
            <w:tcW w:type="dxa" w:w="4986"/>
          </w:tcPr>
          <w:p>
            <w:r>
              <w:t>기성금액</w:t>
            </w:r>
          </w:p>
        </w:tc>
        <w:tc>
          <w:tcPr>
            <w:tcW w:type="dxa" w:w="4986"/>
          </w:tcPr>
          <w:p>
            <w:r>
              <w:t>공사 진행에 따라 지급 승인을 요청/승인한 금액</w:t>
            </w:r>
          </w:p>
        </w:tc>
      </w:tr>
      <w:tr>
        <w:tc>
          <w:tcPr>
            <w:tcW w:type="dxa" w:w="4986"/>
          </w:tcPr>
          <w:p>
            <w:r>
              <w:t>실제 지급금액</w:t>
            </w:r>
          </w:p>
        </w:tc>
        <w:tc>
          <w:tcPr>
            <w:tcW w:type="dxa" w:w="4986"/>
          </w:tcPr>
          <w:p>
            <w:r>
              <w:t>실제로 업체에게 송금한 금액</w:t>
            </w:r>
          </w:p>
        </w:tc>
      </w:tr>
    </w:tbl>
    <w:p>
      <w:pPr>
        <w:pStyle w:val="Heading2"/>
      </w:pPr>
      <w:r>
        <w:t>3.3 승인된 원본은 덮어쓰지 않음</w:t>
      </w:r>
    </w:p>
    <w:p>
      <w:r>
        <w:t>대표가 승인한 최초 계약금액, 최초 승인 실행예산, 최초 발주금액 등은 이후 직접 수정하지 않는다. 변경은 증감 이력으로 기록하고 시스템이 현재금액을 계산한다.</w:t>
      </w:r>
    </w:p>
    <w:p>
      <w:pPr>
        <w:spacing w:before="40" w:after="120"/>
        <w:ind w:left="454"/>
      </w:pPr>
      <w:r>
        <w:rPr>
          <w:rFonts w:ascii="Consolas" w:hAnsi="Consolas" w:eastAsia="Malgun Gothic"/>
          <w:color w:val="3C3C3C"/>
          <w:sz w:val="18"/>
        </w:rPr>
        <w:t>최초 발주금액       5,300,000</w:t>
        <w:br/>
        <w:t>발주변경             +800,000</w:t>
        <w:br/>
        <w:t>-----------------------------</w:t>
        <w:br/>
        <w:t>현재 발주금액       6,100,000</w:t>
      </w:r>
    </w:p>
    <w:p>
      <w:pPr>
        <w:pStyle w:val="Heading2"/>
      </w:pPr>
      <w:r>
        <w:t>3.4 변경금액은 증감액으로 기록</w:t>
      </w:r>
    </w:p>
    <w:p>
      <w:r>
        <w:t>증액은 +, 감액은 -로 기록한다. 현재금액 = 최초 승인금액 + 승인된 변경 증감액 합계.</w:t>
      </w:r>
    </w:p>
    <w:p>
      <w:pPr>
        <w:pStyle w:val="Heading1"/>
      </w:pPr>
      <w:r>
        <w:t>4. 사용자 및 권한</w:t>
      </w:r>
    </w:p>
    <w:p>
      <w:pPr>
        <w:pStyle w:val="Heading2"/>
      </w:pPr>
      <w:r>
        <w:t>대표</w:t>
      </w:r>
    </w:p>
    <w:p>
      <w:pPr>
        <w:pStyle w:val="ListBullet"/>
      </w:pPr>
      <w:r>
        <w:t>모든 프로젝트와 회사 전체 현황 조회</w:t>
      </w:r>
    </w:p>
    <w:p>
      <w:pPr>
        <w:pStyle w:val="ListBullet"/>
      </w:pPr>
      <w:r>
        <w:t>통합결재함 사용</w:t>
      </w:r>
    </w:p>
    <w:p>
      <w:pPr>
        <w:pStyle w:val="ListBullet"/>
      </w:pPr>
      <w:r>
        <w:t>실행예산/발주/변경/기성·지급/최종정산 승인 또는 반려</w:t>
      </w:r>
    </w:p>
    <w:p>
      <w:pPr>
        <w:pStyle w:val="ListBullet"/>
      </w:pPr>
      <w:r>
        <w:t>프로젝트별 손익 확인</w:t>
      </w:r>
    </w:p>
    <w:p>
      <w:pPr>
        <w:pStyle w:val="Heading2"/>
      </w:pPr>
      <w:r>
        <w:t>팀장</w:t>
      </w:r>
    </w:p>
    <w:p>
      <w:pPr>
        <w:pStyle w:val="ListBullet"/>
      </w:pPr>
      <w:r>
        <w:t>담당 프로젝트 조회</w:t>
      </w:r>
    </w:p>
    <w:p>
      <w:pPr>
        <w:pStyle w:val="ListBullet"/>
      </w:pPr>
      <w:r>
        <w:t>실행예산 및 발주 검토</w:t>
      </w:r>
    </w:p>
    <w:p>
      <w:pPr>
        <w:pStyle w:val="ListBullet"/>
      </w:pPr>
      <w:r>
        <w:t>공사 진행현황 확인</w:t>
      </w:r>
    </w:p>
    <w:p>
      <w:pPr>
        <w:pStyle w:val="ListBullet"/>
      </w:pPr>
      <w:r>
        <w:t>향후 대표결재 전 중간결재 확장 가능</w:t>
      </w:r>
    </w:p>
    <w:p>
      <w:pPr>
        <w:pStyle w:val="Heading2"/>
      </w:pPr>
      <w:r>
        <w:t>현장담당/직원</w:t>
      </w:r>
    </w:p>
    <w:p>
      <w:pPr>
        <w:pStyle w:val="ListBullet"/>
      </w:pPr>
      <w:r>
        <w:t>세부 실행원가 및 실행예산 작성</w:t>
      </w:r>
    </w:p>
    <w:p>
      <w:pPr>
        <w:pStyle w:val="ListBullet"/>
      </w:pPr>
      <w:r>
        <w:t>업체 견적 등록 및 업체 선정</w:t>
      </w:r>
    </w:p>
    <w:p>
      <w:pPr>
        <w:pStyle w:val="ListBullet"/>
      </w:pPr>
      <w:r>
        <w:t>발주품의/변경요청/기성 작성</w:t>
      </w:r>
    </w:p>
    <w:p>
      <w:pPr>
        <w:pStyle w:val="ListBullet"/>
      </w:pPr>
      <w:r>
        <w:t>증빙 첨부 및 결재요청</w:t>
      </w:r>
    </w:p>
    <w:p>
      <w:pPr>
        <w:pStyle w:val="Heading2"/>
      </w:pPr>
      <w:r>
        <w:t>관리/회계</w:t>
      </w:r>
    </w:p>
    <w:p>
      <w:pPr>
        <w:pStyle w:val="ListBullet"/>
      </w:pPr>
      <w:r>
        <w:t>승인된 지급건 조회</w:t>
      </w:r>
    </w:p>
    <w:p>
      <w:pPr>
        <w:pStyle w:val="ListBullet"/>
      </w:pPr>
      <w:r>
        <w:t>실제 지급일 입력 및 지급완료 처리</w:t>
      </w:r>
    </w:p>
    <w:p>
      <w:pPr>
        <w:pStyle w:val="ListBullet"/>
      </w:pPr>
      <w:r>
        <w:t>세금계산서/지급증빙 등록</w:t>
      </w:r>
    </w:p>
    <w:p>
      <w:pPr>
        <w:pStyle w:val="Heading1"/>
      </w:pPr>
      <w:r>
        <w:t>5. 전체 업무 프로세스</w:t>
      </w:r>
    </w:p>
    <w:p>
      <w:pPr>
        <w:spacing w:before="40" w:after="120"/>
        <w:ind w:left="454"/>
      </w:pPr>
      <w:r>
        <w:rPr>
          <w:rFonts w:ascii="Consolas" w:hAnsi="Consolas" w:eastAsia="Malgun Gothic"/>
          <w:color w:val="3C3C3C"/>
          <w:sz w:val="18"/>
        </w:rPr>
        <w:t>프로젝트 생성 → 고객 견적/계약 → 세부 실행원가 → 실행예산 작성 → 대표 승인 → 업체 비교견적 → 업체 선정 → 발주품의 → 대표 승인 → 발주 → 공사 진행 → 기성 작성 → 대표 승인 → 실제 지급 → 잔금 → 준공 → 최종정산</w:t>
      </w:r>
    </w:p>
    <w:p>
      <w:pPr>
        <w:pStyle w:val="Heading1"/>
      </w:pPr>
      <w:r>
        <w:t>6. 프로젝트 관리</w:t>
      </w:r>
    </w:p>
    <w:p>
      <w:pPr>
        <w:pStyle w:val="ListBullet"/>
      </w:pPr>
      <w:r>
        <w:t>프로젝트번호(예: P-2026-001)</w:t>
      </w:r>
    </w:p>
    <w:p>
      <w:pPr>
        <w:pStyle w:val="ListBullet"/>
      </w:pPr>
      <w:r>
        <w:t>프로젝트명</w:t>
      </w:r>
    </w:p>
    <w:p>
      <w:pPr>
        <w:pStyle w:val="ListBullet"/>
      </w:pPr>
      <w:r>
        <w:t>고객/발주처</w:t>
      </w:r>
    </w:p>
    <w:p>
      <w:pPr>
        <w:pStyle w:val="ListBullet"/>
      </w:pPr>
      <w:r>
        <w:t>현장주소</w:t>
      </w:r>
    </w:p>
    <w:p>
      <w:pPr>
        <w:pStyle w:val="ListBullet"/>
      </w:pPr>
      <w:r>
        <w:t>계약일</w:t>
      </w:r>
    </w:p>
    <w:p>
      <w:pPr>
        <w:pStyle w:val="ListBullet"/>
      </w:pPr>
      <w:r>
        <w:t>착공일</w:t>
      </w:r>
    </w:p>
    <w:p>
      <w:pPr>
        <w:pStyle w:val="ListBullet"/>
      </w:pPr>
      <w:r>
        <w:t>준공예정일</w:t>
      </w:r>
    </w:p>
    <w:p>
      <w:pPr>
        <w:pStyle w:val="ListBullet"/>
      </w:pPr>
      <w:r>
        <w:t>담당 팀장/담당자</w:t>
      </w:r>
    </w:p>
    <w:p>
      <w:pPr>
        <w:pStyle w:val="ListBullet"/>
      </w:pPr>
      <w:r>
        <w:t>프로젝트 상태</w:t>
      </w:r>
    </w:p>
    <w:p>
      <w:pPr>
        <w:pStyle w:val="ListBullet"/>
      </w:pPr>
      <w:r>
        <w:t>비고</w:t>
      </w:r>
    </w:p>
    <w:p>
      <w:r>
        <w:t>프로젝트 상태: 견적 → 계약 → 공사준비 → 공사진행 → 준공 → 정산중 → 정산완료 (보류 가능)</w:t>
      </w:r>
    </w:p>
    <w:p>
      <w:pPr>
        <w:pStyle w:val="Heading1"/>
      </w:pPr>
      <w:r>
        <w:t>7. 고객 견적 및 계약</w:t>
      </w:r>
    </w:p>
    <w:p>
      <w:r>
        <w:t>고객에게 제출한 견적과 최종 계약금액을 공종별로 관리한다. 공급가액, VAT, VAT 포함금액을 구분하며 손익계산은 기본적으로 공급가액 기준으로 한다.</w:t>
      </w:r>
    </w:p>
    <w:p>
      <w:r>
        <w:t>프로젝트별 목표이익률을 설정하고 목표 원가한도를 자동 계산한다.</w:t>
      </w:r>
    </w:p>
    <w:p>
      <w:pPr>
        <w:spacing w:before="40" w:after="120"/>
        <w:ind w:left="454"/>
      </w:pPr>
      <w:r>
        <w:rPr>
          <w:rFonts w:ascii="Consolas" w:hAnsi="Consolas" w:eastAsia="Malgun Gothic"/>
          <w:color w:val="3C3C3C"/>
          <w:sz w:val="18"/>
        </w:rPr>
        <w:t>목표 원가한도 = 계약 공급가액 × (1 - 목표이익률)</w:t>
      </w:r>
    </w:p>
    <w:p>
      <w:pPr>
        <w:pStyle w:val="Heading1"/>
      </w:pPr>
      <w:r>
        <w:t>8. 세부 실행원가 및 실행예산</w:t>
      </w:r>
    </w:p>
    <w:p>
      <w:r>
        <w:t>직원이 실제 공사에 필요한 비용을 공종/실행항목별로 세부 산출하고, 시스템이 이를 집계하여 실행예산을 만든다.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t>세부내용</w:t>
            </w:r>
          </w:p>
        </w:tc>
        <w:tc>
          <w:tcPr>
            <w:tcW w:type="dxa" w:w="3324"/>
            <w:shd w:fill="D9EAF7"/>
          </w:tcPr>
          <w:p>
            <w:r>
              <w:t>업체/구분</w:t>
            </w:r>
          </w:p>
        </w:tc>
        <w:tc>
          <w:tcPr>
            <w:tcW w:type="dxa" w:w="3324"/>
            <w:shd w:fill="D9EAF7"/>
          </w:tcPr>
          <w:p>
            <w:r>
              <w:t>금액</w:t>
            </w:r>
          </w:p>
        </w:tc>
      </w:tr>
      <w:tr>
        <w:tc>
          <w:tcPr>
            <w:tcW w:type="dxa" w:w="3324"/>
          </w:tcPr>
          <w:p>
            <w:r>
              <w:t>철거공사</w:t>
            </w:r>
          </w:p>
        </w:tc>
        <w:tc>
          <w:tcPr>
            <w:tcW w:type="dxa" w:w="3324"/>
          </w:tcPr>
          <w:p>
            <w:r>
              <w:t>A철거</w:t>
            </w:r>
          </w:p>
        </w:tc>
        <w:tc>
          <w:tcPr>
            <w:tcW w:type="dxa" w:w="3324"/>
          </w:tcPr>
          <w:p>
            <w:r>
              <w:t>3,500,000</w:t>
            </w:r>
          </w:p>
        </w:tc>
      </w:tr>
      <w:tr>
        <w:tc>
          <w:tcPr>
            <w:tcW w:type="dxa" w:w="3324"/>
          </w:tcPr>
          <w:p>
            <w:r>
              <w:t>폐기물 반출</w:t>
            </w:r>
          </w:p>
        </w:tc>
        <w:tc>
          <w:tcPr>
            <w:tcW w:type="dxa" w:w="3324"/>
          </w:tcPr>
          <w:p>
            <w:r>
              <w:t>폐기물업체</w:t>
            </w:r>
          </w:p>
        </w:tc>
        <w:tc>
          <w:tcPr>
            <w:tcW w:type="dxa" w:w="3324"/>
          </w:tcPr>
          <w:p>
            <w:r>
              <w:t>1,800,000</w:t>
            </w:r>
          </w:p>
        </w:tc>
      </w:tr>
      <w:tr>
        <w:tc>
          <w:tcPr>
            <w:tcW w:type="dxa" w:w="3324"/>
          </w:tcPr>
          <w:p>
            <w:r>
              <w:t>보양/현장정리</w:t>
            </w:r>
          </w:p>
        </w:tc>
        <w:tc>
          <w:tcPr>
            <w:tcW w:type="dxa" w:w="3324"/>
          </w:tcPr>
          <w:p>
            <w:r>
              <w:t>직영</w:t>
            </w:r>
          </w:p>
        </w:tc>
        <w:tc>
          <w:tcPr>
            <w:tcW w:type="dxa" w:w="3324"/>
          </w:tcPr>
          <w:p>
            <w:r>
              <w:t>720,000</w:t>
            </w:r>
          </w:p>
        </w:tc>
      </w:tr>
      <w:tr>
        <w:tc>
          <w:tcPr>
            <w:tcW w:type="dxa" w:w="3324"/>
          </w:tcPr>
          <w:p>
            <w:r>
              <w:t>합계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6,020,000</w:t>
            </w:r>
          </w:p>
        </w:tc>
      </w:tr>
    </w:tbl>
    <w:p>
      <w:r>
        <w:t>실행예산 상태: 작성중 → 결재요청 → 대표 승인 또는 반려. 승인 후에는 승인 실행예산으로 확정한다.</w:t>
      </w:r>
    </w:p>
    <w:p>
      <w:pPr>
        <w:pStyle w:val="Heading1"/>
      </w:pPr>
      <w:r>
        <w:t>9. 업체 비교견적 및 발주</w:t>
      </w:r>
    </w:p>
    <w:p>
      <w:r>
        <w:t>승인 실행예산을 기준으로 여러 업체의 견적금액, 공기, 공사범위, 결제조건, 견적서를 비교한다. 직원은 업체를 선정하고 선정사유를 입력한다.</w:t>
      </w:r>
    </w:p>
    <w:p>
      <w:r>
        <w:t>발주품의에서는 승인 실행예산과 선정 견적을 비교한다.</w:t>
      </w:r>
    </w:p>
    <w:p>
      <w:pPr>
        <w:spacing w:before="40" w:after="120"/>
        <w:ind w:left="454"/>
      </w:pPr>
      <w:r>
        <w:rPr>
          <w:rFonts w:ascii="Consolas" w:hAnsi="Consolas" w:eastAsia="Malgun Gothic"/>
          <w:color w:val="3C3C3C"/>
          <w:sz w:val="18"/>
        </w:rPr>
        <w:t>예산대비 증감 = 발주예정금액 - 승인 실행예산</w:t>
        <w:br/>
        <w:t>양수(예산초과) = 빨간색 / 음수(예산절감) = 파란색</w:t>
      </w:r>
    </w:p>
    <w:p>
      <w:r>
        <w:t>대표 승인 후 정식 발주번호(예: PO-2026-001)를 생성한다.</w:t>
      </w:r>
    </w:p>
    <w:p>
      <w:pPr>
        <w:pStyle w:val="Heading1"/>
      </w:pPr>
      <w:r>
        <w:t>10. 변경관리</w:t>
      </w:r>
    </w:p>
    <w:p>
      <w:r>
        <w:t>공사 중 하나의 변경사항이 고객 계약, 실행예산, 발주에 영향을 줄 수 있다. 이들은 같은 변경사유로 연결해서 추적하되 각 금액과 승인 여부는 별도로 관리한다.</w:t>
      </w:r>
    </w:p>
    <w:p>
      <w:pPr>
        <w:spacing w:before="40" w:after="120"/>
        <w:ind w:left="454"/>
      </w:pPr>
      <w:r>
        <w:rPr>
          <w:rFonts w:ascii="Consolas" w:hAnsi="Consolas" w:eastAsia="Malgun Gothic"/>
          <w:color w:val="3C3C3C"/>
          <w:sz w:val="18"/>
        </w:rPr>
        <w:t>[CHG-2026-001 추가 벽체공사]</w:t>
        <w:br/>
        <w:t>고객 계약증감       +10,000,000</w:t>
        <w:br/>
        <w:t>실행예산증감         +5,500,000</w:t>
        <w:br/>
        <w:t>발주증감             +5,200,000</w:t>
      </w:r>
    </w:p>
    <w:p>
      <w:r>
        <w:t>고객 계약변경이 승인되었다고 실행예산이나 발주금액을 같은 금액만큼 자동 변경해서는 안 된다.</w:t>
      </w:r>
    </w:p>
    <w:p>
      <w:pPr>
        <w:pStyle w:val="Heading1"/>
      </w:pPr>
      <w:r>
        <w:t>11. 현재금액 자동계산</w:t>
      </w:r>
    </w:p>
    <w:p>
      <w:pPr>
        <w:spacing w:before="40" w:after="120"/>
        <w:ind w:left="454"/>
      </w:pPr>
      <w:r>
        <w:rPr>
          <w:rFonts w:ascii="Consolas" w:hAnsi="Consolas" w:eastAsia="Malgun Gothic"/>
          <w:color w:val="3C3C3C"/>
          <w:sz w:val="18"/>
        </w:rPr>
        <w:t>현재 계약금액 = 최초 계약금액 + 승인된 계약변경 증감액 합계</w:t>
        <w:br/>
        <w:t>현재 실행예산 = 최초 승인 실행예산 + 승인된 실행예산 변경 증감액 합계</w:t>
        <w:br/>
        <w:t>현재 발주금액 = 최초 발주금액 + 승인된 발주변경 증감액 합계</w:t>
      </w:r>
    </w:p>
    <w:p>
      <w:pPr>
        <w:pStyle w:val="Heading1"/>
      </w:pPr>
      <w:r>
        <w:t>12. 기성 및 실제 지급</w:t>
      </w:r>
    </w:p>
    <w:p>
      <w:r>
        <w:t>발주 후 공사진행에 따라 업체별 기성을 등록한다. 기성 등록, 대표 승인, 실제 지급은 서로 다른 상태로 관리한다.</w:t>
      </w:r>
    </w:p>
    <w:p>
      <w:pPr>
        <w:spacing w:before="40" w:after="120"/>
        <w:ind w:left="454"/>
      </w:pPr>
      <w:r>
        <w:rPr>
          <w:rFonts w:ascii="Consolas" w:hAnsi="Consolas" w:eastAsia="Malgun Gothic"/>
          <w:color w:val="3C3C3C"/>
          <w:sz w:val="18"/>
        </w:rPr>
        <w:t>기성금액 작성 → 결재요청 → 대표 승인 → 지급대기 → 실제 송금 → 지급일 입력 → 지급완료</w:t>
      </w:r>
    </w:p>
    <w:p>
      <w:r>
        <w:t>기성금액 입력 ≠ 지급완료, 대표 승인 ≠ 지급완료이다.</w:t>
      </w:r>
    </w:p>
    <w:p>
      <w:pPr>
        <w:spacing w:before="40" w:after="120"/>
        <w:ind w:left="454"/>
      </w:pPr>
      <w:r>
        <w:rPr>
          <w:rFonts w:ascii="Consolas" w:hAnsi="Consolas" w:eastAsia="Malgun Gothic"/>
          <w:color w:val="3C3C3C"/>
          <w:sz w:val="18"/>
        </w:rPr>
        <w:t>미기성금액 = 현재 발주금액 - 승인 기성누계</w:t>
        <w:br/>
        <w:t>승인 후 미지급 = 승인 기성누계 - 실제 지급누계</w:t>
        <w:br/>
        <w:t>발주기준 총 미지급잔액 = 현재 발주금액 - 실제 지급누계</w:t>
      </w:r>
    </w:p>
    <w:p>
      <w:pPr>
        <w:pStyle w:val="Heading1"/>
      </w:pPr>
      <w:r>
        <w:t>13. 대표 통합결재함</w:t>
      </w:r>
    </w:p>
    <w:p>
      <w:r>
        <w:t>대표는 각 업무 메뉴를 찾아다니지 않고 통합결재함에서 모든 결재를 처리한다.</w:t>
      </w:r>
    </w:p>
    <w:p>
      <w:pPr>
        <w:pStyle w:val="ListBullet"/>
      </w:pPr>
      <w:r>
        <w:t>실행예산</w:t>
      </w:r>
    </w:p>
    <w:p>
      <w:pPr>
        <w:pStyle w:val="ListBullet"/>
      </w:pPr>
      <w:r>
        <w:t>실행예산 변경</w:t>
      </w:r>
    </w:p>
    <w:p>
      <w:pPr>
        <w:pStyle w:val="ListBullet"/>
      </w:pPr>
      <w:r>
        <w:t>최초 발주</w:t>
      </w:r>
    </w:p>
    <w:p>
      <w:pPr>
        <w:pStyle w:val="ListBullet"/>
      </w:pPr>
      <w:r>
        <w:t>발주변경</w:t>
      </w:r>
    </w:p>
    <w:p>
      <w:pPr>
        <w:pStyle w:val="ListBullet"/>
      </w:pPr>
      <w:r>
        <w:t>고객 계약변경</w:t>
      </w:r>
    </w:p>
    <w:p>
      <w:pPr>
        <w:pStyle w:val="ListBullet"/>
      </w:pPr>
      <w:r>
        <w:t>기성/지급</w:t>
      </w:r>
    </w:p>
    <w:p>
      <w:pPr>
        <w:pStyle w:val="ListBullet"/>
      </w:pPr>
      <w:r>
        <w:t>최종정산</w:t>
      </w:r>
    </w:p>
    <w:p>
      <w:r>
        <w:t>결재함에는 결재유형, 프로젝트, 공종/항목, 업체, 기존금액, 요청금액, 증감금액, 요청사유, 요청자, 요청일, 증빙, 상세보기, 승인/반려를 표시한다.</w:t>
      </w:r>
    </w:p>
    <w:p>
      <w:pPr>
        <w:pStyle w:val="Heading1"/>
      </w:pPr>
      <w:r>
        <w:t>14. 프로젝트 통합현황</w:t>
      </w:r>
    </w:p>
    <w:p>
      <w:r>
        <w:t>프로젝트를 선택하면 가장 먼저 전체 공사비 흐름을 한 화면에서 보여준다.</w:t>
      </w:r>
    </w:p>
    <w:p>
      <w:pPr>
        <w:spacing w:before="40" w:after="120"/>
        <w:ind w:left="454"/>
      </w:pPr>
      <w:r>
        <w:rPr>
          <w:rFonts w:ascii="Consolas" w:hAnsi="Consolas" w:eastAsia="Malgun Gothic"/>
          <w:color w:val="3C3C3C"/>
          <w:sz w:val="18"/>
        </w:rPr>
        <w:t>[성가수녀원 리뉴얼공사]</w:t>
        <w:br/>
        <w:t>현재 계약금액       210,000,000</w:t>
        <w:br/>
        <w:t xml:space="preserve">      ↓</w:t>
        <w:br/>
        <w:t>현재 실행예산       115,500,000</w:t>
        <w:br/>
        <w:t xml:space="preserve">      ↓</w:t>
        <w:br/>
        <w:t>현재 발주금액       110,200,000</w:t>
        <w:br/>
        <w:t xml:space="preserve">      ↓</w:t>
        <w:br/>
        <w:t>승인 기성누계        80,000,000</w:t>
        <w:br/>
        <w:t xml:space="preserve">      ↓</w:t>
        <w:br/>
        <w:t>실제 지급금액        70,000,000</w:t>
      </w:r>
    </w:p>
    <w:p>
      <w:r>
        <w:t>함께 표시할 주요 지표: 목표 원가한도, 예상 최종원가, 예상이익, 예상이익률, 미발주 예정원가, 미기성금액, 승인 후 미지급금액.</w:t>
      </w:r>
    </w:p>
    <w:p>
      <w:pPr>
        <w:pStyle w:val="Heading1"/>
      </w:pPr>
      <w:r>
        <w:t>15. 예상원가 및 예상이익</w:t>
      </w:r>
    </w:p>
    <w:p>
      <w:r>
        <w:t>계약금액 - 현재 발주금액만으로 예상이익을 계산하면 안 된다. 아직 발주되지 않은 공사가 남아 있기 때문이다.</w:t>
      </w:r>
    </w:p>
    <w:p>
      <w:pPr>
        <w:spacing w:before="40" w:after="120"/>
        <w:ind w:left="454"/>
      </w:pPr>
      <w:r>
        <w:rPr>
          <w:rFonts w:ascii="Consolas" w:hAnsi="Consolas" w:eastAsia="Malgun Gothic"/>
          <w:color w:val="3C3C3C"/>
          <w:sz w:val="18"/>
        </w:rPr>
        <w:t>예상 최종원가 = 현재까지 확정된 발주금액 + 아직 발주되지 않은 공사의 현재 실행예산</w:t>
        <w:br/>
        <w:t>예상 프로젝트 이익 = 현재 계약금액 - 예상 최종원가</w:t>
        <w:br/>
        <w:t>예상 이익률 = 예상 프로젝트 이익 ÷ 현재 계약금액 × 100</w:t>
      </w:r>
    </w:p>
    <w:p>
      <w:pPr>
        <w:pStyle w:val="Heading1"/>
      </w:pPr>
      <w:r>
        <w:t>16. 준공정산</w:t>
      </w:r>
    </w:p>
    <w:p>
      <w:pPr>
        <w:pStyle w:val="ListBullet"/>
      </w:pPr>
      <w:r>
        <w:t>최초/변경/최종 계약금액</w:t>
      </w:r>
    </w:p>
    <w:p>
      <w:pPr>
        <w:pStyle w:val="ListBullet"/>
      </w:pPr>
      <w:r>
        <w:t>최초/변경/최종 실행예산</w:t>
      </w:r>
    </w:p>
    <w:p>
      <w:pPr>
        <w:pStyle w:val="ListBullet"/>
      </w:pPr>
      <w:r>
        <w:t>최초/변경/최종 발주금액</w:t>
      </w:r>
    </w:p>
    <w:p>
      <w:pPr>
        <w:pStyle w:val="ListBullet"/>
      </w:pPr>
      <w:r>
        <w:t>승인 기성누계</w:t>
      </w:r>
    </w:p>
    <w:p>
      <w:pPr>
        <w:pStyle w:val="ListBullet"/>
      </w:pPr>
      <w:r>
        <w:t>실제 지급누계</w:t>
      </w:r>
    </w:p>
    <w:p>
      <w:pPr>
        <w:pStyle w:val="ListBullet"/>
      </w:pPr>
      <w:r>
        <w:t>미지급금액</w:t>
      </w:r>
    </w:p>
    <w:p>
      <w:pPr>
        <w:pStyle w:val="ListBullet"/>
      </w:pPr>
      <w:r>
        <w:t>최종 원가</w:t>
      </w:r>
    </w:p>
    <w:p>
      <w:pPr>
        <w:pStyle w:val="ListBullet"/>
      </w:pPr>
      <w:r>
        <w:t>최종 이익</w:t>
      </w:r>
    </w:p>
    <w:p>
      <w:pPr>
        <w:pStyle w:val="ListBullet"/>
      </w:pPr>
      <w:r>
        <w:t>최종 이익률</w:t>
      </w:r>
    </w:p>
    <w:p>
      <w:r>
        <w:t>모든 미지급 및 미정산 건을 확인한 후 정산완료 처리한다.</w:t>
      </w:r>
    </w:p>
    <w:p>
      <w:pPr>
        <w:pStyle w:val="Heading1"/>
      </w:pPr>
      <w:r>
        <w:t>17. 대표 대시보드</w:t>
      </w:r>
    </w:p>
    <w:p>
      <w:pPr>
        <w:pStyle w:val="ListBullet"/>
      </w:pPr>
      <w:r>
        <w:t>진행 프로젝트 수</w:t>
      </w:r>
    </w:p>
    <w:p>
      <w:pPr>
        <w:pStyle w:val="ListBullet"/>
      </w:pPr>
      <w:r>
        <w:t>총 현재 계약금액</w:t>
      </w:r>
    </w:p>
    <w:p>
      <w:pPr>
        <w:pStyle w:val="ListBullet"/>
      </w:pPr>
      <w:r>
        <w:t>총 실행예산</w:t>
      </w:r>
    </w:p>
    <w:p>
      <w:pPr>
        <w:pStyle w:val="ListBullet"/>
      </w:pPr>
      <w:r>
        <w:t>총 발주금액</w:t>
      </w:r>
    </w:p>
    <w:p>
      <w:pPr>
        <w:pStyle w:val="ListBullet"/>
      </w:pPr>
      <w:r>
        <w:t>총 기성금액</w:t>
      </w:r>
    </w:p>
    <w:p>
      <w:pPr>
        <w:pStyle w:val="ListBullet"/>
      </w:pPr>
      <w:r>
        <w:t>총 실제 지급액</w:t>
      </w:r>
    </w:p>
    <w:p>
      <w:pPr>
        <w:pStyle w:val="ListBullet"/>
      </w:pPr>
      <w:r>
        <w:t>총 예상 최종원가</w:t>
      </w:r>
    </w:p>
    <w:p>
      <w:pPr>
        <w:pStyle w:val="ListBullet"/>
      </w:pPr>
      <w:r>
        <w:t>총 예상이익</w:t>
      </w:r>
    </w:p>
    <w:p>
      <w:pPr>
        <w:pStyle w:val="ListBullet"/>
      </w:pPr>
      <w:r>
        <w:t>평균 예상이익률</w:t>
      </w:r>
    </w:p>
    <w:p>
      <w:pPr>
        <w:pStyle w:val="ListBullet"/>
      </w:pPr>
      <w:r>
        <w:t>미결재 건수</w:t>
      </w:r>
    </w:p>
    <w:p>
      <w:r>
        <w:t>프로젝트별로 계약/실행예산/발주/기성/지급/예상손익/미결재 현황을 표시하고 프로젝트 클릭 시 통합현황으로 이동한다.</w:t>
      </w:r>
    </w:p>
    <w:p>
      <w:pPr>
        <w:pStyle w:val="Heading1"/>
      </w:pPr>
      <w:r>
        <w:t>18. 공종별 상세 추적</w:t>
      </w:r>
    </w:p>
    <w:p>
      <w:r>
        <w:t>프로젝트 전체뿐 아니라 공종별로 실행예산 → 발주 → 기성 → 지급 흐름과 예산대비 증감을 확인할 수 있어야 한다.</w:t>
      </w:r>
    </w:p>
    <w:p>
      <w:pPr>
        <w:pStyle w:val="Heading1"/>
      </w:pPr>
      <w:r>
        <w:t>19. 증빙 및 파일관리</w:t>
      </w:r>
    </w:p>
    <w:p>
      <w:pPr>
        <w:pStyle w:val="ListBullet"/>
      </w:pPr>
      <w:r>
        <w:t>고객 견적서/계약서</w:t>
      </w:r>
    </w:p>
    <w:p>
      <w:pPr>
        <w:pStyle w:val="ListBullet"/>
      </w:pPr>
      <w:r>
        <w:t>업체 견적서/비교견적</w:t>
      </w:r>
    </w:p>
    <w:p>
      <w:pPr>
        <w:pStyle w:val="ListBullet"/>
      </w:pPr>
      <w:r>
        <w:t>발주서/계약서</w:t>
      </w:r>
    </w:p>
    <w:p>
      <w:pPr>
        <w:pStyle w:val="ListBullet"/>
      </w:pPr>
      <w:r>
        <w:t>변경견적서/변경승인서</w:t>
      </w:r>
    </w:p>
    <w:p>
      <w:pPr>
        <w:pStyle w:val="ListBullet"/>
      </w:pPr>
      <w:r>
        <w:t>세금계산서/거래명세서</w:t>
      </w:r>
    </w:p>
    <w:p>
      <w:pPr>
        <w:pStyle w:val="ListBullet"/>
      </w:pPr>
      <w:r>
        <w:t>지급증빙</w:t>
      </w:r>
    </w:p>
    <w:p>
      <w:pPr>
        <w:pStyle w:val="ListBullet"/>
      </w:pPr>
      <w:r>
        <w:t>현장사진</w:t>
      </w:r>
    </w:p>
    <w:p>
      <w:pPr>
        <w:pStyle w:val="ListBullet"/>
      </w:pPr>
      <w:r>
        <w:t>기타 문서</w:t>
      </w:r>
    </w:p>
    <w:p>
      <w:r>
        <w:t>파일은 프로젝트뿐 아니라 해당 계약/발주/기성/변경 건과 직접 연결한다.</w:t>
      </w:r>
    </w:p>
    <w:p>
      <w:pPr>
        <w:pStyle w:val="Heading1"/>
      </w:pPr>
      <w:r>
        <w:t>20. 변경이력 및 감사로그</w:t>
      </w:r>
    </w:p>
    <w:p>
      <w:r>
        <w:t>누가, 언제, 어떤 자료를, 어떤 값에서 어떤 값으로 변경했는지 기록한다. 금액변경, 결재요청, 승인, 반려, 재결재, 실제 지급, 정산완료 기록은 보존한다.</w:t>
      </w:r>
    </w:p>
    <w:p>
      <w:r>
        <w:t>승인된 자료는 일반 사용자가 임의 삭제하지 못하며, 오류는 취소/정정/변경 이력을 남기는 방식으로 처리한다.</w:t>
      </w:r>
    </w:p>
    <w:p>
      <w:pPr>
        <w:pStyle w:val="Heading1"/>
      </w:pPr>
      <w:r>
        <w:t>21. 시스템 검증 규칙</w:t>
      </w:r>
    </w:p>
    <w:p>
      <w:pPr>
        <w:pStyle w:val="ListBullet"/>
      </w:pPr>
      <w:r>
        <w:t>현재 실행예산이 목표 원가한도를 초과하면 경고</w:t>
      </w:r>
    </w:p>
    <w:p>
      <w:pPr>
        <w:pStyle w:val="ListBullet"/>
      </w:pPr>
      <w:r>
        <w:t>현재 발주금액이 해당 실행항목의 승인 실행예산보다 높으면 경고 및 필요 시 재결재</w:t>
      </w:r>
    </w:p>
    <w:p>
      <w:pPr>
        <w:pStyle w:val="ListBullet"/>
      </w:pPr>
      <w:r>
        <w:t>승인 기성누계가 현재 발주금액을 초과하지 못함</w:t>
      </w:r>
    </w:p>
    <w:p>
      <w:pPr>
        <w:pStyle w:val="ListBullet"/>
      </w:pPr>
      <w:r>
        <w:t>실제 지급누계가 승인 기성누계를 초과하지 못함</w:t>
      </w:r>
    </w:p>
    <w:p>
      <w:pPr>
        <w:pStyle w:val="Heading1"/>
      </w:pPr>
      <w:r>
        <w:t>22. 상태 관리</w:t>
      </w:r>
    </w:p>
    <w:p>
      <w:pPr>
        <w:spacing w:before="40" w:after="120"/>
        <w:ind w:left="454"/>
      </w:pPr>
      <w:r>
        <w:rPr>
          <w:rFonts w:ascii="Consolas" w:hAnsi="Consolas" w:eastAsia="Malgun Gothic"/>
          <w:color w:val="3C3C3C"/>
          <w:sz w:val="18"/>
        </w:rPr>
        <w:t>프로젝트: 견적 → 계약 → 공사준비 → 공사진행 → 준공 → 정산중 → 정산완료</w:t>
        <w:br/>
        <w:t>일반결재: 작성중 → 결재요청 → 승인 / 반려 → 수정 → 재결재</w:t>
        <w:br/>
        <w:t>기성: 작성중 → 결재요청 → 승인 → 지급대기 → 지급완료</w:t>
      </w:r>
    </w:p>
    <w:p>
      <w:pPr>
        <w:pStyle w:val="Heading1"/>
      </w:pPr>
      <w:r>
        <w:t>23. 검색 및 필터</w:t>
      </w:r>
    </w:p>
    <w:p>
      <w:pPr>
        <w:pStyle w:val="ListBullet"/>
      </w:pPr>
      <w:r>
        <w:t>프로젝트</w:t>
      </w:r>
    </w:p>
    <w:p>
      <w:pPr>
        <w:pStyle w:val="ListBullet"/>
      </w:pPr>
      <w:r>
        <w:t>고객</w:t>
      </w:r>
    </w:p>
    <w:p>
      <w:pPr>
        <w:pStyle w:val="ListBullet"/>
      </w:pPr>
      <w:r>
        <w:t>담당자</w:t>
      </w:r>
    </w:p>
    <w:p>
      <w:pPr>
        <w:pStyle w:val="ListBullet"/>
      </w:pPr>
      <w:r>
        <w:t>업체</w:t>
      </w:r>
    </w:p>
    <w:p>
      <w:pPr>
        <w:pStyle w:val="ListBullet"/>
      </w:pPr>
      <w:r>
        <w:t>공종</w:t>
      </w:r>
    </w:p>
    <w:p>
      <w:pPr>
        <w:pStyle w:val="ListBullet"/>
      </w:pPr>
      <w:r>
        <w:t>기간</w:t>
      </w:r>
    </w:p>
    <w:p>
      <w:pPr>
        <w:pStyle w:val="ListBullet"/>
      </w:pPr>
      <w:r>
        <w:t>결재상태</w:t>
      </w:r>
    </w:p>
    <w:p>
      <w:pPr>
        <w:pStyle w:val="ListBullet"/>
      </w:pPr>
      <w:r>
        <w:t>지급상태</w:t>
      </w:r>
    </w:p>
    <w:p>
      <w:pPr>
        <w:pStyle w:val="ListBullet"/>
      </w:pPr>
      <w:r>
        <w:t>프로젝트 상태</w:t>
      </w:r>
    </w:p>
    <w:p>
      <w:pPr>
        <w:pStyle w:val="Heading1"/>
      </w:pPr>
      <w:r>
        <w:t>24. 개발 우선순위</w:t>
      </w:r>
    </w:p>
    <w:p>
      <w:pPr>
        <w:pStyle w:val="Heading2"/>
      </w:pPr>
      <w:r>
        <w:t>1단계 - 핵심 공사비 흐름</w:t>
      </w:r>
    </w:p>
    <w:p>
      <w:r>
        <w:t>프로젝트 → 계약 → 실행예산 → 발주 → 기성 → 지급</w:t>
      </w:r>
    </w:p>
    <w:p>
      <w:pPr>
        <w:pStyle w:val="Heading2"/>
      </w:pPr>
      <w:r>
        <w:t>2단계 - 결재</w:t>
      </w:r>
    </w:p>
    <w:p>
      <w:r>
        <w:t>실행예산 결재 / 발주 결재 / 기성·지급 결재 / 통합결재함</w:t>
      </w:r>
    </w:p>
    <w:p>
      <w:pPr>
        <w:pStyle w:val="Heading2"/>
      </w:pPr>
      <w:r>
        <w:t>3단계 - 변경관리</w:t>
      </w:r>
    </w:p>
    <w:p>
      <w:r>
        <w:t>계약변경 / 실행예산변경 / 발주변경 / 변경이력</w:t>
      </w:r>
    </w:p>
    <w:p>
      <w:pPr>
        <w:pStyle w:val="Heading2"/>
      </w:pPr>
      <w:r>
        <w:t>4단계 - 경영관리</w:t>
      </w:r>
    </w:p>
    <w:p>
      <w:r>
        <w:t>프로젝트 통합현황 / 예상원가 / 예상이익 / 대표 대시보드 / 준공정산</w:t>
      </w:r>
    </w:p>
    <w:p>
      <w:pPr>
        <w:pStyle w:val="Heading1"/>
      </w:pPr>
      <w:r>
        <w:t>25. 핵심 테스트 시나리오</w:t>
      </w:r>
    </w:p>
    <w:p>
      <w:pPr>
        <w:spacing w:before="40" w:after="120"/>
        <w:ind w:left="454"/>
      </w:pPr>
      <w:r>
        <w:rPr>
          <w:rFonts w:ascii="Consolas" w:hAnsi="Consolas" w:eastAsia="Malgun Gothic"/>
          <w:color w:val="3C3C3C"/>
          <w:sz w:val="18"/>
        </w:rPr>
        <w:t>프로젝트 생성</w:t>
        <w:br/>
        <w:t>↓</w:t>
        <w:br/>
        <w:t>계약 200,000,000</w:t>
        <w:br/>
        <w:t>↓</w:t>
        <w:br/>
        <w:t>실행예산 110,000,000 → 대표 승인</w:t>
        <w:br/>
        <w:t>↓</w:t>
        <w:br/>
        <w:t>업체 비교견적 → 발주 105,000,000 → 대표 승인</w:t>
        <w:br/>
        <w:t>↓</w:t>
        <w:br/>
        <w:t>1차 기성 30,000,000 → 대표 승인 → 실제 지급</w:t>
        <w:br/>
        <w:t>↓</w:t>
        <w:br/>
        <w:t>추가공사 발생</w:t>
        <w:br/>
        <w:t xml:space="preserve">  계약 +10,000,000</w:t>
        <w:br/>
        <w:t xml:space="preserve">  실행예산 +5,500,000</w:t>
        <w:br/>
        <w:t xml:space="preserve">  발주 +5,200,000</w:t>
        <w:br/>
        <w:t>↓</w:t>
        <w:br/>
        <w:t>2차 기성 / 지급 / 잔금</w:t>
        <w:br/>
        <w:t>↓</w:t>
        <w:br/>
        <w:t>준공 / 최종정산</w:t>
      </w:r>
    </w:p>
    <w:p>
      <w:pPr>
        <w:pStyle w:val="Heading1"/>
      </w:pPr>
      <w:r>
        <w:t>26. 개발 인수 기준</w:t>
      </w:r>
    </w:p>
    <w:p>
      <w:pPr>
        <w:pStyle w:val="ListBullet"/>
      </w:pPr>
      <w:r>
        <w:t>하나의 프로젝트 안에서 계약부터 정산까지 연결된다.</w:t>
      </w:r>
    </w:p>
    <w:p>
      <w:pPr>
        <w:pStyle w:val="ListBullet"/>
      </w:pPr>
      <w:r>
        <w:t>프로젝트 전체 공사비 흐름을 한 화면에서 확인할 수 있다.</w:t>
      </w:r>
    </w:p>
    <w:p>
      <w:pPr>
        <w:pStyle w:val="ListBullet"/>
      </w:pPr>
      <w:r>
        <w:t>세부 실행원가를 집계해 실행예산을 만들고 결재할 수 있다.</w:t>
      </w:r>
    </w:p>
    <w:p>
      <w:pPr>
        <w:pStyle w:val="ListBullet"/>
      </w:pPr>
      <w:r>
        <w:t>여러 업체 견적을 비교하고 발주 결재를 할 수 있다.</w:t>
      </w:r>
    </w:p>
    <w:p>
      <w:pPr>
        <w:pStyle w:val="ListBullet"/>
      </w:pPr>
      <w:r>
        <w:t>기성을 차수별로 등록하고 대표 승인과 실제 지급을 구분할 수 있다.</w:t>
      </w:r>
    </w:p>
    <w:p>
      <w:pPr>
        <w:pStyle w:val="ListBullet"/>
      </w:pPr>
      <w:r>
        <w:t>고객 계약변경, 실행예산 변경, 발주변경을 같은 변경사유로 연결해 추적할 수 있다.</w:t>
      </w:r>
    </w:p>
    <w:p>
      <w:pPr>
        <w:pStyle w:val="ListBullet"/>
      </w:pPr>
      <w:r>
        <w:t>승인된 최초금액은 보존되고 현재금액은 승인된 증감이력을 반영해 자동 계산된다.</w:t>
      </w:r>
    </w:p>
    <w:p>
      <w:pPr>
        <w:pStyle w:val="ListBullet"/>
      </w:pPr>
      <w:r>
        <w:t>통합결재함에서 대표가 모든 주요 결재를 처리할 수 있다.</w:t>
      </w:r>
    </w:p>
    <w:p>
      <w:pPr>
        <w:pStyle w:val="ListBullet"/>
      </w:pPr>
      <w:r>
        <w:t>프로젝트별 예상원가/예상이익을 확인하고 준공 후 최종정산할 수 있다.</w:t>
      </w:r>
    </w:p>
    <w:p>
      <w:pPr>
        <w:pStyle w:val="ListBullet"/>
      </w:pPr>
      <w:r>
        <w:t>모든 중요한 금액 및 승인 변경이력을 추적할 수 있다.</w:t>
      </w:r>
    </w:p>
    <w:p>
      <w:pPr>
        <w:pStyle w:val="Heading1"/>
      </w:pPr>
      <w:r>
        <w:t>27. 개발자에게 반드시 전달할 핵심 개념</w:t>
      </w:r>
    </w:p>
    <w:p>
      <w:pPr>
        <w:pStyle w:val="ListBullet"/>
      </w:pPr>
      <w:r>
        <w:rPr>
          <w:b/>
        </w:rPr>
        <w:t>이 시스템은 계약관리, 실행예산관리, 발주관리, 기성관리를 별개의 프로그램으로 만드는 것이 아니다.</w:t>
      </w:r>
    </w:p>
    <w:p>
      <w:pPr>
        <w:pStyle w:val="ListBullet"/>
      </w:pPr>
      <w:r>
        <w:rPr>
          <w:b/>
        </w:rPr>
        <w:t>하나의 프로젝트 안에서 '계약 → 실행예산 → 발주 → 기성 → 지급 → 정산'으로 이어지는 하나의 공사비 흐름을 관리한다.</w:t>
      </w:r>
    </w:p>
    <w:p>
      <w:pPr>
        <w:pStyle w:val="ListBullet"/>
      </w:pPr>
      <w:r>
        <w:rPr>
          <w:b/>
        </w:rPr>
        <w:t>각 단계의 금액은 연결되어 있지만 의미가 다르므로 데이터와 변경이력은 구분해서 저장한다.</w:t>
      </w:r>
    </w:p>
    <w:p>
      <w:pPr>
        <w:pStyle w:val="ListBullet"/>
      </w:pPr>
      <w:r>
        <w:rPr>
          <w:b/>
        </w:rPr>
        <w:t>대표가 승인한 최초 금액은 덮어쓰지 않는다. 변경은 증감 이력으로 기록하고 현재금액은 시스템이 계산한다.</w:t>
      </w:r>
    </w:p>
    <w:p>
      <w:pPr>
        <w:pStyle w:val="ListBullet"/>
      </w:pPr>
      <w:r>
        <w:rPr>
          <w:b/>
        </w:rPr>
        <w:t>하나의 변경사항이 계약, 실행예산, 발주에 모두 영향을 줄 경우 하나의 변경 건으로 연결해 추적하되 각각의 금액과 승인 여부는 독립적으로 관리한다.</w:t>
      </w:r>
    </w:p>
    <w:p>
      <w:pPr>
        <w:pStyle w:val="ListBullet"/>
      </w:pPr>
      <w:r>
        <w:rPr>
          <w:b/>
        </w:rPr>
        <w:t>대표는 프로젝트 통합현황과 통합결재함을 중심으로 사용하고, 직원은 세부자료를 입력하는 구조로 설계한다.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INC 공사 통합관리시스템 요구사항 명세서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