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75개, 문제 309개(입문 18항목·100문제, 기초 25항목·109문제, 심화 32항목·100문제). 진단으로 받은 공격 분류 24종과 희귀 프로토콜·허니팟 생애주기 이벤트(데이터 long tail)까지 한 항목으로 묶어 빠짐없이 반영.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서버 채점, 진도·오답노트 동기화, 학습 분석 대시보드, 실제 데이터 기반 동적 문제(프론트엔드 완료 후 일괄 적용).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모아보기, 다음/이전 항목 이동, 용어집, 사례 연구(워크스루) 등.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