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 24개 → 100개, 심화 32개 항목 + 문제 100개(5지선다), 입문 문제 57개 → 100개.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서버 채점, 진도·오답노트 동기화, 학습 분석 대시보드, 실제 데이터 기반 동적 문제(프론트엔드 완료 후 일괄 적용).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모아보기, 다음/이전 항목 이동, 용어집, 사례 연구(워크스루) 등.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