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41309" w14:textId="49FFCF15" w:rsidR="00620DCB" w:rsidRPr="009F1A68" w:rsidRDefault="00620DCB">
      <w:pPr>
        <w:rPr>
          <w:rFonts w:ascii="Times New Roman" w:hAnsi="Times New Roman"/>
          <w:b/>
          <w:bCs/>
          <w:sz w:val="24"/>
          <w:szCs w:val="24"/>
        </w:rPr>
      </w:pPr>
      <w:r w:rsidRPr="009F1A68">
        <w:rPr>
          <w:rFonts w:ascii="Times New Roman" w:hAnsi="Times New Roman"/>
          <w:b/>
          <w:bCs/>
          <w:sz w:val="24"/>
          <w:szCs w:val="24"/>
        </w:rPr>
        <w:t>Abstract</w:t>
      </w:r>
    </w:p>
    <w:p w14:paraId="46A2CCD4" w14:textId="77777777" w:rsidR="009F1A68" w:rsidRPr="009F1A68" w:rsidRDefault="009F1A68" w:rsidP="009F1A68">
      <w:pPr>
        <w:rPr>
          <w:rFonts w:ascii="Times New Roman" w:hAnsi="Times New Roman"/>
          <w:sz w:val="24"/>
          <w:szCs w:val="24"/>
        </w:rPr>
      </w:pPr>
      <w:r w:rsidRPr="009F1A68">
        <w:rPr>
          <w:rFonts w:ascii="Times New Roman" w:hAnsi="Times New Roman"/>
          <w:sz w:val="24"/>
          <w:szCs w:val="24"/>
        </w:rPr>
        <w:t xml:space="preserve">Water resources are critical to economic development, environmental sustainability, and human well-being, yet increasing demand and uneven distribution have intensified global water stress. This project focuses on analyzing and comparing water consumption patterns across different countries using a structured, data-driven approach. </w:t>
      </w:r>
      <w:r w:rsidRPr="003F62EC">
        <w:rPr>
          <w:rFonts w:ascii="Times New Roman" w:hAnsi="Times New Roman"/>
          <w:i/>
          <w:iCs/>
          <w:sz w:val="24"/>
          <w:szCs w:val="24"/>
        </w:rPr>
        <w:t>Unlike traditional solutions that rely on locally stored data and provide static reports, this project utilizes a centralized cloud-based system to store and manage global water consumption data.</w:t>
      </w:r>
      <w:r w:rsidRPr="009F1A68">
        <w:rPr>
          <w:rFonts w:ascii="Times New Roman" w:hAnsi="Times New Roman"/>
          <w:sz w:val="24"/>
          <w:szCs w:val="24"/>
        </w:rPr>
        <w:t xml:space="preserve"> The aim is to understand how water usage varies geographically and sector-wise, and to highlight trends related to consumption levels, per capita usage, and water scarcity.</w:t>
      </w:r>
    </w:p>
    <w:p w14:paraId="6E98C33E" w14:textId="77777777" w:rsidR="009F1A68" w:rsidRPr="009F1A68" w:rsidRDefault="009F1A68" w:rsidP="009F1A68">
      <w:pPr>
        <w:rPr>
          <w:rFonts w:ascii="Times New Roman" w:hAnsi="Times New Roman"/>
          <w:sz w:val="24"/>
          <w:szCs w:val="24"/>
        </w:rPr>
      </w:pPr>
      <w:r w:rsidRPr="009F1A68">
        <w:rPr>
          <w:rFonts w:ascii="Times New Roman" w:hAnsi="Times New Roman"/>
          <w:sz w:val="24"/>
          <w:szCs w:val="24"/>
        </w:rPr>
        <w:t xml:space="preserve">By organizing global water consumption data into a centralized database and visualizing it through interactive dashboards, the project enables efficient comparison of water usage across multiple countries over a span of years. </w:t>
      </w:r>
      <w:r w:rsidRPr="003F62EC">
        <w:rPr>
          <w:rFonts w:ascii="Times New Roman" w:hAnsi="Times New Roman"/>
          <w:i/>
          <w:iCs/>
          <w:sz w:val="24"/>
          <w:szCs w:val="24"/>
        </w:rPr>
        <w:t xml:space="preserve">It provides insights into overall water consumption, sector-wise distribution (agricultural, industrial, and household), temporal trends, and scarcity levels among countries. </w:t>
      </w:r>
      <w:r w:rsidRPr="009F1A68">
        <w:rPr>
          <w:rFonts w:ascii="Times New Roman" w:hAnsi="Times New Roman"/>
          <w:sz w:val="24"/>
          <w:szCs w:val="24"/>
        </w:rPr>
        <w:t>This approach enhances data accessibility, scalability, and supports meaningful comparisons that are not easily achievable through existing local analysis tools.</w:t>
      </w:r>
    </w:p>
    <w:p w14:paraId="515CA909" w14:textId="4E4ACCC6" w:rsidR="004D4262" w:rsidRPr="00146986" w:rsidRDefault="009F1A68" w:rsidP="009F1A68">
      <w:pPr>
        <w:rPr>
          <w:rFonts w:ascii="Times New Roman" w:hAnsi="Times New Roman"/>
          <w:sz w:val="24"/>
          <w:szCs w:val="24"/>
        </w:rPr>
      </w:pPr>
      <w:r w:rsidRPr="009F1A68">
        <w:rPr>
          <w:rFonts w:ascii="Times New Roman" w:hAnsi="Times New Roman"/>
          <w:sz w:val="24"/>
          <w:szCs w:val="24"/>
        </w:rPr>
        <w:t>The project is designed to serve as a decision-support and awareness tool for students, researchers, and policymakers by transforming raw numerical data into intuitive visual representations. Ultimately, the work demonstrates how centralized cloud-based data management and business intelligence tools can be used to perform large-scale comparative analysis and address real-world sustainability challenges related to global water consumption.</w:t>
      </w:r>
    </w:p>
    <w:sectPr w:rsidR="004D4262" w:rsidRPr="00146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1627">
    <w:abstractNumId w:val="8"/>
  </w:num>
  <w:num w:numId="2" w16cid:durableId="1361317229">
    <w:abstractNumId w:val="6"/>
  </w:num>
  <w:num w:numId="3" w16cid:durableId="12542131">
    <w:abstractNumId w:val="5"/>
  </w:num>
  <w:num w:numId="4" w16cid:durableId="1157766580">
    <w:abstractNumId w:val="4"/>
  </w:num>
  <w:num w:numId="5" w16cid:durableId="514654993">
    <w:abstractNumId w:val="7"/>
  </w:num>
  <w:num w:numId="6" w16cid:durableId="1778330544">
    <w:abstractNumId w:val="3"/>
  </w:num>
  <w:num w:numId="7" w16cid:durableId="1219441808">
    <w:abstractNumId w:val="2"/>
  </w:num>
  <w:num w:numId="8" w16cid:durableId="89595066">
    <w:abstractNumId w:val="1"/>
  </w:num>
  <w:num w:numId="9" w16cid:durableId="22229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986"/>
    <w:rsid w:val="0015074B"/>
    <w:rsid w:val="0029639D"/>
    <w:rsid w:val="00326F90"/>
    <w:rsid w:val="00397105"/>
    <w:rsid w:val="003F62EC"/>
    <w:rsid w:val="004D4262"/>
    <w:rsid w:val="00620DCB"/>
    <w:rsid w:val="00790269"/>
    <w:rsid w:val="009F1A68"/>
    <w:rsid w:val="00AA1D8D"/>
    <w:rsid w:val="00B47730"/>
    <w:rsid w:val="00CB0664"/>
    <w:rsid w:val="00E47785"/>
    <w:rsid w:val="00EC7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9F15B"/>
  <w14:defaultImageDpi w14:val="300"/>
  <w15:docId w15:val="{2420581C-C73E-7344-BF80-8DD3FD36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CHALLAGULLA HANSI .</cp:lastModifiedBy>
  <cp:revision>3</cp:revision>
  <dcterms:created xsi:type="dcterms:W3CDTF">2026-02-19T08:05:00Z</dcterms:created>
  <dcterms:modified xsi:type="dcterms:W3CDTF">2026-02-19T08:25:00Z</dcterms:modified>
  <cp:category/>
</cp:coreProperties>
</file>