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Concurrent Audit Report</w:t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SHINHAN BANK</w:t>
      </w:r>
    </w:p>
    <w:p w:rsidR="00000000" w:rsidDel="00000000" w:rsidP="00000000" w:rsidRDefault="00000000" w:rsidRPr="00000000" w14:paraId="00000009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AHMEDABAD BRANCH</w:t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Audit Period: April 01,2026 - April 25, 2026</w:t>
      </w:r>
    </w:p>
    <w:p w:rsidR="00000000" w:rsidDel="00000000" w:rsidP="00000000" w:rsidRDefault="00000000" w:rsidRPr="00000000" w14:paraId="0000000F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1168404</wp:posOffset>
                </wp:positionH>
                <wp:positionV relativeFrom="paragraph">
                  <wp:posOffset>-38086</wp:posOffset>
                </wp:positionV>
                <wp:extent cx="3740150" cy="96520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580700" y="3402175"/>
                          <a:ext cx="3530600" cy="755650"/>
                        </a:xfrm>
                        <a:custGeom>
                          <a:rect b="b" l="l" r="r" t="t"/>
                          <a:pathLst>
                            <a:path extrusionOk="0" h="755650" w="3530600">
                              <a:moveTo>
                                <a:pt x="0" y="0"/>
                              </a:moveTo>
                              <a:lnTo>
                                <a:pt x="0" y="755650"/>
                              </a:lnTo>
                              <a:lnTo>
                                <a:pt x="3530600" y="755650"/>
                              </a:lnTo>
                              <a:lnTo>
                                <a:pt x="3530600" y="0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2060"/>
                                <w:sz w:val="40"/>
                                <w:vertAlign w:val="baseline"/>
                              </w:rPr>
                              <w:t xml:space="preserve">   VIJAY MOONDRA &amp; CO.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2060"/>
                                <w:sz w:val="40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2060"/>
                                <w:sz w:val="4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Bookman Old Style" w:cs="Bookman Old Style" w:eastAsia="Bookman Old Style" w:hAnsi="Bookman Old Style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       </w:t>
                            </w:r>
                            <w:r w:rsidDel="00000000" w:rsidR="00000000" w:rsidRPr="00000000">
                              <w:rPr>
                                <w:rFonts w:ascii="Bookman Old Style" w:cs="Bookman Old Style" w:eastAsia="Bookman Old Style" w:hAnsi="Bookman Old Style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CHARTERED ACCOUNTANTS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Bookman Old Style" w:cs="Bookman Old Style" w:eastAsia="Bookman Old Style" w:hAnsi="Bookman Old Style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114300" spcFirstLastPara="1" rIns="114300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1168404</wp:posOffset>
                </wp:positionH>
                <wp:positionV relativeFrom="paragraph">
                  <wp:posOffset>-38086</wp:posOffset>
                </wp:positionV>
                <wp:extent cx="3740150" cy="96520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740150" cy="965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2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201-202 SARAP</w:t>
      </w:r>
    </w:p>
    <w:p w:rsidR="00000000" w:rsidDel="00000000" w:rsidP="00000000" w:rsidRDefault="00000000" w:rsidRPr="00000000" w14:paraId="00000019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Opp. Navjivan Press,</w:t>
      </w:r>
    </w:p>
    <w:p w:rsidR="00000000" w:rsidDel="00000000" w:rsidP="00000000" w:rsidRDefault="00000000" w:rsidRPr="00000000" w14:paraId="0000001A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Ashram Road,</w:t>
      </w:r>
    </w:p>
    <w:p w:rsidR="00000000" w:rsidDel="00000000" w:rsidP="00000000" w:rsidRDefault="00000000" w:rsidRPr="00000000" w14:paraId="0000001B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Ahmedabad 380061</w:t>
      </w:r>
    </w:p>
    <w:p w:rsidR="00000000" w:rsidDel="00000000" w:rsidP="00000000" w:rsidRDefault="00000000" w:rsidRPr="00000000" w14:paraId="0000001C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Website: </w:t>
      </w:r>
      <w:hyperlink r:id="rId8">
        <w:r w:rsidDel="00000000" w:rsidR="00000000" w:rsidRPr="00000000">
          <w:rPr>
            <w:b w:val="1"/>
            <w:bCs w:val="1"/>
            <w:color w:val="0000ff"/>
            <w:rtl w:val="0"/>
          </w:rPr>
          <w:t xml:space="preserve">www.vijaymoondra.com/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Email:  </w:t>
      </w:r>
      <w:hyperlink r:id="rId9">
        <w:r w:rsidDel="00000000" w:rsidR="00000000" w:rsidRPr="00000000">
          <w:rPr>
            <w:b w:val="1"/>
            <w:bCs w:val="1"/>
            <w:color w:val="0000ff"/>
            <w:rtl w:val="0"/>
          </w:rPr>
          <w:t xml:space="preserve">vk_moondra@rediffmail.com/</w:t>
        </w:r>
      </w:hyperlink>
      <w:r w:rsidDel="00000000" w:rsidR="00000000" w:rsidRPr="00000000">
        <w:rPr>
          <w:b w:val="1"/>
          <w:bCs w:val="1"/>
          <w:rtl w:val="0"/>
        </w:rPr>
        <w:t xml:space="preserve"> gst.nehashah@gmail.com</w:t>
      </w:r>
    </w:p>
    <w:p w:rsidR="00000000" w:rsidDel="00000000" w:rsidP="00000000" w:rsidRDefault="00000000" w:rsidRPr="00000000" w14:paraId="0000001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>
          <w:b w:val="1"/>
          <w:bCs w:val="1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b w:val="1"/>
          <w:bCs w:val="1"/>
          <w:u w:val="single"/>
          <w:rtl w:val="0"/>
        </w:rPr>
        <w:t xml:space="preserve">Forwarding Letter of Concurrent Audit Report for the month of April 2026</w:t>
      </w:r>
    </w:p>
    <w:p w:rsidR="00000000" w:rsidDel="00000000" w:rsidP="00000000" w:rsidRDefault="00000000" w:rsidRPr="00000000" w14:paraId="0000002B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/>
      </w:pPr>
      <w:r w:rsidDel="00000000" w:rsidR="00000000" w:rsidRPr="00000000">
        <w:rPr>
          <w:rtl w:val="0"/>
        </w:rPr>
        <w:t xml:space="preserve">Date:  </w:t>
      </w:r>
    </w:p>
    <w:p w:rsidR="00000000" w:rsidDel="00000000" w:rsidP="00000000" w:rsidRDefault="00000000" w:rsidRPr="00000000" w14:paraId="0000002D">
      <w:pPr>
        <w:jc w:val="both"/>
        <w:rPr/>
      </w:pPr>
      <w:r w:rsidDel="00000000" w:rsidR="00000000" w:rsidRPr="00000000">
        <w:rPr>
          <w:rtl w:val="0"/>
        </w:rPr>
        <w:t xml:space="preserve">To,</w:t>
      </w:r>
    </w:p>
    <w:p w:rsidR="00000000" w:rsidDel="00000000" w:rsidP="00000000" w:rsidRDefault="00000000" w:rsidRPr="00000000" w14:paraId="0000002E">
      <w:pPr>
        <w:jc w:val="both"/>
        <w:rPr/>
      </w:pPr>
      <w:r w:rsidDel="00000000" w:rsidR="00000000" w:rsidRPr="00000000">
        <w:rPr>
          <w:rtl w:val="0"/>
        </w:rPr>
        <w:t xml:space="preserve">General Manager,</w:t>
      </w:r>
    </w:p>
    <w:p w:rsidR="00000000" w:rsidDel="00000000" w:rsidP="00000000" w:rsidRDefault="00000000" w:rsidRPr="00000000" w14:paraId="0000002F">
      <w:pPr>
        <w:jc w:val="both"/>
        <w:rPr/>
      </w:pPr>
      <w:r w:rsidDel="00000000" w:rsidR="00000000" w:rsidRPr="00000000">
        <w:rPr>
          <w:rtl w:val="0"/>
        </w:rPr>
        <w:t xml:space="preserve">Shinhan Bank</w:t>
      </w:r>
    </w:p>
    <w:p w:rsidR="00000000" w:rsidDel="00000000" w:rsidP="00000000" w:rsidRDefault="00000000" w:rsidRPr="00000000" w14:paraId="00000030">
      <w:pPr>
        <w:jc w:val="both"/>
        <w:rPr/>
      </w:pPr>
      <w:r w:rsidDel="00000000" w:rsidR="00000000" w:rsidRPr="00000000">
        <w:rPr>
          <w:rtl w:val="0"/>
        </w:rPr>
        <w:t xml:space="preserve">Ahmedabad</w:t>
      </w:r>
    </w:p>
    <w:p w:rsidR="00000000" w:rsidDel="00000000" w:rsidP="00000000" w:rsidRDefault="00000000" w:rsidRPr="00000000" w14:paraId="0000003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both"/>
        <w:rPr/>
      </w:pPr>
      <w:r w:rsidDel="00000000" w:rsidR="00000000" w:rsidRPr="00000000">
        <w:rPr>
          <w:rtl w:val="0"/>
        </w:rPr>
        <w:t xml:space="preserve">Dear Sir/Madam,</w:t>
      </w:r>
    </w:p>
    <w:p w:rsidR="00000000" w:rsidDel="00000000" w:rsidP="00000000" w:rsidRDefault="00000000" w:rsidRPr="00000000" w14:paraId="0000003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both"/>
        <w:rPr/>
      </w:pPr>
      <w:r w:rsidDel="00000000" w:rsidR="00000000" w:rsidRPr="00000000">
        <w:rPr>
          <w:rtl w:val="0"/>
        </w:rPr>
        <w:t xml:space="preserve">Subject: - Concurrent Audit Report of Ahmedabad Branch for the month of </w:t>
      </w:r>
      <w:r w:rsidDel="00000000" w:rsidR="00000000" w:rsidRPr="00000000">
        <w:rPr>
          <w:b w:val="1"/>
          <w:bCs w:val="1"/>
          <w:rtl w:val="0"/>
        </w:rPr>
        <w:t xml:space="preserve">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both"/>
        <w:rPr/>
      </w:pPr>
      <w:r w:rsidDel="00000000" w:rsidR="00000000" w:rsidRPr="00000000">
        <w:rPr>
          <w:rtl w:val="0"/>
        </w:rPr>
        <w:t xml:space="preserve">I/We submit herewith the concurrent audit report in original in respect of captioned Branch.  I/We hereby confirm that I/we have conducted the concurrent audit as per the scope given to us and there are no additions/deletions in any points of audit scope.</w:t>
      </w:r>
    </w:p>
    <w:p w:rsidR="00000000" w:rsidDel="00000000" w:rsidP="00000000" w:rsidRDefault="00000000" w:rsidRPr="00000000" w14:paraId="0000003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both"/>
        <w:rPr/>
      </w:pPr>
      <w:r w:rsidDel="00000000" w:rsidR="00000000" w:rsidRPr="00000000">
        <w:rPr>
          <w:rtl w:val="0"/>
        </w:rPr>
        <w:t xml:space="preserve">I/We further confirm that I/We have shared and discussed the audit findings with the Branch General Manager/ Deputy General Manager / Concerned Department Heads and branch internal auditors and have incorporated their comments wherever required. Further I/We have verified the documents/certificates/supporting documents etc., in connection with the observations raised during the audit and basis on which I/We closed the observations subsequently during the finalization of the report. </w:t>
      </w:r>
    </w:p>
    <w:p w:rsidR="00000000" w:rsidDel="00000000" w:rsidP="00000000" w:rsidRDefault="00000000" w:rsidRPr="00000000" w14:paraId="0000003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both"/>
        <w:rPr/>
      </w:pPr>
      <w:r w:rsidDel="00000000" w:rsidR="00000000" w:rsidRPr="00000000">
        <w:rPr>
          <w:rtl w:val="0"/>
        </w:rPr>
        <w:t xml:space="preserve">The critical observations noticed during the audit are consolidated at Executive Summary along with the comments/replies received wherever required. Status of compliance with the open audit observations from previous months are incorporated in separate annexure and attached with the concurrent audit report.</w:t>
      </w:r>
    </w:p>
    <w:p w:rsidR="00000000" w:rsidDel="00000000" w:rsidP="00000000" w:rsidRDefault="00000000" w:rsidRPr="00000000" w14:paraId="0000003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both"/>
        <w:rPr/>
      </w:pPr>
      <w:r w:rsidDel="00000000" w:rsidR="00000000" w:rsidRPr="00000000">
        <w:rPr>
          <w:rtl w:val="0"/>
        </w:rPr>
        <w:t xml:space="preserve">Yours faithfully,</w:t>
      </w:r>
    </w:p>
    <w:p w:rsidR="00000000" w:rsidDel="00000000" w:rsidP="00000000" w:rsidRDefault="00000000" w:rsidRPr="00000000" w14:paraId="0000003E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VIJAY MOONDRA AND CO</w:t>
      </w:r>
    </w:p>
    <w:p w:rsidR="00000000" w:rsidDel="00000000" w:rsidP="00000000" w:rsidRDefault="00000000" w:rsidRPr="00000000" w14:paraId="0000003F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Chartered Accountants </w:t>
      </w:r>
    </w:p>
    <w:p w:rsidR="00000000" w:rsidDel="00000000" w:rsidP="00000000" w:rsidRDefault="00000000" w:rsidRPr="00000000" w14:paraId="00000040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FRN 112308W</w:t>
      </w:r>
    </w:p>
    <w:p w:rsidR="00000000" w:rsidDel="00000000" w:rsidP="00000000" w:rsidRDefault="00000000" w:rsidRPr="00000000" w14:paraId="00000041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 NEHA SHAH</w:t>
      </w:r>
    </w:p>
    <w:p w:rsidR="00000000" w:rsidDel="00000000" w:rsidP="00000000" w:rsidRDefault="00000000" w:rsidRPr="00000000" w14:paraId="00000044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PARTNER</w:t>
      </w:r>
    </w:p>
    <w:p w:rsidR="00000000" w:rsidDel="00000000" w:rsidP="00000000" w:rsidRDefault="00000000" w:rsidRPr="00000000" w14:paraId="00000045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Membership No 139173</w:t>
      </w:r>
    </w:p>
    <w:p w:rsidR="00000000" w:rsidDel="00000000" w:rsidP="00000000" w:rsidRDefault="00000000" w:rsidRPr="00000000" w14:paraId="00000046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UDIN: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2d4383"/>
          <w:sz w:val="25"/>
          <w:szCs w:val="25"/>
          <w:highlight w:val="whit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C/C- Head Office Internal Audit Department- Shinhan Bank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MAJOR AUDIT OBSERVATIONS AND SUGGESTIONS:</w:t>
      </w:r>
    </w:p>
    <w:p w:rsidR="00000000" w:rsidDel="00000000" w:rsidP="00000000" w:rsidRDefault="00000000" w:rsidRPr="00000000" w14:paraId="0000004C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ab/>
      </w:r>
    </w:p>
    <w:p w:rsidR="00000000" w:rsidDel="00000000" w:rsidP="00000000" w:rsidRDefault="00000000" w:rsidRPr="00000000" w14:paraId="0000004D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page" w:horzAnchor="margin" w:tblpX="0" w:tblpY="3331"/>
        <w:tblW w:w="94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0"/>
        <w:gridCol w:w="8940"/>
        <w:tblGridChange w:id="0">
          <w:tblGrid>
            <w:gridCol w:w="480"/>
            <w:gridCol w:w="8940"/>
          </w:tblGrid>
        </w:tblGridChange>
      </w:tblGrid>
      <w:tr>
        <w:trPr>
          <w:cantSplit w:val="0"/>
          <w:trHeight w:val="536" w:hRule="atLeast"/>
          <w:tblHeader w:val="0"/>
        </w:trPr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Sr no.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Executive summary cum suggestions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With respect to the Corporate cases with Collateral security as immovable properties, we advise completion of Legal Audits by empanelled Advocates.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With respect to Prime Car Loan Sanctions, we advise the Branch to include post disbursement vehicle inspection within 15 days of disbursement as one of the sanction conditions.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With respect to Property Loans where Insurance of Mortgaged property is taken for a period of less than the Loan Tenure, It is advisable to add a sanction condition for the borrower to provide a legal declaration to renew the Insurance till the time the Loan is not repaid in full.</w:t>
            </w:r>
          </w:p>
        </w:tc>
      </w:tr>
    </w:tbl>
    <w:p w:rsidR="00000000" w:rsidDel="00000000" w:rsidP="00000000" w:rsidRDefault="00000000" w:rsidRPr="00000000" w14:paraId="00000058">
      <w:pPr>
        <w:spacing w:after="200"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59">
      <w:pPr>
        <w:spacing w:after="200"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00"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5B">
      <w:pPr>
        <w:spacing w:after="200"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00"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00" w:line="27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Verdana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about:blank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://www.vijaymoondra.com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MqyOg6TH530sRKxSf8D3ajp4Pg==">CgMxLjAyCGguZ2pkZ3hzOAByITFldDRXYUxPemNkLWVfend3Uy1hTjhCTld0LTFNZDRvRg==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