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51FB2F2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Absente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eism</w:t>
            </w:r>
            <w:r>
              <w:rPr>
                <w:rFonts w:ascii="Calibri" w:hAnsi="Calibri" w:cs="Calibri"/>
              </w:rPr>
              <w:t>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732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E922E3" w14:paraId="716F54E3" w14:textId="77777777" w:rsidTr="00250389">
        <w:tc>
          <w:tcPr>
            <w:tcW w:w="2224" w:type="dxa"/>
            <w:vMerge w:val="restart"/>
          </w:tcPr>
          <w:p w14:paraId="121BDF1C" w14:textId="137BF0D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24AFF93" w14:textId="08C6514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6688F24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  <w:tc>
          <w:tcPr>
            <w:tcW w:w="1741" w:type="dxa"/>
          </w:tcPr>
          <w:p w14:paraId="22A1E758" w14:textId="763E8C1B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197</w:t>
            </w:r>
          </w:p>
        </w:tc>
        <w:tc>
          <w:tcPr>
            <w:tcW w:w="1732" w:type="dxa"/>
          </w:tcPr>
          <w:p w14:paraId="626C57C0" w14:textId="1B8BC0EE" w:rsidR="00E922E3" w:rsidRDefault="00D3195B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</w:tr>
      <w:tr w:rsidR="00E922E3" w14:paraId="0180232A" w14:textId="77777777" w:rsidTr="00250389">
        <w:tc>
          <w:tcPr>
            <w:tcW w:w="2224" w:type="dxa"/>
            <w:vMerge/>
          </w:tcPr>
          <w:p w14:paraId="57187722" w14:textId="1CF1036C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3B29BBE8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6DEF969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1.0062</w:t>
            </w:r>
          </w:p>
        </w:tc>
        <w:tc>
          <w:tcPr>
            <w:tcW w:w="1741" w:type="dxa"/>
          </w:tcPr>
          <w:p w14:paraId="615309DF" w14:textId="532DAB42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660</w:t>
            </w:r>
          </w:p>
        </w:tc>
        <w:tc>
          <w:tcPr>
            <w:tcW w:w="1732" w:type="dxa"/>
          </w:tcPr>
          <w:p w14:paraId="47E39962" w14:textId="5B751C49" w:rsidR="00E922E3" w:rsidRDefault="00D3195B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0.66603</w:t>
            </w:r>
          </w:p>
        </w:tc>
      </w:tr>
      <w:tr w:rsidR="00E922E3" w14:paraId="298414F1" w14:textId="77777777" w:rsidTr="00250389">
        <w:tc>
          <w:tcPr>
            <w:tcW w:w="2224" w:type="dxa"/>
            <w:vMerge/>
          </w:tcPr>
          <w:p w14:paraId="2BD1BE94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4B1A915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1165358B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707132">
              <w:rPr>
                <w:rFonts w:ascii="Calibri" w:hAnsi="Calibri" w:cs="Calibri"/>
              </w:rPr>
              <w:t>7705</w:t>
            </w:r>
            <w:bookmarkStart w:id="0" w:name="_GoBack"/>
            <w:bookmarkEnd w:id="0"/>
          </w:p>
        </w:tc>
        <w:tc>
          <w:tcPr>
            <w:tcW w:w="1741" w:type="dxa"/>
          </w:tcPr>
          <w:p w14:paraId="4A80641F" w14:textId="40A95979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522</w:t>
            </w:r>
          </w:p>
        </w:tc>
        <w:tc>
          <w:tcPr>
            <w:tcW w:w="1732" w:type="dxa"/>
          </w:tcPr>
          <w:p w14:paraId="281ADC59" w14:textId="26E0C5F3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D3195B">
              <w:rPr>
                <w:rFonts w:ascii="Calibri" w:hAnsi="Calibri" w:cs="Calibri"/>
              </w:rPr>
              <w:t>481</w:t>
            </w:r>
          </w:p>
        </w:tc>
      </w:tr>
      <w:tr w:rsidR="00E922E3" w14:paraId="0FD95637" w14:textId="77777777" w:rsidTr="00250389">
        <w:tc>
          <w:tcPr>
            <w:tcW w:w="2224" w:type="dxa"/>
            <w:vMerge w:val="restart"/>
          </w:tcPr>
          <w:p w14:paraId="4B243223" w14:textId="651D000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46A43CF9" w14:textId="7920D2E3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22A923E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6F864B7E" w14:textId="5519D165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0.53427</w:t>
            </w:r>
          </w:p>
        </w:tc>
        <w:tc>
          <w:tcPr>
            <w:tcW w:w="1732" w:type="dxa"/>
          </w:tcPr>
          <w:p w14:paraId="68654372" w14:textId="0936062C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175D6641" w14:textId="77777777" w:rsidTr="00250389">
        <w:tc>
          <w:tcPr>
            <w:tcW w:w="2224" w:type="dxa"/>
            <w:vMerge/>
          </w:tcPr>
          <w:p w14:paraId="1FCD41BE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7B47464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3EBEC576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5939C861" w14:textId="1235BEB4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 w:rsidR="007C664E">
              <w:rPr>
                <w:rFonts w:ascii="Calibri" w:hAnsi="Calibri" w:cs="Calibri"/>
              </w:rPr>
              <w:t>4955</w:t>
            </w:r>
          </w:p>
        </w:tc>
        <w:tc>
          <w:tcPr>
            <w:tcW w:w="1732" w:type="dxa"/>
          </w:tcPr>
          <w:p w14:paraId="006E025D" w14:textId="73CC0074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456D92C4" w14:textId="77777777" w:rsidTr="00250389">
        <w:tc>
          <w:tcPr>
            <w:tcW w:w="2224" w:type="dxa"/>
            <w:vMerge/>
          </w:tcPr>
          <w:p w14:paraId="7528957E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7861463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2443B309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7727887D" w14:textId="55192F98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</w:t>
            </w:r>
            <w:r w:rsidR="007C664E">
              <w:rPr>
                <w:rFonts w:ascii="Calibri" w:hAnsi="Calibri" w:cs="Calibri"/>
              </w:rPr>
              <w:t>577</w:t>
            </w:r>
          </w:p>
        </w:tc>
        <w:tc>
          <w:tcPr>
            <w:tcW w:w="1732" w:type="dxa"/>
          </w:tcPr>
          <w:p w14:paraId="109529B4" w14:textId="743A5753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085200D8" w14:textId="77777777" w:rsidTr="00250389">
        <w:tc>
          <w:tcPr>
            <w:tcW w:w="2224" w:type="dxa"/>
            <w:vMerge w:val="restart"/>
          </w:tcPr>
          <w:p w14:paraId="3D5C2F9D" w14:textId="5F2F727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1782" w:type="dxa"/>
          </w:tcPr>
          <w:p w14:paraId="149B7B72" w14:textId="4AA35B2A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21A6ECDC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1E56AEB5" w14:textId="351ABF14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01994</w:t>
            </w:r>
          </w:p>
        </w:tc>
        <w:tc>
          <w:tcPr>
            <w:tcW w:w="1732" w:type="dxa"/>
          </w:tcPr>
          <w:p w14:paraId="7E792373" w14:textId="7D953AED" w:rsidR="00E922E3" w:rsidRDefault="00A4509C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1.0602</w:t>
            </w:r>
          </w:p>
        </w:tc>
      </w:tr>
      <w:tr w:rsidR="00E922E3" w14:paraId="47119510" w14:textId="77777777" w:rsidTr="00250389">
        <w:tc>
          <w:tcPr>
            <w:tcW w:w="2224" w:type="dxa"/>
            <w:vMerge/>
          </w:tcPr>
          <w:p w14:paraId="43A58F55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77ED3930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BD989D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3CD398F8" w14:textId="0595D302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27774</w:t>
            </w:r>
          </w:p>
        </w:tc>
        <w:tc>
          <w:tcPr>
            <w:tcW w:w="1732" w:type="dxa"/>
          </w:tcPr>
          <w:p w14:paraId="1CA02754" w14:textId="37E0213D" w:rsidR="00E922E3" w:rsidRDefault="00A4509C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1.21</w:t>
            </w:r>
            <w:r>
              <w:rPr>
                <w:rFonts w:ascii="Calibri" w:hAnsi="Calibri" w:cs="Calibri" w:hint="eastAsia"/>
              </w:rPr>
              <w:t>·</w:t>
            </w:r>
            <w:r>
              <w:rPr>
                <w:rFonts w:ascii="Calibri" w:hAnsi="Calibri" w:cs="Calibri"/>
              </w:rPr>
              <w:t>5</w:t>
            </w:r>
          </w:p>
        </w:tc>
      </w:tr>
      <w:tr w:rsidR="00E922E3" w14:paraId="486AA9DA" w14:textId="77777777" w:rsidTr="00250389">
        <w:tc>
          <w:tcPr>
            <w:tcW w:w="2224" w:type="dxa"/>
            <w:vMerge/>
          </w:tcPr>
          <w:p w14:paraId="423D1728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62B7EBF5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0F5D46F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05FF202E" w14:textId="476B973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17597</w:t>
            </w:r>
          </w:p>
        </w:tc>
        <w:tc>
          <w:tcPr>
            <w:tcW w:w="1732" w:type="dxa"/>
          </w:tcPr>
          <w:p w14:paraId="27822FA6" w14:textId="1F84BF7D" w:rsidR="00E922E3" w:rsidRDefault="00A4509C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1.1786</w:t>
            </w: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6F277843" w:rsidR="00D3195B" w:rsidRDefault="00D3195B" w:rsidP="00A74DE8">
      <w:pPr>
        <w:jc w:val="both"/>
        <w:rPr>
          <w:rFonts w:ascii="Calibri" w:hAnsi="Calibri" w:cs="Calibri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C3AAD"/>
    <w:rsid w:val="000E7D57"/>
    <w:rsid w:val="000F3BBE"/>
    <w:rsid w:val="00171801"/>
    <w:rsid w:val="00176850"/>
    <w:rsid w:val="001A3F4E"/>
    <w:rsid w:val="001A50FD"/>
    <w:rsid w:val="001D1C07"/>
    <w:rsid w:val="001D721D"/>
    <w:rsid w:val="00250389"/>
    <w:rsid w:val="002C626B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707132"/>
    <w:rsid w:val="007A7400"/>
    <w:rsid w:val="007C664E"/>
    <w:rsid w:val="009E07EA"/>
    <w:rsid w:val="00A24C98"/>
    <w:rsid w:val="00A4509C"/>
    <w:rsid w:val="00A4754B"/>
    <w:rsid w:val="00A64B82"/>
    <w:rsid w:val="00A74DE8"/>
    <w:rsid w:val="00B36097"/>
    <w:rsid w:val="00C2241E"/>
    <w:rsid w:val="00D05718"/>
    <w:rsid w:val="00D3195B"/>
    <w:rsid w:val="00D96F26"/>
    <w:rsid w:val="00DF23FA"/>
    <w:rsid w:val="00E1204C"/>
    <w:rsid w:val="00E52DDA"/>
    <w:rsid w:val="00E81713"/>
    <w:rsid w:val="00E81B5D"/>
    <w:rsid w:val="00E922E3"/>
    <w:rsid w:val="00EE0B76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D47B-14B4-4681-99EE-762B5032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13</cp:revision>
  <dcterms:created xsi:type="dcterms:W3CDTF">2021-06-07T07:33:00Z</dcterms:created>
  <dcterms:modified xsi:type="dcterms:W3CDTF">2021-11-05T10:35:00Z</dcterms:modified>
</cp:coreProperties>
</file>