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 ContentType="application/msword"/>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C0C0C0" w:fill="CCFFFF"/>
        <w:tblLayout w:type="fixed"/>
        <w:tblLook w:val="04A0" w:firstRow="1" w:lastRow="0" w:firstColumn="1" w:lastColumn="0" w:noHBand="0" w:noVBand="1"/>
      </w:tblPr>
      <w:tblGrid>
        <w:gridCol w:w="2160"/>
        <w:gridCol w:w="2520"/>
        <w:gridCol w:w="2520"/>
        <w:gridCol w:w="2700"/>
      </w:tblGrid>
      <w:tr w:rsidR="00202899" w14:paraId="5C5ADC38" w14:textId="77777777">
        <w:trPr>
          <w:trHeight w:hRule="exact" w:val="454"/>
          <w:jc w:val="center"/>
        </w:trPr>
        <w:tc>
          <w:tcPr>
            <w:tcW w:w="2160" w:type="dxa"/>
            <w:shd w:val="solid" w:color="C0C0C0" w:fill="CCFFFF"/>
            <w:vAlign w:val="center"/>
          </w:tcPr>
          <w:p w14:paraId="2CEF50CA" w14:textId="77777777" w:rsidR="00202899" w:rsidRDefault="00AD0E3E">
            <w:pPr>
              <w:jc w:val="left"/>
              <w:rPr>
                <w:rFonts w:ascii="方正楷体_GB2312" w:eastAsia="方正楷体_GB2312" w:hAnsi="方正楷体_GB2312" w:cs="方正楷体_GB2312"/>
                <w:bCs/>
                <w:sz w:val="22"/>
                <w:szCs w:val="22"/>
              </w:rPr>
            </w:pPr>
            <w:r>
              <w:rPr>
                <w:rFonts w:ascii="方正楷体_GB2312" w:eastAsia="方正楷体_GB2312" w:hAnsi="方正楷体_GB2312" w:cs="方正楷体_GB2312" w:hint="eastAsia"/>
                <w:b/>
                <w:sz w:val="22"/>
                <w:szCs w:val="22"/>
              </w:rPr>
              <w:t>姓名</w:t>
            </w:r>
          </w:p>
        </w:tc>
        <w:tc>
          <w:tcPr>
            <w:tcW w:w="2520" w:type="dxa"/>
            <w:shd w:val="solid" w:color="C0C0C0" w:fill="CCFFFF"/>
            <w:vAlign w:val="center"/>
          </w:tcPr>
          <w:p w14:paraId="10488787" w14:textId="77777777" w:rsidR="00202899" w:rsidRDefault="00AD0E3E">
            <w:pPr>
              <w:rPr>
                <w:rFonts w:ascii="方正楷体_GB2312" w:eastAsia="方正楷体_GB2312" w:hAnsi="方正楷体_GB2312" w:cs="方正楷体_GB2312"/>
                <w:bCs/>
                <w:sz w:val="22"/>
                <w:szCs w:val="22"/>
              </w:rPr>
            </w:pPr>
            <w:r>
              <w:rPr>
                <w:rFonts w:ascii="方正楷体_GB2312" w:eastAsia="方正楷体_GB2312" w:hAnsi="方正楷体_GB2312" w:cs="方正楷体_GB2312" w:hint="eastAsia"/>
                <w:bCs/>
                <w:sz w:val="22"/>
                <w:szCs w:val="22"/>
              </w:rPr>
              <w:t>张进</w:t>
            </w:r>
          </w:p>
        </w:tc>
        <w:tc>
          <w:tcPr>
            <w:tcW w:w="2520" w:type="dxa"/>
            <w:shd w:val="solid" w:color="C0C0C0" w:fill="CCFFFF"/>
            <w:vAlign w:val="center"/>
          </w:tcPr>
          <w:p w14:paraId="0A33A8D6" w14:textId="77777777" w:rsidR="00202899" w:rsidRDefault="00AD0E3E">
            <w:pPr>
              <w:jc w:val="left"/>
              <w:rPr>
                <w:rFonts w:ascii="方正楷体_GB2312" w:eastAsia="方正楷体_GB2312" w:hAnsi="方正楷体_GB2312" w:cs="方正楷体_GB2312"/>
                <w:bCs/>
                <w:sz w:val="22"/>
                <w:szCs w:val="22"/>
              </w:rPr>
            </w:pPr>
            <w:r>
              <w:rPr>
                <w:rFonts w:ascii="方正楷体_GB2312" w:eastAsia="方正楷体_GB2312" w:hAnsi="方正楷体_GB2312" w:cs="方正楷体_GB2312" w:hint="eastAsia"/>
                <w:b/>
                <w:sz w:val="22"/>
                <w:szCs w:val="22"/>
              </w:rPr>
              <w:t>应聘职位</w:t>
            </w:r>
          </w:p>
        </w:tc>
        <w:tc>
          <w:tcPr>
            <w:tcW w:w="2700" w:type="dxa"/>
            <w:shd w:val="solid" w:color="C0C0C0" w:fill="CCFFFF"/>
            <w:vAlign w:val="center"/>
          </w:tcPr>
          <w:p w14:paraId="245B11D3" w14:textId="77777777" w:rsidR="00202899" w:rsidRDefault="00AD0E3E">
            <w:pPr>
              <w:rPr>
                <w:rFonts w:ascii="方正楷体_GB2312" w:eastAsia="方正楷体_GB2312" w:hAnsi="方正楷体_GB2312" w:cs="方正楷体_GB2312"/>
                <w:bCs/>
                <w:sz w:val="22"/>
                <w:szCs w:val="22"/>
              </w:rPr>
            </w:pPr>
            <w:r>
              <w:rPr>
                <w:rFonts w:ascii="方正楷体_GB2312" w:eastAsia="方正楷体_GB2312" w:hAnsi="方正楷体_GB2312" w:cs="方正楷体_GB2312" w:hint="eastAsia"/>
                <w:bCs/>
                <w:sz w:val="22"/>
                <w:szCs w:val="22"/>
              </w:rPr>
              <w:t>SD顾问</w:t>
            </w:r>
          </w:p>
        </w:tc>
      </w:tr>
    </w:tbl>
    <w:p w14:paraId="2853543F" w14:textId="77777777" w:rsidR="00202899" w:rsidRDefault="00202899">
      <w:pPr>
        <w:rPr>
          <w:rFonts w:ascii="方正楷体_GB2312" w:eastAsia="方正楷体_GB2312" w:hAnsi="方正楷体_GB2312" w:cs="方正楷体_GB2312"/>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2160"/>
        <w:gridCol w:w="2520"/>
        <w:gridCol w:w="2520"/>
        <w:gridCol w:w="2700"/>
      </w:tblGrid>
      <w:tr w:rsidR="00202899" w14:paraId="3ACF2DE8" w14:textId="77777777">
        <w:trPr>
          <w:trHeight w:hRule="exact" w:val="350"/>
        </w:trPr>
        <w:tc>
          <w:tcPr>
            <w:tcW w:w="9900" w:type="dxa"/>
            <w:gridSpan w:val="4"/>
            <w:tcBorders>
              <w:top w:val="nil"/>
              <w:left w:val="nil"/>
              <w:bottom w:val="single" w:sz="4" w:space="0" w:color="auto"/>
              <w:right w:val="nil"/>
            </w:tcBorders>
            <w:shd w:val="clear" w:color="auto" w:fill="E6E6E6"/>
            <w:vAlign w:val="center"/>
          </w:tcPr>
          <w:p w14:paraId="6E7ED140" w14:textId="77777777" w:rsidR="00202899" w:rsidRDefault="00AD0E3E">
            <w:pPr>
              <w:pStyle w:val="1"/>
              <w:spacing w:before="0" w:after="0"/>
              <w:rPr>
                <w:rFonts w:ascii="方正楷体_GB2312" w:eastAsia="方正楷体_GB2312" w:hAnsi="方正楷体_GB2312" w:cs="方正楷体_GB2312"/>
                <w:b w:val="0"/>
                <w:bCs w:val="0"/>
                <w:sz w:val="22"/>
                <w:szCs w:val="22"/>
              </w:rPr>
            </w:pPr>
            <w:r>
              <w:rPr>
                <w:rFonts w:ascii="方正楷体_GB2312" w:eastAsia="方正楷体_GB2312" w:hAnsi="方正楷体_GB2312" w:cs="方正楷体_GB2312" w:hint="eastAsia"/>
                <w:bCs w:val="0"/>
                <w:sz w:val="22"/>
                <w:szCs w:val="22"/>
              </w:rPr>
              <w:t>基本情况</w:t>
            </w:r>
          </w:p>
          <w:p w14:paraId="34AFA4B5"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7FB3BF92"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696DE866"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06F2A48E"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51B0267B"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30D89489"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30B7753D"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568FC08D"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40EC7906"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4868ED13"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43A934A0"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333E4FA4"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34CD43AF"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3E0CEBF8"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04D0BC56"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496A89B0"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18221AA4" w14:textId="77777777" w:rsidR="00202899" w:rsidRDefault="00AD0E3E">
            <w:pPr>
              <w:pStyle w:val="1"/>
              <w:spacing w:before="0" w:after="0"/>
              <w:rPr>
                <w:rFonts w:ascii="方正楷体_GB2312" w:eastAsia="方正楷体_GB2312" w:hAnsi="方正楷体_GB2312" w:cs="方正楷体_GB2312"/>
                <w:b w:val="0"/>
                <w:bCs w:val="0"/>
                <w:sz w:val="22"/>
                <w:szCs w:val="22"/>
              </w:rPr>
            </w:pPr>
            <w:r>
              <w:rPr>
                <w:rFonts w:ascii="方正楷体_GB2312" w:eastAsia="方正楷体_GB2312" w:hAnsi="方正楷体_GB2312" w:cs="方正楷体_GB2312" w:hint="eastAsia"/>
                <w:b w:val="0"/>
                <w:bCs w:val="0"/>
                <w:sz w:val="22"/>
                <w:szCs w:val="22"/>
              </w:rPr>
              <w:t>个人信息</w:t>
            </w:r>
          </w:p>
        </w:tc>
      </w:tr>
      <w:tr w:rsidR="00202899" w14:paraId="7C9EDD5F" w14:textId="77777777">
        <w:trPr>
          <w:trHeight w:hRule="exact" w:val="454"/>
        </w:trPr>
        <w:tc>
          <w:tcPr>
            <w:tcW w:w="2160" w:type="dxa"/>
            <w:tcBorders>
              <w:top w:val="single" w:sz="4" w:space="0" w:color="auto"/>
              <w:left w:val="single" w:sz="4" w:space="0" w:color="auto"/>
              <w:bottom w:val="single" w:sz="4" w:space="0" w:color="auto"/>
              <w:right w:val="single" w:sz="4" w:space="0" w:color="auto"/>
            </w:tcBorders>
            <w:shd w:val="pct10" w:color="auto" w:fill="auto"/>
            <w:vAlign w:val="center"/>
          </w:tcPr>
          <w:p w14:paraId="32204CC0" w14:textId="77777777" w:rsidR="00202899" w:rsidRDefault="00AD0E3E">
            <w:pPr>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专业</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7096632" w14:textId="77777777" w:rsidR="00202899" w:rsidRDefault="00AD0E3E">
            <w:pPr>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计算机及应用</w:t>
            </w:r>
          </w:p>
        </w:tc>
        <w:tc>
          <w:tcPr>
            <w:tcW w:w="2520" w:type="dxa"/>
            <w:tcBorders>
              <w:top w:val="single" w:sz="4" w:space="0" w:color="auto"/>
              <w:left w:val="single" w:sz="4" w:space="0" w:color="auto"/>
              <w:bottom w:val="single" w:sz="4" w:space="0" w:color="auto"/>
              <w:right w:val="single" w:sz="4" w:space="0" w:color="auto"/>
            </w:tcBorders>
            <w:shd w:val="pct10" w:color="auto" w:fill="auto"/>
            <w:vAlign w:val="center"/>
          </w:tcPr>
          <w:p w14:paraId="367D58D4" w14:textId="77777777" w:rsidR="00202899" w:rsidRDefault="00AD0E3E">
            <w:pPr>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毕业院校</w:t>
            </w:r>
          </w:p>
        </w:tc>
        <w:tc>
          <w:tcPr>
            <w:tcW w:w="2700" w:type="dxa"/>
            <w:tcBorders>
              <w:top w:val="single" w:sz="4" w:space="0" w:color="auto"/>
              <w:left w:val="single" w:sz="4" w:space="0" w:color="auto"/>
              <w:bottom w:val="single" w:sz="4" w:space="0" w:color="auto"/>
              <w:right w:val="single" w:sz="4" w:space="0" w:color="auto"/>
            </w:tcBorders>
            <w:vAlign w:val="center"/>
          </w:tcPr>
          <w:p w14:paraId="15C62808" w14:textId="77777777" w:rsidR="00202899" w:rsidRDefault="00AD0E3E">
            <w:pPr>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北京科技大学</w:t>
            </w:r>
          </w:p>
        </w:tc>
      </w:tr>
      <w:tr w:rsidR="00202899" w14:paraId="59158984" w14:textId="77777777">
        <w:trPr>
          <w:trHeight w:hRule="exact" w:val="454"/>
        </w:trPr>
        <w:tc>
          <w:tcPr>
            <w:tcW w:w="2160" w:type="dxa"/>
            <w:tcBorders>
              <w:top w:val="single" w:sz="4" w:space="0" w:color="auto"/>
              <w:left w:val="single" w:sz="4" w:space="0" w:color="auto"/>
              <w:bottom w:val="single" w:sz="4" w:space="0" w:color="auto"/>
              <w:right w:val="single" w:sz="4" w:space="0" w:color="auto"/>
            </w:tcBorders>
            <w:shd w:val="pct10" w:color="auto" w:fill="auto"/>
            <w:vAlign w:val="center"/>
          </w:tcPr>
          <w:p w14:paraId="5B69A05D" w14:textId="0AA23110" w:rsidR="00202899" w:rsidRDefault="00BC1B86">
            <w:pPr>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电话</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B4C6904" w14:textId="4788DA89" w:rsidR="00202899" w:rsidRDefault="00BC1B86">
            <w:pPr>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13661388097</w:t>
            </w:r>
          </w:p>
        </w:tc>
        <w:tc>
          <w:tcPr>
            <w:tcW w:w="2520" w:type="dxa"/>
            <w:tcBorders>
              <w:top w:val="single" w:sz="4" w:space="0" w:color="auto"/>
              <w:left w:val="single" w:sz="4" w:space="0" w:color="auto"/>
              <w:bottom w:val="single" w:sz="4" w:space="0" w:color="auto"/>
              <w:right w:val="single" w:sz="4" w:space="0" w:color="auto"/>
            </w:tcBorders>
            <w:shd w:val="pct10" w:color="auto" w:fill="auto"/>
            <w:vAlign w:val="center"/>
          </w:tcPr>
          <w:p w14:paraId="3730FF04" w14:textId="77777777" w:rsidR="00202899" w:rsidRDefault="00AD0E3E">
            <w:pPr>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语言能力</w:t>
            </w:r>
          </w:p>
        </w:tc>
        <w:tc>
          <w:tcPr>
            <w:tcW w:w="2700" w:type="dxa"/>
            <w:tcBorders>
              <w:top w:val="single" w:sz="4" w:space="0" w:color="auto"/>
              <w:left w:val="single" w:sz="4" w:space="0" w:color="auto"/>
              <w:bottom w:val="single" w:sz="4" w:space="0" w:color="auto"/>
              <w:right w:val="single" w:sz="4" w:space="0" w:color="auto"/>
            </w:tcBorders>
            <w:vAlign w:val="center"/>
          </w:tcPr>
          <w:p w14:paraId="0FD7DDE4" w14:textId="77777777" w:rsidR="00202899" w:rsidRDefault="00AD0E3E">
            <w:pPr>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中文/英文</w:t>
            </w:r>
          </w:p>
        </w:tc>
      </w:tr>
    </w:tbl>
    <w:p w14:paraId="5B016038" w14:textId="77777777" w:rsidR="00202899" w:rsidRDefault="00202899">
      <w:pPr>
        <w:pStyle w:val="TableBody"/>
        <w:rPr>
          <w:rFonts w:ascii="方正楷体_GB2312" w:eastAsia="方正楷体_GB2312" w:hAnsi="方正楷体_GB2312" w:cs="方正楷体_GB2312"/>
          <w:b/>
          <w:bCs/>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2160"/>
        <w:gridCol w:w="2520"/>
        <w:gridCol w:w="1841"/>
        <w:gridCol w:w="3379"/>
      </w:tblGrid>
      <w:tr w:rsidR="00202899" w14:paraId="61AFDA5B" w14:textId="77777777">
        <w:trPr>
          <w:trHeight w:hRule="exact" w:val="435"/>
        </w:trPr>
        <w:tc>
          <w:tcPr>
            <w:tcW w:w="9900" w:type="dxa"/>
            <w:gridSpan w:val="4"/>
            <w:tcBorders>
              <w:top w:val="nil"/>
              <w:left w:val="nil"/>
              <w:bottom w:val="single" w:sz="4" w:space="0" w:color="auto"/>
              <w:right w:val="nil"/>
            </w:tcBorders>
            <w:shd w:val="clear" w:color="auto" w:fill="E6E6E6"/>
            <w:vAlign w:val="center"/>
          </w:tcPr>
          <w:p w14:paraId="171A0412" w14:textId="77777777" w:rsidR="00202899" w:rsidRDefault="00AD0E3E">
            <w:pPr>
              <w:pStyle w:val="1"/>
              <w:spacing w:before="0" w:after="0"/>
              <w:rPr>
                <w:rFonts w:ascii="方正楷体_GB2312" w:eastAsia="方正楷体_GB2312" w:hAnsi="方正楷体_GB2312" w:cs="方正楷体_GB2312"/>
                <w:bCs w:val="0"/>
                <w:sz w:val="22"/>
                <w:szCs w:val="22"/>
              </w:rPr>
            </w:pPr>
            <w:bookmarkStart w:id="0" w:name="_Toc91847717"/>
            <w:bookmarkStart w:id="1" w:name="_Toc91846486"/>
            <w:r>
              <w:rPr>
                <w:rFonts w:ascii="方正楷体_GB2312" w:eastAsia="方正楷体_GB2312" w:hAnsi="方正楷体_GB2312" w:cs="方正楷体_GB2312" w:hint="eastAsia"/>
                <w:bCs w:val="0"/>
                <w:sz w:val="22"/>
                <w:szCs w:val="22"/>
              </w:rPr>
              <w:t>专业背景</w:t>
            </w:r>
          </w:p>
          <w:p w14:paraId="5AFFF484"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24258EB7"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367679A7"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7072A97F"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15A969E0"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633044BC"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3FFA4A8C"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02CF9CCC"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44B4BCB1"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5005A27D"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23B2BCB8"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22D09155"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0C357FAA"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1B3CCB46"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0A718659"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7542F91F"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5A867042"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7A116D87"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1B7AF774" w14:textId="77777777" w:rsidR="00202899" w:rsidRDefault="00202899">
            <w:pPr>
              <w:pStyle w:val="1"/>
              <w:spacing w:before="0" w:after="0"/>
              <w:rPr>
                <w:rFonts w:ascii="方正楷体_GB2312" w:eastAsia="方正楷体_GB2312" w:hAnsi="方正楷体_GB2312" w:cs="方正楷体_GB2312"/>
                <w:b w:val="0"/>
                <w:bCs w:val="0"/>
                <w:sz w:val="22"/>
                <w:szCs w:val="22"/>
              </w:rPr>
            </w:pPr>
          </w:p>
          <w:p w14:paraId="0256FC44" w14:textId="77777777" w:rsidR="00202899" w:rsidRDefault="00AD0E3E">
            <w:pPr>
              <w:pStyle w:val="1"/>
              <w:spacing w:before="0" w:after="0"/>
              <w:rPr>
                <w:rFonts w:ascii="方正楷体_GB2312" w:eastAsia="方正楷体_GB2312" w:hAnsi="方正楷体_GB2312" w:cs="方正楷体_GB2312"/>
                <w:b w:val="0"/>
                <w:bCs w:val="0"/>
                <w:sz w:val="22"/>
                <w:szCs w:val="22"/>
              </w:rPr>
            </w:pPr>
            <w:r>
              <w:rPr>
                <w:rFonts w:ascii="方正楷体_GB2312" w:eastAsia="方正楷体_GB2312" w:hAnsi="方正楷体_GB2312" w:cs="方正楷体_GB2312" w:hint="eastAsia"/>
                <w:b w:val="0"/>
                <w:bCs w:val="0"/>
                <w:sz w:val="22"/>
                <w:szCs w:val="22"/>
              </w:rPr>
              <w:t>个人信息</w:t>
            </w:r>
          </w:p>
        </w:tc>
      </w:tr>
      <w:tr w:rsidR="00202899" w14:paraId="025AE9F3" w14:textId="77777777" w:rsidTr="00682DE9">
        <w:trPr>
          <w:trHeight w:hRule="exact" w:val="454"/>
        </w:trPr>
        <w:tc>
          <w:tcPr>
            <w:tcW w:w="2160" w:type="dxa"/>
            <w:tcBorders>
              <w:top w:val="single" w:sz="4" w:space="0" w:color="auto"/>
              <w:left w:val="single" w:sz="4" w:space="0" w:color="auto"/>
              <w:bottom w:val="single" w:sz="4" w:space="0" w:color="auto"/>
              <w:right w:val="single" w:sz="4" w:space="0" w:color="auto"/>
            </w:tcBorders>
            <w:shd w:val="pct10" w:color="auto" w:fill="auto"/>
            <w:vAlign w:val="center"/>
          </w:tcPr>
          <w:p w14:paraId="72D087CF" w14:textId="77777777" w:rsidR="00202899" w:rsidRDefault="00AD0E3E">
            <w:pPr>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专长领域</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5E9C80F" w14:textId="77777777" w:rsidR="00202899" w:rsidRDefault="00AD0E3E">
            <w:pPr>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SD模块</w:t>
            </w:r>
          </w:p>
        </w:tc>
        <w:tc>
          <w:tcPr>
            <w:tcW w:w="1841" w:type="dxa"/>
            <w:tcBorders>
              <w:top w:val="single" w:sz="4" w:space="0" w:color="auto"/>
              <w:left w:val="single" w:sz="4" w:space="0" w:color="auto"/>
              <w:bottom w:val="single" w:sz="4" w:space="0" w:color="auto"/>
              <w:right w:val="single" w:sz="4" w:space="0" w:color="auto"/>
            </w:tcBorders>
            <w:shd w:val="pct10" w:color="auto" w:fill="auto"/>
            <w:vAlign w:val="center"/>
          </w:tcPr>
          <w:p w14:paraId="282A0803" w14:textId="77777777" w:rsidR="00202899" w:rsidRDefault="00AD0E3E">
            <w:pPr>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掌握模块</w:t>
            </w:r>
          </w:p>
        </w:tc>
        <w:tc>
          <w:tcPr>
            <w:tcW w:w="3379" w:type="dxa"/>
            <w:tcBorders>
              <w:top w:val="single" w:sz="4" w:space="0" w:color="auto"/>
              <w:left w:val="single" w:sz="4" w:space="0" w:color="auto"/>
              <w:bottom w:val="single" w:sz="4" w:space="0" w:color="auto"/>
              <w:right w:val="single" w:sz="4" w:space="0" w:color="auto"/>
            </w:tcBorders>
            <w:vAlign w:val="center"/>
          </w:tcPr>
          <w:p w14:paraId="6D211F23" w14:textId="429FCF92" w:rsidR="00202899" w:rsidRDefault="00BC1B86">
            <w:pPr>
              <w:rPr>
                <w:rFonts w:ascii="方正楷体_GB2312" w:eastAsia="方正楷体_GB2312" w:hAnsi="方正楷体_GB2312" w:cs="方正楷体_GB2312"/>
                <w:sz w:val="22"/>
                <w:szCs w:val="22"/>
              </w:rPr>
            </w:pPr>
            <w:r>
              <w:rPr>
                <w:rFonts w:ascii="方正楷体_GB2312" w:eastAsia="方正楷体_GB2312" w:hAnsi="方正楷体_GB2312" w:cs="方正楷体_GB2312"/>
                <w:sz w:val="22"/>
                <w:szCs w:val="22"/>
              </w:rPr>
              <w:t>MM,PP,CRM</w:t>
            </w:r>
            <w:r w:rsidR="00682DE9">
              <w:rPr>
                <w:rFonts w:ascii="方正楷体_GB2312" w:eastAsia="方正楷体_GB2312" w:hAnsi="方正楷体_GB2312" w:cs="方正楷体_GB2312"/>
                <w:sz w:val="22"/>
                <w:szCs w:val="22"/>
              </w:rPr>
              <w:t>,CS</w:t>
            </w:r>
            <w:r>
              <w:rPr>
                <w:rFonts w:ascii="方正楷体_GB2312" w:eastAsia="方正楷体_GB2312" w:hAnsi="方正楷体_GB2312" w:cs="方正楷体_GB2312"/>
                <w:sz w:val="22"/>
                <w:szCs w:val="22"/>
              </w:rPr>
              <w:t>等</w:t>
            </w:r>
            <w:r w:rsidR="00AD0E3E">
              <w:rPr>
                <w:rFonts w:ascii="方正楷体_GB2312" w:eastAsia="方正楷体_GB2312" w:hAnsi="方正楷体_GB2312" w:cs="方正楷体_GB2312" w:hint="eastAsia"/>
                <w:sz w:val="22"/>
                <w:szCs w:val="22"/>
              </w:rPr>
              <w:t>模块</w:t>
            </w:r>
          </w:p>
        </w:tc>
      </w:tr>
      <w:tr w:rsidR="00202899" w14:paraId="0858C66B" w14:textId="77777777" w:rsidTr="00682DE9">
        <w:trPr>
          <w:trHeight w:hRule="exact" w:val="454"/>
        </w:trPr>
        <w:tc>
          <w:tcPr>
            <w:tcW w:w="2160" w:type="dxa"/>
            <w:tcBorders>
              <w:top w:val="single" w:sz="4" w:space="0" w:color="auto"/>
              <w:left w:val="single" w:sz="4" w:space="0" w:color="auto"/>
              <w:bottom w:val="single" w:sz="4" w:space="0" w:color="auto"/>
              <w:right w:val="single" w:sz="4" w:space="0" w:color="auto"/>
            </w:tcBorders>
            <w:shd w:val="pct10" w:color="auto" w:fill="auto"/>
            <w:vAlign w:val="center"/>
          </w:tcPr>
          <w:p w14:paraId="4EB02C1E" w14:textId="77777777" w:rsidR="00202899" w:rsidRDefault="00AD0E3E">
            <w:pPr>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SAP经验</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46D193A" w14:textId="2F7AEEDC" w:rsidR="00202899" w:rsidRDefault="00FF7C75" w:rsidP="00BC1B86">
            <w:pPr>
              <w:rPr>
                <w:rFonts w:ascii="方正楷体_GB2312" w:eastAsia="方正楷体_GB2312" w:hAnsi="方正楷体_GB2312" w:cs="方正楷体_GB2312"/>
                <w:sz w:val="22"/>
                <w:szCs w:val="22"/>
              </w:rPr>
            </w:pPr>
            <w:r>
              <w:rPr>
                <w:rFonts w:ascii="方正楷体_GB2312" w:eastAsia="方正楷体_GB2312" w:hAnsi="方正楷体_GB2312" w:cs="方正楷体_GB2312"/>
                <w:sz w:val="22"/>
                <w:szCs w:val="22"/>
              </w:rPr>
              <w:t>15+</w:t>
            </w:r>
            <w:r w:rsidR="00AD0E3E">
              <w:rPr>
                <w:rFonts w:ascii="方正楷体_GB2312" w:eastAsia="方正楷体_GB2312" w:hAnsi="方正楷体_GB2312" w:cs="方正楷体_GB2312" w:hint="eastAsia"/>
                <w:sz w:val="22"/>
                <w:szCs w:val="22"/>
              </w:rPr>
              <w:t>年</w:t>
            </w:r>
          </w:p>
        </w:tc>
        <w:tc>
          <w:tcPr>
            <w:tcW w:w="1841" w:type="dxa"/>
            <w:tcBorders>
              <w:top w:val="single" w:sz="4" w:space="0" w:color="auto"/>
              <w:left w:val="single" w:sz="4" w:space="0" w:color="auto"/>
              <w:bottom w:val="single" w:sz="4" w:space="0" w:color="auto"/>
              <w:right w:val="single" w:sz="4" w:space="0" w:color="auto"/>
            </w:tcBorders>
            <w:shd w:val="pct10" w:color="auto" w:fill="auto"/>
            <w:vAlign w:val="center"/>
          </w:tcPr>
          <w:p w14:paraId="791EDE44" w14:textId="77777777" w:rsidR="00202899" w:rsidRDefault="00AD0E3E">
            <w:pPr>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SAP项目数</w:t>
            </w:r>
          </w:p>
        </w:tc>
        <w:tc>
          <w:tcPr>
            <w:tcW w:w="3379" w:type="dxa"/>
            <w:tcBorders>
              <w:top w:val="single" w:sz="4" w:space="0" w:color="auto"/>
              <w:left w:val="single" w:sz="4" w:space="0" w:color="auto"/>
              <w:bottom w:val="single" w:sz="4" w:space="0" w:color="auto"/>
              <w:right w:val="single" w:sz="4" w:space="0" w:color="auto"/>
            </w:tcBorders>
            <w:vAlign w:val="center"/>
          </w:tcPr>
          <w:p w14:paraId="65F10D8D" w14:textId="11E35D4F" w:rsidR="00202899" w:rsidRDefault="00AD0E3E" w:rsidP="00BC1B86">
            <w:pPr>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2</w:t>
            </w:r>
            <w:r w:rsidR="00BC1B86">
              <w:rPr>
                <w:rFonts w:ascii="方正楷体_GB2312" w:eastAsia="方正楷体_GB2312" w:hAnsi="方正楷体_GB2312" w:cs="方正楷体_GB2312"/>
                <w:sz w:val="22"/>
                <w:szCs w:val="22"/>
              </w:rPr>
              <w:t>0</w:t>
            </w:r>
            <w:r>
              <w:rPr>
                <w:rFonts w:ascii="方正楷体_GB2312" w:eastAsia="方正楷体_GB2312" w:hAnsi="方正楷体_GB2312" w:cs="方正楷体_GB2312" w:hint="eastAsia"/>
                <w:sz w:val="22"/>
                <w:szCs w:val="22"/>
              </w:rPr>
              <w:t>+</w:t>
            </w:r>
          </w:p>
        </w:tc>
      </w:tr>
      <w:tr w:rsidR="00202899" w:rsidRPr="00573D76" w14:paraId="60031076" w14:textId="77777777" w:rsidTr="00682DE9">
        <w:trPr>
          <w:trHeight w:hRule="exact" w:val="572"/>
        </w:trPr>
        <w:tc>
          <w:tcPr>
            <w:tcW w:w="2160" w:type="dxa"/>
            <w:tcBorders>
              <w:top w:val="single" w:sz="4" w:space="0" w:color="auto"/>
              <w:left w:val="single" w:sz="4" w:space="0" w:color="auto"/>
              <w:bottom w:val="single" w:sz="4" w:space="0" w:color="auto"/>
              <w:right w:val="single" w:sz="4" w:space="0" w:color="auto"/>
            </w:tcBorders>
            <w:shd w:val="pct10" w:color="auto" w:fill="auto"/>
            <w:vAlign w:val="center"/>
          </w:tcPr>
          <w:p w14:paraId="61FCCF2E" w14:textId="77777777" w:rsidR="00202899" w:rsidRDefault="00AD0E3E">
            <w:pPr>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管理经验</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4023563" w14:textId="77777777" w:rsidR="00202899" w:rsidRDefault="00AD0E3E">
            <w:pPr>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项目经理&amp;组长10年</w:t>
            </w:r>
          </w:p>
        </w:tc>
        <w:tc>
          <w:tcPr>
            <w:tcW w:w="1841" w:type="dxa"/>
            <w:tcBorders>
              <w:top w:val="single" w:sz="4" w:space="0" w:color="auto"/>
              <w:left w:val="single" w:sz="4" w:space="0" w:color="auto"/>
              <w:bottom w:val="single" w:sz="4" w:space="0" w:color="auto"/>
              <w:right w:val="single" w:sz="4" w:space="0" w:color="auto"/>
            </w:tcBorders>
            <w:shd w:val="pct10" w:color="auto" w:fill="auto"/>
            <w:vAlign w:val="center"/>
          </w:tcPr>
          <w:p w14:paraId="16972C10" w14:textId="77777777" w:rsidR="00202899" w:rsidRDefault="00AD0E3E">
            <w:pPr>
              <w:widowControl/>
              <w:jc w:val="left"/>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行业经验</w:t>
            </w:r>
          </w:p>
        </w:tc>
        <w:tc>
          <w:tcPr>
            <w:tcW w:w="3379" w:type="dxa"/>
            <w:tcBorders>
              <w:top w:val="single" w:sz="4" w:space="0" w:color="auto"/>
              <w:left w:val="single" w:sz="4" w:space="0" w:color="auto"/>
              <w:bottom w:val="single" w:sz="4" w:space="0" w:color="auto"/>
              <w:right w:val="single" w:sz="4" w:space="0" w:color="auto"/>
            </w:tcBorders>
            <w:vAlign w:val="center"/>
          </w:tcPr>
          <w:p w14:paraId="5C30085E" w14:textId="5714215D" w:rsidR="00202899" w:rsidRDefault="00AD0E3E">
            <w:pPr>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石油化工、汽车、制造、零售</w:t>
            </w:r>
            <w:r w:rsidR="00FF7C75">
              <w:rPr>
                <w:rFonts w:ascii="方正楷体_GB2312" w:eastAsia="方正楷体_GB2312" w:hAnsi="方正楷体_GB2312" w:cs="方正楷体_GB2312" w:hint="eastAsia"/>
                <w:sz w:val="22"/>
                <w:szCs w:val="22"/>
              </w:rPr>
              <w:t>、电力</w:t>
            </w:r>
            <w:r w:rsidR="00573D76">
              <w:rPr>
                <w:rFonts w:ascii="方正楷体_GB2312" w:eastAsia="方正楷体_GB2312" w:hAnsi="方正楷体_GB2312" w:cs="方正楷体_GB2312" w:hint="eastAsia"/>
                <w:sz w:val="22"/>
                <w:szCs w:val="22"/>
              </w:rPr>
              <w:t>、</w:t>
            </w:r>
            <w:r w:rsidR="00573D76">
              <w:rPr>
                <w:rFonts w:ascii="Cambria" w:eastAsia="方正楷体_GB2312" w:hAnsi="Cambria" w:cs="Cambria" w:hint="eastAsia"/>
                <w:sz w:val="22"/>
                <w:szCs w:val="22"/>
              </w:rPr>
              <w:t>快消</w:t>
            </w:r>
            <w:r w:rsidR="00E062DC">
              <w:rPr>
                <w:rFonts w:ascii="方正楷体_GB2312" w:eastAsia="方正楷体_GB2312" w:hAnsi="方正楷体_GB2312" w:cs="方正楷体_GB2312" w:hint="eastAsia"/>
                <w:sz w:val="22"/>
                <w:szCs w:val="22"/>
              </w:rPr>
              <w:t>、地产</w:t>
            </w:r>
            <w:r>
              <w:rPr>
                <w:rFonts w:ascii="方正楷体_GB2312" w:eastAsia="方正楷体_GB2312" w:hAnsi="方正楷体_GB2312" w:cs="方正楷体_GB2312" w:hint="eastAsia"/>
                <w:sz w:val="22"/>
                <w:szCs w:val="22"/>
              </w:rPr>
              <w:t>等等…</w:t>
            </w:r>
          </w:p>
        </w:tc>
      </w:tr>
      <w:bookmarkEnd w:id="0"/>
      <w:bookmarkEnd w:id="1"/>
    </w:tbl>
    <w:p w14:paraId="2B5B7993" w14:textId="77777777" w:rsidR="00202899" w:rsidRDefault="00202899">
      <w:pPr>
        <w:pStyle w:val="TableBody"/>
        <w:rPr>
          <w:rFonts w:ascii="方正楷体_GB2312" w:eastAsia="方正楷体_GB2312" w:hAnsi="方正楷体_GB2312" w:cs="方正楷体_GB2312"/>
          <w:b/>
          <w:bCs/>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900"/>
      </w:tblGrid>
      <w:tr w:rsidR="00202899" w14:paraId="63F48DC1" w14:textId="77777777">
        <w:trPr>
          <w:trHeight w:hRule="exact" w:val="404"/>
        </w:trPr>
        <w:tc>
          <w:tcPr>
            <w:tcW w:w="9900" w:type="dxa"/>
            <w:tcBorders>
              <w:top w:val="nil"/>
              <w:left w:val="nil"/>
              <w:bottom w:val="single" w:sz="4" w:space="0" w:color="auto"/>
              <w:right w:val="nil"/>
            </w:tcBorders>
            <w:shd w:val="clear" w:color="auto" w:fill="E6E6E6"/>
            <w:vAlign w:val="center"/>
          </w:tcPr>
          <w:p w14:paraId="3AC487FD" w14:textId="77777777" w:rsidR="00202899" w:rsidRDefault="00AD0E3E">
            <w:pPr>
              <w:pStyle w:val="1"/>
              <w:spacing w:before="0" w:after="0"/>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bCs w:val="0"/>
                <w:sz w:val="22"/>
                <w:szCs w:val="22"/>
              </w:rPr>
              <w:t>个人简介</w:t>
            </w:r>
          </w:p>
        </w:tc>
      </w:tr>
      <w:tr w:rsidR="00202899" w14:paraId="092E5F25" w14:textId="77777777">
        <w:trPr>
          <w:trHeight w:val="1284"/>
        </w:trPr>
        <w:tc>
          <w:tcPr>
            <w:tcW w:w="9900" w:type="dxa"/>
            <w:tcBorders>
              <w:top w:val="single" w:sz="4" w:space="0" w:color="auto"/>
              <w:left w:val="single" w:sz="4" w:space="0" w:color="auto"/>
              <w:bottom w:val="single" w:sz="4" w:space="0" w:color="auto"/>
              <w:right w:val="single" w:sz="4" w:space="0" w:color="auto"/>
            </w:tcBorders>
          </w:tcPr>
          <w:p w14:paraId="39722A84" w14:textId="6B242092" w:rsidR="00202899" w:rsidRDefault="008434BD" w:rsidP="008434BD">
            <w:pPr>
              <w:tabs>
                <w:tab w:val="left" w:pos="420"/>
              </w:tabs>
              <w:ind w:firstLineChars="200" w:firstLine="420"/>
              <w:rPr>
                <w:rFonts w:ascii="方正楷体_GB2312" w:eastAsia="方正楷体_GB2312" w:hAnsi="方正楷体_GB2312" w:cs="方正楷体_GB2312"/>
                <w:color w:val="000000"/>
                <w:szCs w:val="21"/>
              </w:rPr>
            </w:pPr>
            <w:r w:rsidRPr="008434BD">
              <w:rPr>
                <w:rFonts w:ascii="方正楷体_GB2312" w:eastAsia="方正楷体_GB2312" w:hAnsi="方正楷体_GB2312" w:cs="方正楷体_GB2312"/>
                <w:noProof/>
                <w:color w:val="000000"/>
                <w:szCs w:val="21"/>
              </w:rPr>
              <w:drawing>
                <wp:anchor distT="0" distB="0" distL="114300" distR="114300" simplePos="0" relativeHeight="251658240" behindDoc="0" locked="0" layoutInCell="1" allowOverlap="1" wp14:anchorId="31A17716" wp14:editId="22CECC83">
                  <wp:simplePos x="0" y="0"/>
                  <wp:positionH relativeFrom="margin">
                    <wp:posOffset>4876815</wp:posOffset>
                  </wp:positionH>
                  <wp:positionV relativeFrom="margin">
                    <wp:posOffset>95693</wp:posOffset>
                  </wp:positionV>
                  <wp:extent cx="1230082" cy="1733486"/>
                  <wp:effectExtent l="0" t="0" r="0" b="0"/>
                  <wp:wrapSquare wrapText="bothSides"/>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0082" cy="1733486"/>
                          </a:xfrm>
                          <a:prstGeom prst="rect">
                            <a:avLst/>
                          </a:prstGeom>
                        </pic:spPr>
                      </pic:pic>
                    </a:graphicData>
                  </a:graphic>
                </wp:anchor>
              </w:drawing>
            </w:r>
            <w:r w:rsidR="00AD0E3E">
              <w:rPr>
                <w:rFonts w:ascii="方正楷体_GB2312" w:eastAsia="方正楷体_GB2312" w:hAnsi="方正楷体_GB2312" w:cs="方正楷体_GB2312" w:hint="eastAsia"/>
                <w:color w:val="000000"/>
                <w:szCs w:val="21"/>
              </w:rPr>
              <w:t>在过去的多年工作时间里，曾入职ABB公司，朗姿公司和凯捷公司，长期与IBM、EY、SAP公司合作参与项目工作，其中500强企业项目有ABB、大众、宝马、中</w:t>
            </w:r>
            <w:r w:rsidR="0068258A">
              <w:rPr>
                <w:rFonts w:ascii="方正楷体_GB2312" w:eastAsia="方正楷体_GB2312" w:hAnsi="方正楷体_GB2312" w:cs="方正楷体_GB2312" w:hint="eastAsia"/>
                <w:color w:val="000000"/>
                <w:szCs w:val="21"/>
              </w:rPr>
              <w:t>国</w:t>
            </w:r>
            <w:r w:rsidR="00AD0E3E">
              <w:rPr>
                <w:rFonts w:ascii="方正楷体_GB2312" w:eastAsia="方正楷体_GB2312" w:hAnsi="方正楷体_GB2312" w:cs="方正楷体_GB2312" w:hint="eastAsia"/>
                <w:color w:val="000000"/>
                <w:szCs w:val="21"/>
              </w:rPr>
              <w:t>石油、中</w:t>
            </w:r>
            <w:r w:rsidR="0068258A">
              <w:rPr>
                <w:rFonts w:ascii="方正楷体_GB2312" w:eastAsia="方正楷体_GB2312" w:hAnsi="方正楷体_GB2312" w:cs="方正楷体_GB2312" w:hint="eastAsia"/>
                <w:color w:val="000000"/>
                <w:szCs w:val="21"/>
              </w:rPr>
              <w:t>国</w:t>
            </w:r>
            <w:r w:rsidR="00AD0E3E">
              <w:rPr>
                <w:rFonts w:ascii="方正楷体_GB2312" w:eastAsia="方正楷体_GB2312" w:hAnsi="方正楷体_GB2312" w:cs="方正楷体_GB2312" w:hint="eastAsia"/>
                <w:color w:val="000000"/>
                <w:szCs w:val="21"/>
              </w:rPr>
              <w:t>石化、中</w:t>
            </w:r>
            <w:r w:rsidR="0068258A">
              <w:rPr>
                <w:rFonts w:ascii="方正楷体_GB2312" w:eastAsia="方正楷体_GB2312" w:hAnsi="方正楷体_GB2312" w:cs="方正楷体_GB2312" w:hint="eastAsia"/>
                <w:color w:val="000000"/>
                <w:szCs w:val="21"/>
              </w:rPr>
              <w:t>国</w:t>
            </w:r>
            <w:r w:rsidR="00AD0E3E">
              <w:rPr>
                <w:rFonts w:ascii="方正楷体_GB2312" w:eastAsia="方正楷体_GB2312" w:hAnsi="方正楷体_GB2312" w:cs="方正楷体_GB2312" w:hint="eastAsia"/>
                <w:color w:val="000000"/>
                <w:szCs w:val="21"/>
              </w:rPr>
              <w:t>海油、国</w:t>
            </w:r>
            <w:r w:rsidR="0068258A">
              <w:rPr>
                <w:rFonts w:ascii="方正楷体_GB2312" w:eastAsia="方正楷体_GB2312" w:hAnsi="方正楷体_GB2312" w:cs="方正楷体_GB2312" w:hint="eastAsia"/>
                <w:color w:val="000000"/>
                <w:szCs w:val="21"/>
              </w:rPr>
              <w:t>家</w:t>
            </w:r>
            <w:r w:rsidR="00AD0E3E">
              <w:rPr>
                <w:rFonts w:ascii="方正楷体_GB2312" w:eastAsia="方正楷体_GB2312" w:hAnsi="方正楷体_GB2312" w:cs="方正楷体_GB2312" w:hint="eastAsia"/>
                <w:color w:val="000000"/>
                <w:szCs w:val="21"/>
              </w:rPr>
              <w:t>电投集团、北汽集团、康师傅、蒙牛</w:t>
            </w:r>
            <w:r w:rsidR="0068258A">
              <w:rPr>
                <w:rFonts w:ascii="方正楷体_GB2312" w:eastAsia="方正楷体_GB2312" w:hAnsi="方正楷体_GB2312" w:cs="方正楷体_GB2312" w:hint="eastAsia"/>
                <w:color w:val="000000"/>
                <w:szCs w:val="21"/>
              </w:rPr>
              <w:t>集团</w:t>
            </w:r>
            <w:r w:rsidR="00AD0E3E">
              <w:rPr>
                <w:rFonts w:ascii="方正楷体_GB2312" w:eastAsia="方正楷体_GB2312" w:hAnsi="方正楷体_GB2312" w:cs="方正楷体_GB2312" w:hint="eastAsia"/>
                <w:color w:val="000000"/>
                <w:szCs w:val="21"/>
              </w:rPr>
              <w:t>、中粮</w:t>
            </w:r>
            <w:r w:rsidR="0068258A">
              <w:rPr>
                <w:rFonts w:ascii="方正楷体_GB2312" w:eastAsia="方正楷体_GB2312" w:hAnsi="方正楷体_GB2312" w:cs="方正楷体_GB2312" w:hint="eastAsia"/>
                <w:color w:val="000000"/>
                <w:szCs w:val="21"/>
              </w:rPr>
              <w:t>集团</w:t>
            </w:r>
            <w:r w:rsidR="00AD0E3E">
              <w:rPr>
                <w:rFonts w:ascii="方正楷体_GB2312" w:eastAsia="方正楷体_GB2312" w:hAnsi="方正楷体_GB2312" w:cs="方正楷体_GB2312" w:hint="eastAsia"/>
                <w:color w:val="000000"/>
                <w:szCs w:val="21"/>
              </w:rPr>
              <w:t>、中广核等，有很好提供解决方案的能力和编写PPT汇报材料能力，能够很好完成任务交付。平时喜欢看各类书籍，扩宽自我认知，提高逻辑思考能力和企业运营管理能力。</w:t>
            </w:r>
          </w:p>
          <w:p w14:paraId="5E40ADAF" w14:textId="77777777" w:rsidR="00202899" w:rsidRDefault="00AD0E3E">
            <w:pPr>
              <w:tabs>
                <w:tab w:val="left" w:pos="420"/>
              </w:tabs>
              <w:rPr>
                <w:rFonts w:ascii="方正楷体_GB2312" w:eastAsia="方正楷体_GB2312" w:hAnsi="方正楷体_GB2312" w:cs="方正楷体_GB2312"/>
                <w:color w:val="000000"/>
                <w:szCs w:val="21"/>
              </w:rPr>
            </w:pPr>
            <w:r>
              <w:rPr>
                <w:rFonts w:ascii="方正楷体_GB2312" w:eastAsia="方正楷体_GB2312" w:hAnsi="方正楷体_GB2312" w:cs="方正楷体_GB2312" w:hint="eastAsia"/>
                <w:color w:val="000000"/>
                <w:szCs w:val="21"/>
              </w:rPr>
              <w:t xml:space="preserve">以下几方面工作经验： </w:t>
            </w:r>
          </w:p>
          <w:p w14:paraId="3DBA0E11" w14:textId="77777777" w:rsidR="00202899" w:rsidRDefault="00AD0E3E">
            <w:pPr>
              <w:tabs>
                <w:tab w:val="left" w:pos="420"/>
              </w:tabs>
              <w:rPr>
                <w:rFonts w:ascii="方正楷体_GB2312" w:eastAsia="方正楷体_GB2312" w:hAnsi="方正楷体_GB2312" w:cs="方正楷体_GB2312"/>
                <w:color w:val="000000"/>
                <w:szCs w:val="21"/>
              </w:rPr>
            </w:pPr>
            <w:r>
              <w:rPr>
                <w:rFonts w:ascii="方正楷体_GB2312" w:eastAsia="方正楷体_GB2312" w:hAnsi="方正楷体_GB2312" w:cs="方正楷体_GB2312" w:hint="eastAsia"/>
                <w:color w:val="000000"/>
                <w:szCs w:val="21"/>
              </w:rPr>
              <w:t xml:space="preserve">1、产品研发经验：负责ERP中进销存产品的总体框架、系统设计、功能设计、业务技术衔接等工作，参与研发方案论、制定系统标准化等工作。 </w:t>
            </w:r>
          </w:p>
          <w:p w14:paraId="026A7A81" w14:textId="77777777" w:rsidR="00202899" w:rsidRDefault="00AD0E3E">
            <w:pPr>
              <w:tabs>
                <w:tab w:val="left" w:pos="420"/>
              </w:tabs>
              <w:rPr>
                <w:rFonts w:ascii="方正楷体_GB2312" w:eastAsia="方正楷体_GB2312" w:hAnsi="方正楷体_GB2312" w:cs="方正楷体_GB2312"/>
                <w:color w:val="000000"/>
                <w:szCs w:val="21"/>
              </w:rPr>
            </w:pPr>
            <w:r>
              <w:rPr>
                <w:rFonts w:ascii="方正楷体_GB2312" w:eastAsia="方正楷体_GB2312" w:hAnsi="方正楷体_GB2312" w:cs="方正楷体_GB2312" w:hint="eastAsia"/>
                <w:color w:val="000000"/>
                <w:szCs w:val="21"/>
              </w:rPr>
              <w:t xml:space="preserve">2、SAP实施经验：前后参与15个项目，涉及的行业有地产、汽车、能源、零售、高科技、服装鞋业、化工、食品行业等，是资深ERP专家和行业顾问。 </w:t>
            </w:r>
          </w:p>
          <w:p w14:paraId="63081341" w14:textId="77777777" w:rsidR="00202899" w:rsidRDefault="00AD0E3E">
            <w:pPr>
              <w:tabs>
                <w:tab w:val="left" w:pos="420"/>
              </w:tabs>
              <w:rPr>
                <w:rFonts w:ascii="方正楷体_GB2312" w:eastAsia="方正楷体_GB2312" w:hAnsi="方正楷体_GB2312" w:cs="方正楷体_GB2312"/>
                <w:color w:val="000000"/>
                <w:szCs w:val="21"/>
              </w:rPr>
            </w:pPr>
            <w:r>
              <w:rPr>
                <w:rFonts w:ascii="方正楷体_GB2312" w:eastAsia="方正楷体_GB2312" w:hAnsi="方正楷体_GB2312" w:cs="方正楷体_GB2312" w:hint="eastAsia"/>
                <w:color w:val="000000"/>
                <w:szCs w:val="21"/>
              </w:rPr>
              <w:t xml:space="preserve">3、管理工作经验： </w:t>
            </w:r>
          </w:p>
          <w:p w14:paraId="57EA568C" w14:textId="74A494D6" w:rsidR="00202899" w:rsidRDefault="00AD0E3E">
            <w:pPr>
              <w:tabs>
                <w:tab w:val="left" w:pos="420"/>
              </w:tabs>
              <w:rPr>
                <w:rFonts w:ascii="方正楷体_GB2312" w:eastAsia="方正楷体_GB2312" w:hAnsi="方正楷体_GB2312" w:cs="方正楷体_GB2312"/>
                <w:color w:val="000000"/>
                <w:szCs w:val="21"/>
              </w:rPr>
            </w:pPr>
            <w:r>
              <w:rPr>
                <w:rFonts w:ascii="方正楷体_GB2312" w:eastAsia="方正楷体_GB2312" w:hAnsi="方正楷体_GB2312" w:cs="方正楷体_GB2312" w:hint="eastAsia"/>
                <w:color w:val="000000"/>
                <w:szCs w:val="21"/>
              </w:rPr>
              <w:t>实施项目经验：中</w:t>
            </w:r>
            <w:r w:rsidR="0068258A">
              <w:rPr>
                <w:rFonts w:ascii="方正楷体_GB2312" w:eastAsia="方正楷体_GB2312" w:hAnsi="方正楷体_GB2312" w:cs="方正楷体_GB2312" w:hint="eastAsia"/>
                <w:color w:val="000000"/>
                <w:szCs w:val="21"/>
              </w:rPr>
              <w:t>国</w:t>
            </w:r>
            <w:r>
              <w:rPr>
                <w:rFonts w:ascii="方正楷体_GB2312" w:eastAsia="方正楷体_GB2312" w:hAnsi="方正楷体_GB2312" w:cs="方正楷体_GB2312" w:hint="eastAsia"/>
                <w:color w:val="000000"/>
                <w:szCs w:val="21"/>
              </w:rPr>
              <w:t>石油ERP3.0 成品油上下游协同负责人，涉及炼厂，大区，物流（一次，二配），省公司，计量系统，APP(批发)，加管(零售)等多个板块和接口。</w:t>
            </w:r>
          </w:p>
          <w:p w14:paraId="55A6B971" w14:textId="77777777" w:rsidR="00202899" w:rsidRDefault="00AD0E3E">
            <w:pPr>
              <w:tabs>
                <w:tab w:val="left" w:pos="420"/>
              </w:tabs>
              <w:rPr>
                <w:rFonts w:ascii="方正楷体_GB2312" w:eastAsia="方正楷体_GB2312" w:hAnsi="方正楷体_GB2312" w:cs="方正楷体_GB2312"/>
                <w:color w:val="000000"/>
                <w:szCs w:val="21"/>
              </w:rPr>
            </w:pPr>
            <w:r>
              <w:rPr>
                <w:rFonts w:ascii="方正楷体_GB2312" w:eastAsia="方正楷体_GB2312" w:hAnsi="方正楷体_GB2312" w:cs="方正楷体_GB2312" w:hint="eastAsia"/>
                <w:color w:val="000000"/>
                <w:szCs w:val="21"/>
              </w:rPr>
              <w:t>项目管理和运维经验：氪空间二期实施运维，服务器迁移。</w:t>
            </w:r>
          </w:p>
          <w:p w14:paraId="592FEEE8" w14:textId="60D8BD47" w:rsidR="00202899" w:rsidRDefault="00AD0E3E">
            <w:pPr>
              <w:tabs>
                <w:tab w:val="left" w:pos="420"/>
              </w:tabs>
              <w:rPr>
                <w:rFonts w:ascii="方正楷体_GB2312" w:eastAsia="方正楷体_GB2312" w:hAnsi="方正楷体_GB2312" w:cs="方正楷体_GB2312"/>
                <w:color w:val="000000"/>
                <w:szCs w:val="21"/>
              </w:rPr>
            </w:pPr>
            <w:r>
              <w:rPr>
                <w:rFonts w:ascii="方正楷体_GB2312" w:eastAsia="方正楷体_GB2312" w:hAnsi="方正楷体_GB2312" w:cs="方正楷体_GB2312" w:hint="eastAsia"/>
                <w:color w:val="000000"/>
                <w:szCs w:val="21"/>
              </w:rPr>
              <w:t>项目运维经验：中</w:t>
            </w:r>
            <w:r w:rsidR="0068258A">
              <w:rPr>
                <w:rFonts w:ascii="方正楷体_GB2312" w:eastAsia="方正楷体_GB2312" w:hAnsi="方正楷体_GB2312" w:cs="方正楷体_GB2312" w:hint="eastAsia"/>
                <w:color w:val="000000"/>
                <w:szCs w:val="21"/>
              </w:rPr>
              <w:t>国</w:t>
            </w:r>
            <w:r>
              <w:rPr>
                <w:rFonts w:ascii="方正楷体_GB2312" w:eastAsia="方正楷体_GB2312" w:hAnsi="方正楷体_GB2312" w:cs="方正楷体_GB2312" w:hint="eastAsia"/>
                <w:color w:val="000000"/>
                <w:szCs w:val="21"/>
              </w:rPr>
              <w:t>海油集团、ABB集团项目新需求及运维工作。</w:t>
            </w:r>
          </w:p>
          <w:p w14:paraId="7288922E" w14:textId="77777777" w:rsidR="008434BD" w:rsidRDefault="008434BD">
            <w:pPr>
              <w:tabs>
                <w:tab w:val="left" w:pos="420"/>
              </w:tabs>
              <w:rPr>
                <w:rFonts w:ascii="方正楷体_GB2312" w:eastAsia="方正楷体_GB2312" w:hAnsi="方正楷体_GB2312" w:cs="方正楷体_GB2312"/>
                <w:color w:val="000000"/>
                <w:szCs w:val="21"/>
              </w:rPr>
            </w:pPr>
          </w:p>
          <w:p w14:paraId="2705231F" w14:textId="0B36DC45" w:rsidR="00264AB5" w:rsidRPr="00264AB5" w:rsidRDefault="00264AB5">
            <w:pPr>
              <w:tabs>
                <w:tab w:val="left" w:pos="420"/>
              </w:tabs>
              <w:rPr>
                <w:rFonts w:ascii="Cambria" w:eastAsia="方正楷体_GB2312" w:hAnsi="Cambria" w:cs="方正楷体_GB2312"/>
                <w:color w:val="000000"/>
                <w:szCs w:val="21"/>
              </w:rPr>
            </w:pPr>
            <w:r>
              <w:rPr>
                <w:rFonts w:ascii="方正楷体_GB2312" w:eastAsia="方正楷体_GB2312" w:hAnsi="方正楷体_GB2312" w:cs="方正楷体_GB2312"/>
                <w:color w:val="000000"/>
                <w:szCs w:val="21"/>
              </w:rPr>
              <w:t>个人邮箱：</w:t>
            </w:r>
            <w:r>
              <w:rPr>
                <w:rFonts w:ascii="方正楷体_GB2312" w:eastAsia="方正楷体_GB2312" w:hAnsi="方正楷体_GB2312" w:cs="方正楷体_GB2312" w:hint="eastAsia"/>
                <w:color w:val="000000"/>
                <w:szCs w:val="21"/>
              </w:rPr>
              <w:t xml:space="preserve"> </w:t>
            </w:r>
            <w:r>
              <w:rPr>
                <w:rFonts w:ascii="方正楷体_GB2312" w:eastAsia="方正楷体_GB2312" w:hAnsi="方正楷体_GB2312" w:cs="方正楷体_GB2312"/>
                <w:color w:val="000000"/>
                <w:szCs w:val="21"/>
              </w:rPr>
              <w:t xml:space="preserve">  hansonzhangjin</w:t>
            </w:r>
            <w:r>
              <w:rPr>
                <w:rFonts w:ascii="Cambria" w:eastAsia="方正楷体_GB2312" w:hAnsi="Cambria" w:cs="方正楷体_GB2312"/>
                <w:color w:val="000000"/>
                <w:szCs w:val="21"/>
              </w:rPr>
              <w:t>@sina.com</w:t>
            </w:r>
          </w:p>
          <w:p w14:paraId="59F232A1" w14:textId="77777777" w:rsidR="00202899" w:rsidRDefault="00AD0E3E">
            <w:pPr>
              <w:tabs>
                <w:tab w:val="left" w:pos="420"/>
              </w:tabs>
              <w:rPr>
                <w:rStyle w:val="aff1"/>
                <w:rFonts w:ascii="方正楷体_GB2312" w:eastAsia="方正楷体_GB2312" w:hAnsi="方正楷体_GB2312" w:cs="方正楷体_GB2312"/>
                <w:szCs w:val="21"/>
              </w:rPr>
            </w:pPr>
            <w:r>
              <w:rPr>
                <w:rFonts w:ascii="方正楷体_GB2312" w:eastAsia="方正楷体_GB2312" w:hAnsi="方正楷体_GB2312" w:cs="方正楷体_GB2312" w:hint="eastAsia"/>
                <w:color w:val="000000"/>
                <w:szCs w:val="21"/>
              </w:rPr>
              <w:t xml:space="preserve">个人主页：   </w:t>
            </w:r>
            <w:hyperlink r:id="rId9" w:history="1">
              <w:r>
                <w:rPr>
                  <w:rStyle w:val="aff1"/>
                  <w:rFonts w:ascii="方正楷体_GB2312" w:eastAsia="方正楷体_GB2312" w:hAnsi="方正楷体_GB2312" w:cs="方正楷体_GB2312" w:hint="eastAsia"/>
                  <w:szCs w:val="21"/>
                </w:rPr>
                <w:t>https://hansonzhangjin.github.io/</w:t>
              </w:r>
            </w:hyperlink>
          </w:p>
          <w:p w14:paraId="5411CAD9" w14:textId="77777777" w:rsidR="008434BD" w:rsidRDefault="008434BD">
            <w:pPr>
              <w:tabs>
                <w:tab w:val="left" w:pos="420"/>
              </w:tabs>
              <w:rPr>
                <w:rFonts w:ascii="方正楷体_GB2312" w:eastAsia="方正楷体_GB2312" w:hAnsi="方正楷体_GB2312" w:cs="方正楷体_GB2312"/>
                <w:sz w:val="22"/>
                <w:szCs w:val="22"/>
              </w:rPr>
            </w:pPr>
          </w:p>
        </w:tc>
      </w:tr>
    </w:tbl>
    <w:p w14:paraId="5412BE79" w14:textId="77777777" w:rsidR="00202899" w:rsidRDefault="00202899">
      <w:pPr>
        <w:pStyle w:val="TableBody"/>
        <w:rPr>
          <w:rFonts w:ascii="方正楷体_GB2312" w:eastAsia="方正楷体_GB2312" w:hAnsi="方正楷体_GB2312" w:cs="方正楷体_GB2312"/>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560"/>
        <w:gridCol w:w="8340"/>
        <w:gridCol w:w="23"/>
      </w:tblGrid>
      <w:tr w:rsidR="00202899" w14:paraId="7E5B2F8B" w14:textId="77777777">
        <w:trPr>
          <w:gridAfter w:val="1"/>
          <w:wAfter w:w="23" w:type="dxa"/>
          <w:trHeight w:hRule="exact" w:val="454"/>
        </w:trPr>
        <w:tc>
          <w:tcPr>
            <w:tcW w:w="9900" w:type="dxa"/>
            <w:gridSpan w:val="2"/>
            <w:tcBorders>
              <w:top w:val="nil"/>
              <w:left w:val="nil"/>
              <w:bottom w:val="single" w:sz="4" w:space="0" w:color="auto"/>
              <w:right w:val="nil"/>
            </w:tcBorders>
            <w:shd w:val="clear" w:color="auto" w:fill="E6E6E6"/>
            <w:vAlign w:val="center"/>
          </w:tcPr>
          <w:p w14:paraId="6C6A5065" w14:textId="77777777" w:rsidR="00202899" w:rsidRDefault="00AD0E3E">
            <w:pPr>
              <w:pStyle w:val="1"/>
              <w:spacing w:before="0" w:after="0"/>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bCs w:val="0"/>
                <w:sz w:val="22"/>
                <w:szCs w:val="22"/>
              </w:rPr>
              <w:t>行业经验</w:t>
            </w:r>
          </w:p>
        </w:tc>
      </w:tr>
      <w:tr w:rsidR="00202899" w14:paraId="067B68E1" w14:textId="77777777">
        <w:tblPrEx>
          <w:tblBorders>
            <w:top w:val="double" w:sz="4" w:space="0" w:color="FFFFFF"/>
            <w:left w:val="double" w:sz="4" w:space="0" w:color="FFFFFF"/>
            <w:bottom w:val="double" w:sz="4" w:space="0" w:color="FFFFFF"/>
            <w:right w:val="double" w:sz="4" w:space="0" w:color="FFFFFF"/>
            <w:insideH w:val="double" w:sz="4" w:space="0" w:color="FFFFFF"/>
            <w:insideV w:val="double" w:sz="4" w:space="0" w:color="FFFFFF"/>
          </w:tblBorders>
        </w:tblPrEx>
        <w:trPr>
          <w:cantSplit/>
          <w:trHeight w:val="324"/>
        </w:trPr>
        <w:tc>
          <w:tcPr>
            <w:tcW w:w="1560" w:type="dxa"/>
            <w:shd w:val="clear" w:color="auto" w:fill="E3EEF5"/>
            <w:vAlign w:val="center"/>
          </w:tcPr>
          <w:p w14:paraId="6937FECE" w14:textId="77777777" w:rsidR="00202899" w:rsidRDefault="00AD0E3E">
            <w:pPr>
              <w:pStyle w:val="TableBody"/>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石油化工</w:t>
            </w:r>
          </w:p>
        </w:tc>
        <w:tc>
          <w:tcPr>
            <w:tcW w:w="8363" w:type="dxa"/>
            <w:gridSpan w:val="2"/>
            <w:shd w:val="clear" w:color="auto" w:fill="E3EEF5"/>
            <w:vAlign w:val="center"/>
          </w:tcPr>
          <w:p w14:paraId="1CBA4D21" w14:textId="29D77A56" w:rsidR="00202899" w:rsidRDefault="00AD0E3E">
            <w:pPr>
              <w:pStyle w:val="TableBody"/>
              <w:jc w:val="both"/>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中</w:t>
            </w:r>
            <w:r w:rsidR="001E5008">
              <w:rPr>
                <w:rFonts w:ascii="方正楷体_GB2312" w:eastAsia="方正楷体_GB2312" w:hAnsi="方正楷体_GB2312" w:cs="方正楷体_GB2312" w:hint="eastAsia"/>
                <w:sz w:val="22"/>
                <w:szCs w:val="22"/>
              </w:rPr>
              <w:t>国</w:t>
            </w:r>
            <w:r>
              <w:rPr>
                <w:rFonts w:ascii="方正楷体_GB2312" w:eastAsia="方正楷体_GB2312" w:hAnsi="方正楷体_GB2312" w:cs="方正楷体_GB2312" w:hint="eastAsia"/>
                <w:sz w:val="22"/>
                <w:szCs w:val="22"/>
              </w:rPr>
              <w:t>石油，中</w:t>
            </w:r>
            <w:r w:rsidR="001E5008">
              <w:rPr>
                <w:rFonts w:ascii="方正楷体_GB2312" w:eastAsia="方正楷体_GB2312" w:hAnsi="方正楷体_GB2312" w:cs="方正楷体_GB2312" w:hint="eastAsia"/>
                <w:sz w:val="22"/>
                <w:szCs w:val="22"/>
              </w:rPr>
              <w:t>国</w:t>
            </w:r>
            <w:r>
              <w:rPr>
                <w:rFonts w:ascii="方正楷体_GB2312" w:eastAsia="方正楷体_GB2312" w:hAnsi="方正楷体_GB2312" w:cs="方正楷体_GB2312" w:hint="eastAsia"/>
                <w:sz w:val="22"/>
                <w:szCs w:val="22"/>
              </w:rPr>
              <w:t>海油，中</w:t>
            </w:r>
            <w:r w:rsidR="001E5008">
              <w:rPr>
                <w:rFonts w:ascii="方正楷体_GB2312" w:eastAsia="方正楷体_GB2312" w:hAnsi="方正楷体_GB2312" w:cs="方正楷体_GB2312" w:hint="eastAsia"/>
                <w:sz w:val="22"/>
                <w:szCs w:val="22"/>
              </w:rPr>
              <w:t>国</w:t>
            </w:r>
            <w:r>
              <w:rPr>
                <w:rFonts w:ascii="方正楷体_GB2312" w:eastAsia="方正楷体_GB2312" w:hAnsi="方正楷体_GB2312" w:cs="方正楷体_GB2312" w:hint="eastAsia"/>
                <w:sz w:val="22"/>
                <w:szCs w:val="22"/>
              </w:rPr>
              <w:t>石化，中化集团</w:t>
            </w:r>
          </w:p>
        </w:tc>
      </w:tr>
      <w:tr w:rsidR="00202899" w14:paraId="684DFC7F" w14:textId="77777777">
        <w:tblPrEx>
          <w:tblBorders>
            <w:top w:val="double" w:sz="4" w:space="0" w:color="FFFFFF"/>
            <w:left w:val="double" w:sz="4" w:space="0" w:color="FFFFFF"/>
            <w:bottom w:val="double" w:sz="4" w:space="0" w:color="FFFFFF"/>
            <w:right w:val="double" w:sz="4" w:space="0" w:color="FFFFFF"/>
            <w:insideH w:val="double" w:sz="4" w:space="0" w:color="FFFFFF"/>
            <w:insideV w:val="double" w:sz="4" w:space="0" w:color="FFFFFF"/>
          </w:tblBorders>
        </w:tblPrEx>
        <w:trPr>
          <w:cantSplit/>
          <w:trHeight w:val="324"/>
        </w:trPr>
        <w:tc>
          <w:tcPr>
            <w:tcW w:w="1560" w:type="dxa"/>
            <w:shd w:val="clear" w:color="auto" w:fill="E3EEF5"/>
            <w:vAlign w:val="center"/>
          </w:tcPr>
          <w:p w14:paraId="5E6CF70C" w14:textId="77777777" w:rsidR="00202899" w:rsidRDefault="00AD0E3E">
            <w:pPr>
              <w:pStyle w:val="TableBody"/>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能源电力</w:t>
            </w:r>
          </w:p>
        </w:tc>
        <w:tc>
          <w:tcPr>
            <w:tcW w:w="8363" w:type="dxa"/>
            <w:gridSpan w:val="2"/>
            <w:shd w:val="clear" w:color="auto" w:fill="E3EEF5"/>
            <w:vAlign w:val="center"/>
          </w:tcPr>
          <w:p w14:paraId="789C03BE" w14:textId="12517091" w:rsidR="00202899" w:rsidRDefault="00AD0E3E">
            <w:pPr>
              <w:pStyle w:val="TableBody"/>
              <w:jc w:val="both"/>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国</w:t>
            </w:r>
            <w:r w:rsidR="001E5008">
              <w:rPr>
                <w:rFonts w:ascii="方正楷体_GB2312" w:eastAsia="方正楷体_GB2312" w:hAnsi="方正楷体_GB2312" w:cs="方正楷体_GB2312" w:hint="eastAsia"/>
                <w:sz w:val="22"/>
                <w:szCs w:val="22"/>
              </w:rPr>
              <w:t>家</w:t>
            </w:r>
            <w:r>
              <w:rPr>
                <w:rFonts w:ascii="方正楷体_GB2312" w:eastAsia="方正楷体_GB2312" w:hAnsi="方正楷体_GB2312" w:cs="方正楷体_GB2312" w:hint="eastAsia"/>
                <w:sz w:val="22"/>
                <w:szCs w:val="22"/>
              </w:rPr>
              <w:t>电投，ABB，国网许继电器</w:t>
            </w:r>
          </w:p>
        </w:tc>
      </w:tr>
      <w:tr w:rsidR="00202899" w14:paraId="15BEF5BA" w14:textId="77777777">
        <w:tblPrEx>
          <w:tblBorders>
            <w:top w:val="double" w:sz="4" w:space="0" w:color="FFFFFF"/>
            <w:left w:val="double" w:sz="4" w:space="0" w:color="FFFFFF"/>
            <w:bottom w:val="double" w:sz="4" w:space="0" w:color="FFFFFF"/>
            <w:right w:val="double" w:sz="4" w:space="0" w:color="FFFFFF"/>
            <w:insideH w:val="double" w:sz="4" w:space="0" w:color="FFFFFF"/>
            <w:insideV w:val="double" w:sz="4" w:space="0" w:color="FFFFFF"/>
          </w:tblBorders>
        </w:tblPrEx>
        <w:trPr>
          <w:cantSplit/>
          <w:trHeight w:val="324"/>
        </w:trPr>
        <w:tc>
          <w:tcPr>
            <w:tcW w:w="1560" w:type="dxa"/>
            <w:shd w:val="clear" w:color="auto" w:fill="E3EEF5"/>
            <w:vAlign w:val="center"/>
          </w:tcPr>
          <w:p w14:paraId="716D7D4D" w14:textId="77777777" w:rsidR="00202899" w:rsidRDefault="00AD0E3E">
            <w:pPr>
              <w:pStyle w:val="TableBody"/>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制造</w:t>
            </w:r>
          </w:p>
        </w:tc>
        <w:tc>
          <w:tcPr>
            <w:tcW w:w="8363" w:type="dxa"/>
            <w:gridSpan w:val="2"/>
            <w:shd w:val="clear" w:color="auto" w:fill="E3EEF5"/>
            <w:vAlign w:val="center"/>
          </w:tcPr>
          <w:p w14:paraId="74C00154" w14:textId="7079733B" w:rsidR="00202899" w:rsidRDefault="00AD0E3E">
            <w:pPr>
              <w:pStyle w:val="TableBody"/>
              <w:jc w:val="both"/>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ABB，宁波东力，皖维</w:t>
            </w:r>
            <w:r w:rsidR="001E5008">
              <w:rPr>
                <w:rFonts w:ascii="方正楷体_GB2312" w:eastAsia="方正楷体_GB2312" w:hAnsi="方正楷体_GB2312" w:cs="方正楷体_GB2312" w:hint="eastAsia"/>
                <w:sz w:val="22"/>
                <w:szCs w:val="22"/>
              </w:rPr>
              <w:t>集团</w:t>
            </w:r>
          </w:p>
        </w:tc>
      </w:tr>
      <w:tr w:rsidR="00202899" w14:paraId="46935B8D" w14:textId="77777777">
        <w:tblPrEx>
          <w:tblBorders>
            <w:top w:val="double" w:sz="4" w:space="0" w:color="FFFFFF"/>
            <w:left w:val="double" w:sz="4" w:space="0" w:color="FFFFFF"/>
            <w:bottom w:val="double" w:sz="4" w:space="0" w:color="FFFFFF"/>
            <w:right w:val="double" w:sz="4" w:space="0" w:color="FFFFFF"/>
            <w:insideH w:val="double" w:sz="4" w:space="0" w:color="FFFFFF"/>
            <w:insideV w:val="double" w:sz="4" w:space="0" w:color="FFFFFF"/>
          </w:tblBorders>
        </w:tblPrEx>
        <w:trPr>
          <w:cantSplit/>
          <w:trHeight w:val="324"/>
        </w:trPr>
        <w:tc>
          <w:tcPr>
            <w:tcW w:w="1560" w:type="dxa"/>
            <w:shd w:val="clear" w:color="auto" w:fill="E3EEF5"/>
            <w:vAlign w:val="center"/>
          </w:tcPr>
          <w:p w14:paraId="012BBD63" w14:textId="77777777" w:rsidR="00202899" w:rsidRDefault="00AD0E3E">
            <w:pPr>
              <w:pStyle w:val="TableBody"/>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汽车</w:t>
            </w:r>
          </w:p>
        </w:tc>
        <w:tc>
          <w:tcPr>
            <w:tcW w:w="8363" w:type="dxa"/>
            <w:gridSpan w:val="2"/>
            <w:shd w:val="clear" w:color="auto" w:fill="E3EEF5"/>
            <w:vAlign w:val="center"/>
          </w:tcPr>
          <w:p w14:paraId="1973C818" w14:textId="77777777" w:rsidR="00202899" w:rsidRDefault="00AD0E3E">
            <w:pPr>
              <w:pStyle w:val="TableBody"/>
              <w:jc w:val="both"/>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大众中国，宝马，北汽福田</w:t>
            </w:r>
          </w:p>
        </w:tc>
      </w:tr>
      <w:tr w:rsidR="00202899" w14:paraId="7BFED3D5" w14:textId="77777777">
        <w:tblPrEx>
          <w:tblBorders>
            <w:top w:val="double" w:sz="4" w:space="0" w:color="FFFFFF"/>
            <w:left w:val="double" w:sz="4" w:space="0" w:color="FFFFFF"/>
            <w:bottom w:val="double" w:sz="4" w:space="0" w:color="FFFFFF"/>
            <w:right w:val="double" w:sz="4" w:space="0" w:color="FFFFFF"/>
            <w:insideH w:val="double" w:sz="4" w:space="0" w:color="FFFFFF"/>
            <w:insideV w:val="double" w:sz="4" w:space="0" w:color="FFFFFF"/>
          </w:tblBorders>
        </w:tblPrEx>
        <w:trPr>
          <w:cantSplit/>
          <w:trHeight w:val="324"/>
        </w:trPr>
        <w:tc>
          <w:tcPr>
            <w:tcW w:w="1560" w:type="dxa"/>
            <w:shd w:val="clear" w:color="auto" w:fill="E3EEF5"/>
            <w:vAlign w:val="center"/>
          </w:tcPr>
          <w:p w14:paraId="1BE83222" w14:textId="77777777" w:rsidR="00202899" w:rsidRDefault="00AD0E3E">
            <w:pPr>
              <w:pStyle w:val="TableBody"/>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零售</w:t>
            </w:r>
          </w:p>
        </w:tc>
        <w:tc>
          <w:tcPr>
            <w:tcW w:w="8363" w:type="dxa"/>
            <w:gridSpan w:val="2"/>
            <w:shd w:val="clear" w:color="auto" w:fill="E3EEF5"/>
            <w:vAlign w:val="center"/>
          </w:tcPr>
          <w:p w14:paraId="195F1512" w14:textId="4EDE7E88" w:rsidR="00202899" w:rsidRDefault="00AD0E3E">
            <w:pPr>
              <w:pStyle w:val="TableBody"/>
              <w:jc w:val="both"/>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sz w:val="22"/>
                <w:szCs w:val="22"/>
              </w:rPr>
              <w:t>蒙牛，</w:t>
            </w:r>
            <w:r w:rsidR="00426F4E">
              <w:rPr>
                <w:rFonts w:ascii="方正楷体_GB2312" w:eastAsia="方正楷体_GB2312" w:hAnsi="方正楷体_GB2312" w:cs="方正楷体_GB2312" w:hint="eastAsia"/>
                <w:sz w:val="22"/>
                <w:szCs w:val="22"/>
              </w:rPr>
              <w:t>云动力，</w:t>
            </w:r>
            <w:r>
              <w:rPr>
                <w:rFonts w:ascii="方正楷体_GB2312" w:eastAsia="方正楷体_GB2312" w:hAnsi="方正楷体_GB2312" w:cs="方正楷体_GB2312" w:hint="eastAsia"/>
                <w:sz w:val="22"/>
                <w:szCs w:val="22"/>
              </w:rPr>
              <w:t>康师傅，华润怡宝</w:t>
            </w:r>
            <w:r w:rsidR="00E1430F">
              <w:rPr>
                <w:rFonts w:ascii="方正楷体_GB2312" w:eastAsia="方正楷体_GB2312" w:hAnsi="方正楷体_GB2312" w:cs="方正楷体_GB2312" w:hint="eastAsia"/>
                <w:sz w:val="22"/>
                <w:szCs w:val="22"/>
              </w:rPr>
              <w:t>，朗姿公司</w:t>
            </w:r>
            <w:r w:rsidR="00F07108">
              <w:rPr>
                <w:rFonts w:ascii="方正楷体_GB2312" w:eastAsia="方正楷体_GB2312" w:hAnsi="方正楷体_GB2312" w:cs="方正楷体_GB2312" w:hint="eastAsia"/>
                <w:sz w:val="22"/>
                <w:szCs w:val="22"/>
              </w:rPr>
              <w:t>，</w:t>
            </w:r>
            <w:r w:rsidR="00F07108">
              <w:rPr>
                <w:rFonts w:ascii="Cambria" w:eastAsia="方正楷体_GB2312" w:hAnsi="Cambria" w:cs="Cambria" w:hint="eastAsia"/>
                <w:sz w:val="22"/>
                <w:szCs w:val="22"/>
              </w:rPr>
              <w:t>氪空间</w:t>
            </w:r>
          </w:p>
        </w:tc>
      </w:tr>
      <w:tr w:rsidR="00202899" w14:paraId="5BFD4B77" w14:textId="77777777">
        <w:trPr>
          <w:trHeight w:hRule="exact" w:val="459"/>
        </w:trPr>
        <w:tc>
          <w:tcPr>
            <w:tcW w:w="9923" w:type="dxa"/>
            <w:gridSpan w:val="3"/>
            <w:tcBorders>
              <w:top w:val="nil"/>
              <w:left w:val="nil"/>
              <w:bottom w:val="single" w:sz="4" w:space="0" w:color="auto"/>
              <w:right w:val="nil"/>
            </w:tcBorders>
            <w:shd w:val="clear" w:color="auto" w:fill="E6E6E6"/>
            <w:vAlign w:val="center"/>
          </w:tcPr>
          <w:p w14:paraId="4B655CA6" w14:textId="77777777" w:rsidR="00202899" w:rsidRDefault="00AD0E3E">
            <w:pPr>
              <w:pStyle w:val="1"/>
              <w:spacing w:before="0" w:after="0"/>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bCs w:val="0"/>
                <w:sz w:val="22"/>
                <w:szCs w:val="22"/>
              </w:rPr>
              <w:lastRenderedPageBreak/>
              <w:t>主要项目经验</w:t>
            </w:r>
          </w:p>
        </w:tc>
      </w:tr>
      <w:tr w:rsidR="00202899" w14:paraId="5D1AB415" w14:textId="77777777">
        <w:tblPrEx>
          <w:tblBorders>
            <w:insideV w:val="single" w:sz="4" w:space="0" w:color="auto"/>
          </w:tblBorders>
        </w:tblPrEx>
        <w:trPr>
          <w:trHeight w:val="454"/>
        </w:trPr>
        <w:tc>
          <w:tcPr>
            <w:tcW w:w="9923" w:type="dxa"/>
            <w:gridSpan w:val="3"/>
            <w:tcBorders>
              <w:top w:val="single" w:sz="4" w:space="0" w:color="auto"/>
              <w:left w:val="single" w:sz="4" w:space="0" w:color="auto"/>
              <w:bottom w:val="single" w:sz="4" w:space="0" w:color="auto"/>
              <w:right w:val="single" w:sz="4" w:space="0" w:color="auto"/>
            </w:tcBorders>
          </w:tcPr>
          <w:p w14:paraId="506DD6AF" w14:textId="77777777" w:rsidR="00202899" w:rsidRDefault="00AD0E3E">
            <w:pPr>
              <w:numPr>
                <w:ilvl w:val="0"/>
                <w:numId w:val="14"/>
              </w:num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bCs/>
                <w:sz w:val="22"/>
                <w:szCs w:val="22"/>
              </w:rPr>
              <w:t>中国石油ERP大集中项目</w:t>
            </w:r>
          </w:p>
          <w:p w14:paraId="11C6FE7B" w14:textId="77777777" w:rsidR="00202899" w:rsidRDefault="00AD0E3E">
            <w:pPr>
              <w:numPr>
                <w:ilvl w:val="0"/>
                <w:numId w:val="15"/>
              </w:num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lang w:val="fr-FR"/>
              </w:rPr>
              <w:t>时间：202</w:t>
            </w:r>
            <w:r>
              <w:rPr>
                <w:rFonts w:ascii="方正楷体_GB2312" w:eastAsia="方正楷体_GB2312" w:hAnsi="方正楷体_GB2312" w:cs="方正楷体_GB2312" w:hint="eastAsia"/>
                <w:b/>
                <w:bCs/>
                <w:sz w:val="22"/>
                <w:szCs w:val="22"/>
              </w:rPr>
              <w:t>5</w:t>
            </w:r>
            <w:r>
              <w:rPr>
                <w:rFonts w:ascii="方正楷体_GB2312" w:eastAsia="方正楷体_GB2312" w:hAnsi="方正楷体_GB2312" w:cs="方正楷体_GB2312" w:hint="eastAsia"/>
                <w:b/>
                <w:bCs/>
                <w:sz w:val="22"/>
                <w:szCs w:val="22"/>
                <w:lang w:val="fr-FR"/>
              </w:rPr>
              <w:t>.0</w:t>
            </w:r>
            <w:r>
              <w:rPr>
                <w:rFonts w:ascii="方正楷体_GB2312" w:eastAsia="方正楷体_GB2312" w:hAnsi="方正楷体_GB2312" w:cs="方正楷体_GB2312" w:hint="eastAsia"/>
                <w:b/>
                <w:bCs/>
                <w:sz w:val="22"/>
                <w:szCs w:val="22"/>
              </w:rPr>
              <w:t>3</w:t>
            </w:r>
            <w:r>
              <w:rPr>
                <w:rFonts w:ascii="方正楷体_GB2312" w:eastAsia="方正楷体_GB2312" w:hAnsi="方正楷体_GB2312" w:cs="方正楷体_GB2312" w:hint="eastAsia"/>
                <w:b/>
                <w:bCs/>
                <w:sz w:val="22"/>
                <w:szCs w:val="22"/>
                <w:lang w:val="fr-FR"/>
              </w:rPr>
              <w:t>-202</w:t>
            </w:r>
            <w:r>
              <w:rPr>
                <w:rFonts w:ascii="方正楷体_GB2312" w:eastAsia="方正楷体_GB2312" w:hAnsi="方正楷体_GB2312" w:cs="方正楷体_GB2312" w:hint="eastAsia"/>
                <w:b/>
                <w:bCs/>
                <w:sz w:val="22"/>
                <w:szCs w:val="22"/>
              </w:rPr>
              <w:t>5</w:t>
            </w:r>
            <w:r>
              <w:rPr>
                <w:rFonts w:ascii="方正楷体_GB2312" w:eastAsia="方正楷体_GB2312" w:hAnsi="方正楷体_GB2312" w:cs="方正楷体_GB2312" w:hint="eastAsia"/>
                <w:b/>
                <w:bCs/>
                <w:sz w:val="22"/>
                <w:szCs w:val="22"/>
                <w:lang w:val="fr-FR"/>
              </w:rPr>
              <w:t>.0</w:t>
            </w:r>
            <w:r>
              <w:rPr>
                <w:rFonts w:ascii="方正楷体_GB2312" w:eastAsia="方正楷体_GB2312" w:hAnsi="方正楷体_GB2312" w:cs="方正楷体_GB2312" w:hint="eastAsia"/>
                <w:b/>
                <w:bCs/>
                <w:sz w:val="22"/>
                <w:szCs w:val="22"/>
              </w:rPr>
              <w:t>7</w:t>
            </w:r>
          </w:p>
          <w:p w14:paraId="355DF436" w14:textId="3B8D2D8B" w:rsidR="00202899" w:rsidRDefault="00AD0E3E">
            <w:pPr>
              <w:numPr>
                <w:ilvl w:val="0"/>
                <w:numId w:val="15"/>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项目角色：成品油上下游协同</w:t>
            </w:r>
            <w:r w:rsidR="008434BD">
              <w:rPr>
                <w:rFonts w:ascii="方正楷体_GB2312" w:eastAsia="方正楷体_GB2312" w:hAnsi="方正楷体_GB2312" w:cs="方正楷体_GB2312" w:hint="eastAsia"/>
                <w:b/>
                <w:bCs/>
                <w:sz w:val="22"/>
                <w:szCs w:val="22"/>
                <w:lang w:val="fr-FR"/>
              </w:rPr>
              <w:t xml:space="preserve"> </w:t>
            </w:r>
            <w:r>
              <w:rPr>
                <w:rFonts w:ascii="方正楷体_GB2312" w:eastAsia="方正楷体_GB2312" w:hAnsi="方正楷体_GB2312" w:cs="方正楷体_GB2312" w:hint="eastAsia"/>
                <w:b/>
                <w:bCs/>
                <w:sz w:val="22"/>
                <w:szCs w:val="22"/>
                <w:lang w:val="fr-FR"/>
              </w:rPr>
              <w:t>负责人</w:t>
            </w:r>
          </w:p>
          <w:p w14:paraId="384EED81" w14:textId="77777777" w:rsidR="00202899" w:rsidRDefault="00AD0E3E">
            <w:pPr>
              <w:numPr>
                <w:ilvl w:val="0"/>
                <w:numId w:val="15"/>
              </w:numPr>
              <w:spacing w:line="360" w:lineRule="auto"/>
              <w:jc w:val="left"/>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lang w:val="fr-FR"/>
              </w:rPr>
              <w:t>项目描述：</w:t>
            </w:r>
            <w:r>
              <w:rPr>
                <w:rFonts w:ascii="方正楷体_GB2312" w:eastAsia="方正楷体_GB2312" w:hAnsi="方正楷体_GB2312" w:cs="方正楷体_GB2312" w:hint="eastAsia"/>
                <w:b/>
                <w:bCs/>
                <w:sz w:val="22"/>
                <w:szCs w:val="22"/>
              </w:rPr>
              <w:t xml:space="preserve">中国石油大集中项目 </w:t>
            </w:r>
          </w:p>
          <w:p w14:paraId="1CCF973F" w14:textId="77777777" w:rsidR="00202899" w:rsidRDefault="00AD0E3E">
            <w:pPr>
              <w:numPr>
                <w:ilvl w:val="0"/>
                <w:numId w:val="15"/>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2F3287F0"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rPr>
              <w:t>中石油成品油上下游协同涉及炼厂，大区，物流（一次，二配），省公司，计量系统，APP,加管等多个板块和接口</w:t>
            </w:r>
            <w:r>
              <w:rPr>
                <w:rFonts w:ascii="方正楷体_GB2312" w:eastAsia="方正楷体_GB2312" w:hAnsi="方正楷体_GB2312" w:cs="方正楷体_GB2312" w:hint="eastAsia"/>
                <w:bCs/>
                <w:kern w:val="2"/>
                <w:sz w:val="22"/>
                <w:szCs w:val="22"/>
                <w:lang w:val="fr-FR"/>
              </w:rPr>
              <w:t>。</w:t>
            </w:r>
          </w:p>
          <w:p w14:paraId="5EA3EA7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rPr>
              <w:t>二批上线单位涉及14家炼厂，22家省公司和两个大区</w:t>
            </w:r>
            <w:r>
              <w:rPr>
                <w:rFonts w:ascii="方正楷体_GB2312" w:eastAsia="方正楷体_GB2312" w:hAnsi="方正楷体_GB2312" w:cs="方正楷体_GB2312" w:hint="eastAsia"/>
                <w:bCs/>
                <w:kern w:val="2"/>
                <w:sz w:val="22"/>
                <w:szCs w:val="22"/>
                <w:lang w:val="fr-FR"/>
              </w:rPr>
              <w:t>。</w:t>
            </w:r>
          </w:p>
          <w:p w14:paraId="6D84DEBB"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rPr>
              <w:t>三批上线单位涉及19家炼厂，12家省公司和两个大区</w:t>
            </w:r>
            <w:r>
              <w:rPr>
                <w:rFonts w:ascii="方正楷体_GB2312" w:eastAsia="方正楷体_GB2312" w:hAnsi="方正楷体_GB2312" w:cs="方正楷体_GB2312" w:hint="eastAsia"/>
                <w:bCs/>
                <w:kern w:val="2"/>
                <w:sz w:val="22"/>
                <w:szCs w:val="22"/>
                <w:lang w:val="fr-FR"/>
              </w:rPr>
              <w:t>。</w:t>
            </w:r>
          </w:p>
          <w:p w14:paraId="7F10B575" w14:textId="77777777" w:rsidR="00202899" w:rsidRDefault="00AD0E3E">
            <w:pPr>
              <w:pStyle w:val="TableBullet1"/>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Cs/>
                <w:kern w:val="2"/>
                <w:sz w:val="22"/>
                <w:szCs w:val="22"/>
              </w:rPr>
              <w:t>二批和三批上线方案制定，协同各个部门，各个专班，规划上线计划，实施，测试，上线，运维，问题解决</w:t>
            </w:r>
            <w:r>
              <w:rPr>
                <w:rFonts w:ascii="方正楷体_GB2312" w:eastAsia="方正楷体_GB2312" w:hAnsi="方正楷体_GB2312" w:cs="方正楷体_GB2312" w:hint="eastAsia"/>
                <w:bCs/>
                <w:kern w:val="2"/>
                <w:sz w:val="22"/>
                <w:szCs w:val="22"/>
                <w:lang w:val="fr-FR"/>
              </w:rPr>
              <w:t>。</w:t>
            </w:r>
          </w:p>
          <w:p w14:paraId="6E7CF072" w14:textId="0BBBDDEA" w:rsidR="00202899" w:rsidRDefault="009A248F">
            <w:pPr>
              <w:pStyle w:val="TableBullet1"/>
              <w:rPr>
                <w:rFonts w:ascii="方正楷体_GB2312" w:eastAsia="方正楷体_GB2312" w:hAnsi="方正楷体_GB2312" w:cs="方正楷体_GB2312"/>
                <w:b/>
                <w:bCs/>
                <w:sz w:val="22"/>
                <w:szCs w:val="22"/>
                <w:lang w:val="fr-FR"/>
              </w:rPr>
            </w:pPr>
            <w:r>
              <w:rPr>
                <w:rFonts w:ascii="宋体" w:hAnsi="宋体" w:cs="宋体" w:hint="eastAsia"/>
                <w:bCs/>
                <w:kern w:val="2"/>
                <w:sz w:val="22"/>
                <w:szCs w:val="22"/>
              </w:rPr>
              <w:t>《</w:t>
            </w:r>
            <w:r w:rsidR="00AD0E3E">
              <w:rPr>
                <w:rFonts w:ascii="方正楷体_GB2312" w:eastAsia="方正楷体_GB2312" w:hAnsi="方正楷体_GB2312" w:cs="方正楷体_GB2312" w:hint="eastAsia"/>
                <w:bCs/>
                <w:kern w:val="2"/>
                <w:sz w:val="22"/>
                <w:szCs w:val="22"/>
              </w:rPr>
              <w:t>中石油成品油上下游协同管理办法</w:t>
            </w:r>
            <w:r>
              <w:rPr>
                <w:rFonts w:ascii="宋体" w:hAnsi="宋体" w:cs="宋体" w:hint="eastAsia"/>
                <w:bCs/>
                <w:kern w:val="2"/>
                <w:sz w:val="22"/>
                <w:szCs w:val="22"/>
              </w:rPr>
              <w:t>》</w:t>
            </w:r>
            <w:r w:rsidR="00AD0E3E">
              <w:rPr>
                <w:rFonts w:ascii="方正楷体_GB2312" w:eastAsia="方正楷体_GB2312" w:hAnsi="方正楷体_GB2312" w:cs="方正楷体_GB2312" w:hint="eastAsia"/>
                <w:bCs/>
                <w:kern w:val="2"/>
                <w:sz w:val="22"/>
                <w:szCs w:val="22"/>
              </w:rPr>
              <w:t>的制定，其他领导交办事务</w:t>
            </w:r>
            <w:r w:rsidR="00AD0E3E">
              <w:rPr>
                <w:rFonts w:ascii="方正楷体_GB2312" w:eastAsia="方正楷体_GB2312" w:hAnsi="方正楷体_GB2312" w:cs="方正楷体_GB2312" w:hint="eastAsia"/>
                <w:bCs/>
                <w:kern w:val="2"/>
                <w:sz w:val="22"/>
                <w:szCs w:val="22"/>
                <w:lang w:val="fr-FR"/>
              </w:rPr>
              <w:t>。</w:t>
            </w:r>
          </w:p>
          <w:p w14:paraId="299062A1" w14:textId="77777777" w:rsidR="00202899" w:rsidRDefault="00202899">
            <w:pPr>
              <w:pStyle w:val="SAP-TablebulletedText"/>
              <w:spacing w:line="360" w:lineRule="auto"/>
              <w:ind w:leftChars="0" w:left="0" w:firstLineChars="0" w:firstLine="0"/>
              <w:rPr>
                <w:rFonts w:ascii="方正楷体_GB2312" w:eastAsia="方正楷体_GB2312" w:hAnsi="方正楷体_GB2312" w:cs="方正楷体_GB2312"/>
                <w:b/>
                <w:bCs/>
                <w:sz w:val="22"/>
                <w:szCs w:val="22"/>
                <w:lang w:val="fr-FR"/>
              </w:rPr>
            </w:pPr>
          </w:p>
          <w:p w14:paraId="0156BBA4" w14:textId="77777777" w:rsidR="00202899" w:rsidRDefault="00AD0E3E">
            <w:pPr>
              <w:numPr>
                <w:ilvl w:val="0"/>
                <w:numId w:val="14"/>
              </w:num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bCs/>
                <w:sz w:val="22"/>
                <w:szCs w:val="22"/>
              </w:rPr>
              <w:t>中国海油ERP项目</w:t>
            </w:r>
          </w:p>
          <w:p w14:paraId="2D199DF4" w14:textId="77777777" w:rsidR="00202899" w:rsidRDefault="00AD0E3E">
            <w:pPr>
              <w:numPr>
                <w:ilvl w:val="0"/>
                <w:numId w:val="16"/>
              </w:num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lang w:val="fr-FR"/>
              </w:rPr>
              <w:t>时间：202</w:t>
            </w:r>
            <w:r>
              <w:rPr>
                <w:rFonts w:ascii="方正楷体_GB2312" w:eastAsia="方正楷体_GB2312" w:hAnsi="方正楷体_GB2312" w:cs="方正楷体_GB2312" w:hint="eastAsia"/>
                <w:b/>
                <w:bCs/>
                <w:sz w:val="22"/>
                <w:szCs w:val="22"/>
              </w:rPr>
              <w:t>2</w:t>
            </w:r>
            <w:r>
              <w:rPr>
                <w:rFonts w:ascii="方正楷体_GB2312" w:eastAsia="方正楷体_GB2312" w:hAnsi="方正楷体_GB2312" w:cs="方正楷体_GB2312" w:hint="eastAsia"/>
                <w:b/>
                <w:bCs/>
                <w:sz w:val="22"/>
                <w:szCs w:val="22"/>
                <w:lang w:val="fr-FR"/>
              </w:rPr>
              <w:t>.0</w:t>
            </w:r>
            <w:r>
              <w:rPr>
                <w:rFonts w:ascii="方正楷体_GB2312" w:eastAsia="方正楷体_GB2312" w:hAnsi="方正楷体_GB2312" w:cs="方正楷体_GB2312" w:hint="eastAsia"/>
                <w:b/>
                <w:bCs/>
                <w:sz w:val="22"/>
                <w:szCs w:val="22"/>
              </w:rPr>
              <w:t>7</w:t>
            </w:r>
            <w:r>
              <w:rPr>
                <w:rFonts w:ascii="方正楷体_GB2312" w:eastAsia="方正楷体_GB2312" w:hAnsi="方正楷体_GB2312" w:cs="方正楷体_GB2312" w:hint="eastAsia"/>
                <w:b/>
                <w:bCs/>
                <w:sz w:val="22"/>
                <w:szCs w:val="22"/>
                <w:lang w:val="fr-FR"/>
              </w:rPr>
              <w:t>-</w:t>
            </w:r>
            <w:r>
              <w:rPr>
                <w:rFonts w:ascii="方正楷体_GB2312" w:eastAsia="方正楷体_GB2312" w:hAnsi="方正楷体_GB2312" w:cs="方正楷体_GB2312" w:hint="eastAsia"/>
                <w:b/>
                <w:bCs/>
                <w:sz w:val="22"/>
                <w:szCs w:val="22"/>
              </w:rPr>
              <w:t>2024.02</w:t>
            </w:r>
          </w:p>
          <w:p w14:paraId="195F06B0" w14:textId="77777777" w:rsidR="00202899" w:rsidRDefault="00AD0E3E">
            <w:pPr>
              <w:numPr>
                <w:ilvl w:val="0"/>
                <w:numId w:val="16"/>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项目角色：后勤</w:t>
            </w:r>
            <w:r>
              <w:rPr>
                <w:rFonts w:ascii="方正楷体_GB2312" w:eastAsia="方正楷体_GB2312" w:hAnsi="方正楷体_GB2312" w:cs="方正楷体_GB2312" w:hint="eastAsia"/>
                <w:b/>
                <w:bCs/>
                <w:sz w:val="22"/>
                <w:szCs w:val="22"/>
              </w:rPr>
              <w:t>SD</w:t>
            </w:r>
            <w:r>
              <w:rPr>
                <w:rFonts w:ascii="方正楷体_GB2312" w:eastAsia="方正楷体_GB2312" w:hAnsi="方正楷体_GB2312" w:cs="方正楷体_GB2312" w:hint="eastAsia"/>
                <w:b/>
                <w:bCs/>
                <w:sz w:val="22"/>
                <w:szCs w:val="22"/>
                <w:lang w:val="fr-FR"/>
              </w:rPr>
              <w:t>模块</w:t>
            </w:r>
            <w:r>
              <w:rPr>
                <w:rFonts w:ascii="方正楷体_GB2312" w:eastAsia="方正楷体_GB2312" w:hAnsi="方正楷体_GB2312" w:cs="方正楷体_GB2312" w:hint="eastAsia"/>
                <w:b/>
                <w:bCs/>
                <w:sz w:val="22"/>
                <w:szCs w:val="22"/>
              </w:rPr>
              <w:t>运维</w:t>
            </w:r>
          </w:p>
          <w:p w14:paraId="28F02A65" w14:textId="77777777" w:rsidR="00202899" w:rsidRDefault="00AD0E3E">
            <w:pPr>
              <w:numPr>
                <w:ilvl w:val="0"/>
                <w:numId w:val="16"/>
              </w:num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lang w:val="fr-FR"/>
              </w:rPr>
              <w:t>项目描述：</w:t>
            </w:r>
            <w:r>
              <w:rPr>
                <w:rFonts w:ascii="方正楷体_GB2312" w:eastAsia="方正楷体_GB2312" w:hAnsi="方正楷体_GB2312" w:cs="方正楷体_GB2312" w:hint="eastAsia"/>
                <w:b/>
                <w:bCs/>
                <w:sz w:val="22"/>
                <w:szCs w:val="22"/>
              </w:rPr>
              <w:t>升级SAP S4后的运维支持</w:t>
            </w:r>
          </w:p>
          <w:p w14:paraId="19EE91D1" w14:textId="77777777" w:rsidR="00202899" w:rsidRDefault="00AD0E3E">
            <w:pPr>
              <w:numPr>
                <w:ilvl w:val="0"/>
                <w:numId w:val="16"/>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6FE7F6BE"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rPr>
              <w:t>运维涉及中海油，炼化，油服，气电，有限等多个板块</w:t>
            </w:r>
            <w:r>
              <w:rPr>
                <w:rFonts w:ascii="方正楷体_GB2312" w:eastAsia="方正楷体_GB2312" w:hAnsi="方正楷体_GB2312" w:cs="方正楷体_GB2312" w:hint="eastAsia"/>
                <w:bCs/>
                <w:kern w:val="2"/>
                <w:sz w:val="22"/>
                <w:szCs w:val="22"/>
                <w:lang w:val="fr-FR"/>
              </w:rPr>
              <w:t>。</w:t>
            </w:r>
          </w:p>
          <w:p w14:paraId="5D727F85"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rPr>
              <w:t>运维涉及电商系统，零管，等多外围系统和中间件</w:t>
            </w:r>
            <w:r>
              <w:rPr>
                <w:rFonts w:ascii="方正楷体_GB2312" w:eastAsia="方正楷体_GB2312" w:hAnsi="方正楷体_GB2312" w:cs="方正楷体_GB2312" w:hint="eastAsia"/>
                <w:bCs/>
                <w:kern w:val="2"/>
                <w:sz w:val="22"/>
                <w:szCs w:val="22"/>
                <w:lang w:val="fr-FR"/>
              </w:rPr>
              <w:t>。</w:t>
            </w:r>
          </w:p>
          <w:p w14:paraId="39CCD2DD"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rPr>
              <w:t>升级后，新项目的配置，测试，文档等</w:t>
            </w:r>
            <w:r>
              <w:rPr>
                <w:rFonts w:ascii="方正楷体_GB2312" w:eastAsia="方正楷体_GB2312" w:hAnsi="方正楷体_GB2312" w:cs="方正楷体_GB2312" w:hint="eastAsia"/>
                <w:bCs/>
                <w:kern w:val="2"/>
                <w:sz w:val="22"/>
                <w:szCs w:val="22"/>
                <w:lang w:val="fr-FR"/>
              </w:rPr>
              <w:t>。</w:t>
            </w:r>
          </w:p>
          <w:p w14:paraId="2E00D107"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培训用户，</w:t>
            </w:r>
            <w:r>
              <w:rPr>
                <w:rFonts w:ascii="方正楷体_GB2312" w:eastAsia="方正楷体_GB2312" w:hAnsi="方正楷体_GB2312" w:cs="方正楷体_GB2312" w:hint="eastAsia"/>
                <w:bCs/>
                <w:kern w:val="2"/>
                <w:sz w:val="22"/>
                <w:szCs w:val="22"/>
              </w:rPr>
              <w:t>其他领导交办事务</w:t>
            </w:r>
            <w:r>
              <w:rPr>
                <w:rFonts w:ascii="方正楷体_GB2312" w:eastAsia="方正楷体_GB2312" w:hAnsi="方正楷体_GB2312" w:cs="方正楷体_GB2312" w:hint="eastAsia"/>
                <w:bCs/>
                <w:kern w:val="2"/>
                <w:sz w:val="22"/>
                <w:szCs w:val="22"/>
                <w:lang w:val="fr-FR"/>
              </w:rPr>
              <w:t>。</w:t>
            </w:r>
          </w:p>
          <w:p w14:paraId="1E0DFF63"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65D642F8" w14:textId="77777777" w:rsidR="00202899" w:rsidRDefault="00AD0E3E">
            <w:pPr>
              <w:numPr>
                <w:ilvl w:val="0"/>
                <w:numId w:val="14"/>
              </w:num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bCs/>
                <w:sz w:val="22"/>
                <w:szCs w:val="22"/>
              </w:rPr>
              <w:t>国家电投ERP项目</w:t>
            </w:r>
          </w:p>
          <w:p w14:paraId="2A399016" w14:textId="77777777" w:rsidR="00202899" w:rsidRDefault="00AD0E3E">
            <w:pPr>
              <w:numPr>
                <w:ilvl w:val="0"/>
                <w:numId w:val="17"/>
              </w:num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lang w:val="fr-FR"/>
              </w:rPr>
              <w:t>时间：202</w:t>
            </w:r>
            <w:r>
              <w:rPr>
                <w:rFonts w:ascii="方正楷体_GB2312" w:eastAsia="方正楷体_GB2312" w:hAnsi="方正楷体_GB2312" w:cs="方正楷体_GB2312" w:hint="eastAsia"/>
                <w:b/>
                <w:bCs/>
                <w:sz w:val="22"/>
                <w:szCs w:val="22"/>
              </w:rPr>
              <w:t>2</w:t>
            </w:r>
            <w:r>
              <w:rPr>
                <w:rFonts w:ascii="方正楷体_GB2312" w:eastAsia="方正楷体_GB2312" w:hAnsi="方正楷体_GB2312" w:cs="方正楷体_GB2312" w:hint="eastAsia"/>
                <w:b/>
                <w:bCs/>
                <w:sz w:val="22"/>
                <w:szCs w:val="22"/>
                <w:lang w:val="fr-FR"/>
              </w:rPr>
              <w:t>.04-</w:t>
            </w:r>
            <w:r>
              <w:rPr>
                <w:rFonts w:ascii="方正楷体_GB2312" w:eastAsia="方正楷体_GB2312" w:hAnsi="方正楷体_GB2312" w:cs="方正楷体_GB2312" w:hint="eastAsia"/>
                <w:b/>
                <w:bCs/>
                <w:sz w:val="22"/>
                <w:szCs w:val="22"/>
              </w:rPr>
              <w:t>2022.07</w:t>
            </w:r>
          </w:p>
          <w:p w14:paraId="4EBD8268" w14:textId="77777777" w:rsidR="00202899" w:rsidRDefault="00AD0E3E">
            <w:pPr>
              <w:numPr>
                <w:ilvl w:val="0"/>
                <w:numId w:val="17"/>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项目角色：后勤模块高级顾问</w:t>
            </w:r>
          </w:p>
          <w:p w14:paraId="7B725CB7" w14:textId="77777777" w:rsidR="00202899" w:rsidRDefault="00AD0E3E">
            <w:pPr>
              <w:numPr>
                <w:ilvl w:val="0"/>
                <w:numId w:val="17"/>
              </w:num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lang w:val="fr-FR"/>
              </w:rPr>
              <w:t>项目描述：</w:t>
            </w:r>
            <w:r>
              <w:rPr>
                <w:rFonts w:ascii="方正楷体_GB2312" w:eastAsia="方正楷体_GB2312" w:hAnsi="方正楷体_GB2312" w:cs="方正楷体_GB2312" w:hint="eastAsia"/>
                <w:b/>
                <w:bCs/>
                <w:sz w:val="22"/>
                <w:szCs w:val="22"/>
              </w:rPr>
              <w:t>国家电投SAP二期,制造业板块实施</w:t>
            </w:r>
          </w:p>
          <w:p w14:paraId="4FC68EF3" w14:textId="77777777" w:rsidR="00202899" w:rsidRDefault="00AD0E3E">
            <w:pPr>
              <w:numPr>
                <w:ilvl w:val="0"/>
                <w:numId w:val="17"/>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299F82A7"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rPr>
              <w:t>项目招投标工作，包括标书，开标，讲标</w:t>
            </w:r>
            <w:r>
              <w:rPr>
                <w:rFonts w:ascii="方正楷体_GB2312" w:eastAsia="方正楷体_GB2312" w:hAnsi="方正楷体_GB2312" w:cs="方正楷体_GB2312" w:hint="eastAsia"/>
                <w:bCs/>
                <w:kern w:val="2"/>
                <w:sz w:val="22"/>
                <w:szCs w:val="22"/>
                <w:lang w:val="fr-FR"/>
              </w:rPr>
              <w:t>。</w:t>
            </w:r>
          </w:p>
          <w:p w14:paraId="0958F80F"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rPr>
              <w:t>中标后,项目前期准备工作</w:t>
            </w:r>
            <w:r>
              <w:rPr>
                <w:rFonts w:ascii="方正楷体_GB2312" w:eastAsia="方正楷体_GB2312" w:hAnsi="方正楷体_GB2312" w:cs="方正楷体_GB2312" w:hint="eastAsia"/>
                <w:bCs/>
                <w:kern w:val="2"/>
                <w:sz w:val="22"/>
                <w:szCs w:val="22"/>
                <w:lang w:val="fr-FR"/>
              </w:rPr>
              <w:t>。</w:t>
            </w:r>
          </w:p>
          <w:p w14:paraId="2339F34B"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rPr>
              <w:t>项目调研，项目启动，实施，测试，数据，上线，支持</w:t>
            </w:r>
            <w:r>
              <w:rPr>
                <w:rFonts w:ascii="方正楷体_GB2312" w:eastAsia="方正楷体_GB2312" w:hAnsi="方正楷体_GB2312" w:cs="方正楷体_GB2312" w:hint="eastAsia"/>
                <w:bCs/>
                <w:kern w:val="2"/>
                <w:sz w:val="22"/>
                <w:szCs w:val="22"/>
                <w:lang w:val="fr-FR"/>
              </w:rPr>
              <w:t>。</w:t>
            </w:r>
          </w:p>
          <w:p w14:paraId="1A6EAB95"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lastRenderedPageBreak/>
              <w:t>培训内部用户，梳理问题。</w:t>
            </w:r>
          </w:p>
          <w:p w14:paraId="5D1F87D5"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66384202" w14:textId="77777777" w:rsidR="00202899" w:rsidRDefault="00AD0E3E">
            <w:p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rPr>
              <w:t>四、</w:t>
            </w:r>
            <w:r>
              <w:rPr>
                <w:rFonts w:ascii="方正楷体_GB2312" w:eastAsia="方正楷体_GB2312" w:hAnsi="方正楷体_GB2312" w:cs="方正楷体_GB2312" w:hint="eastAsia"/>
                <w:b/>
                <w:bCs/>
                <w:sz w:val="22"/>
                <w:szCs w:val="22"/>
                <w:lang w:val="fr-FR"/>
              </w:rPr>
              <w:t>项目名称：氪空间SAP项目</w:t>
            </w:r>
          </w:p>
          <w:p w14:paraId="04039BD8" w14:textId="77777777" w:rsidR="00202899" w:rsidRDefault="00AD0E3E">
            <w:pPr>
              <w:numPr>
                <w:ilvl w:val="0"/>
                <w:numId w:val="18"/>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时间：2021.04-</w:t>
            </w:r>
            <w:r>
              <w:rPr>
                <w:rFonts w:ascii="方正楷体_GB2312" w:eastAsia="方正楷体_GB2312" w:hAnsi="方正楷体_GB2312" w:cs="方正楷体_GB2312" w:hint="eastAsia"/>
                <w:b/>
                <w:bCs/>
                <w:sz w:val="22"/>
                <w:szCs w:val="22"/>
              </w:rPr>
              <w:t>2022.04</w:t>
            </w:r>
          </w:p>
          <w:p w14:paraId="7CAE9E2A" w14:textId="77777777" w:rsidR="00202899" w:rsidRDefault="00AD0E3E">
            <w:pPr>
              <w:numPr>
                <w:ilvl w:val="0"/>
                <w:numId w:val="18"/>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项目角色：项目经理 &amp; 后勤模块高级顾问</w:t>
            </w:r>
          </w:p>
          <w:p w14:paraId="32046F01" w14:textId="77777777" w:rsidR="00202899" w:rsidRDefault="00AD0E3E">
            <w:pPr>
              <w:numPr>
                <w:ilvl w:val="0"/>
                <w:numId w:val="18"/>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项目描述：氪空间联合办公 二期和运维</w:t>
            </w:r>
          </w:p>
          <w:p w14:paraId="5BCF1847" w14:textId="77777777" w:rsidR="00202899" w:rsidRDefault="00AD0E3E">
            <w:pPr>
              <w:numPr>
                <w:ilvl w:val="0"/>
                <w:numId w:val="18"/>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4A626DDE"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梳理原有业务场景，功能，流程，问题确定。</w:t>
            </w:r>
          </w:p>
          <w:p w14:paraId="5D3D1618"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优化和修改原有SAP系统，外围系统,程序，主数据，业务数据</w:t>
            </w:r>
          </w:p>
          <w:p w14:paraId="797556BB"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解决外围系统，OP系统，OA系统，PO中间件和SAP之间的问题。</w:t>
            </w:r>
          </w:p>
          <w:p w14:paraId="4B11F75C"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规范业务和服务，规范问题处理流程。</w:t>
            </w:r>
          </w:p>
          <w:p w14:paraId="4B293039"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培训内部用户，梳理订单，账单，核销单问题。</w:t>
            </w:r>
          </w:p>
          <w:p w14:paraId="186897A2"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服务器的迁移。</w:t>
            </w:r>
          </w:p>
          <w:p w14:paraId="68C4014F" w14:textId="77777777" w:rsidR="00202899" w:rsidRDefault="00202899">
            <w:pPr>
              <w:pStyle w:val="SAP-TablebulletedText"/>
              <w:spacing w:line="360" w:lineRule="auto"/>
              <w:ind w:leftChars="0" w:left="0" w:firstLineChars="0" w:firstLine="0"/>
              <w:rPr>
                <w:rFonts w:ascii="方正楷体_GB2312" w:eastAsia="方正楷体_GB2312" w:hAnsi="方正楷体_GB2312" w:cs="方正楷体_GB2312"/>
                <w:bCs/>
                <w:kern w:val="2"/>
                <w:sz w:val="22"/>
                <w:szCs w:val="22"/>
                <w:lang w:val="fr-FR"/>
              </w:rPr>
            </w:pPr>
          </w:p>
          <w:p w14:paraId="0A41762C" w14:textId="77777777" w:rsidR="00202899" w:rsidRDefault="00AD0E3E">
            <w:p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rPr>
              <w:t>五、</w:t>
            </w:r>
            <w:r>
              <w:rPr>
                <w:rFonts w:ascii="方正楷体_GB2312" w:eastAsia="方正楷体_GB2312" w:hAnsi="方正楷体_GB2312" w:cs="方正楷体_GB2312" w:hint="eastAsia"/>
                <w:b/>
                <w:bCs/>
                <w:sz w:val="22"/>
                <w:szCs w:val="22"/>
                <w:lang w:val="fr-FR"/>
              </w:rPr>
              <w:t>项目名称：云动力(天津)电子商务有限公司</w:t>
            </w:r>
            <w:r>
              <w:rPr>
                <w:rFonts w:ascii="方正楷体_GB2312" w:eastAsia="方正楷体_GB2312" w:hAnsi="方正楷体_GB2312" w:cs="方正楷体_GB2312" w:hint="eastAsia"/>
                <w:b/>
                <w:bCs/>
                <w:sz w:val="22"/>
                <w:szCs w:val="22"/>
              </w:rPr>
              <w:t>ERP集成项目</w:t>
            </w:r>
          </w:p>
          <w:p w14:paraId="7734E685" w14:textId="77777777" w:rsidR="00202899" w:rsidRDefault="00AD0E3E">
            <w:pPr>
              <w:numPr>
                <w:ilvl w:val="0"/>
                <w:numId w:val="19"/>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时间：2020.06-2021.02</w:t>
            </w:r>
          </w:p>
          <w:p w14:paraId="48312956" w14:textId="77777777" w:rsidR="00202899" w:rsidRDefault="00AD0E3E">
            <w:pPr>
              <w:numPr>
                <w:ilvl w:val="0"/>
                <w:numId w:val="19"/>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 前端系统 &amp; 后勤模块高级顾问</w:t>
            </w:r>
          </w:p>
          <w:p w14:paraId="6E49369F" w14:textId="77777777" w:rsidR="00202899" w:rsidRDefault="00AD0E3E">
            <w:pPr>
              <w:numPr>
                <w:ilvl w:val="0"/>
                <w:numId w:val="19"/>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项目描述：集成前端开发，</w:t>
            </w:r>
            <w:r>
              <w:rPr>
                <w:rFonts w:ascii="方正楷体_GB2312" w:eastAsia="方正楷体_GB2312" w:hAnsi="方正楷体_GB2312" w:cs="方正楷体_GB2312" w:hint="eastAsia"/>
                <w:b/>
                <w:bCs/>
                <w:sz w:val="22"/>
                <w:szCs w:val="22"/>
              </w:rPr>
              <w:t>适于跨境</w:t>
            </w:r>
            <w:r>
              <w:rPr>
                <w:rFonts w:ascii="方正楷体_GB2312" w:eastAsia="方正楷体_GB2312" w:hAnsi="方正楷体_GB2312" w:cs="方正楷体_GB2312" w:hint="eastAsia"/>
                <w:b/>
                <w:bCs/>
                <w:sz w:val="22"/>
                <w:szCs w:val="22"/>
                <w:lang w:val="fr-FR"/>
              </w:rPr>
              <w:t>电子商务的SAP S4 HANA系统</w:t>
            </w:r>
          </w:p>
          <w:p w14:paraId="5D11036E" w14:textId="77777777" w:rsidR="00202899" w:rsidRDefault="00AD0E3E">
            <w:pPr>
              <w:numPr>
                <w:ilvl w:val="0"/>
                <w:numId w:val="19"/>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55EEE1FA"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适于跨境电子商务的业务场景，功能，流程，梳理确定</w:t>
            </w:r>
          </w:p>
          <w:p w14:paraId="2CFBB524"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前端基于亚马逊，eBay,Walmart,wayfair,shopify等业务功能，仓储基于谷仓，西邮系统</w:t>
            </w:r>
          </w:p>
          <w:p w14:paraId="3E1F12A8"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外围系统JAVA和RFC接口开发测试，对接SAP S4 HANA系统</w:t>
            </w:r>
          </w:p>
          <w:p w14:paraId="50F0A9DC"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自动先进先出的批次处理，自动转储STO,的开发测试</w:t>
            </w:r>
          </w:p>
          <w:p w14:paraId="065CE54A"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集成SAP S4 HANA 和U8系统</w:t>
            </w:r>
          </w:p>
          <w:p w14:paraId="22FC6D9F" w14:textId="77777777" w:rsidR="00202899" w:rsidRDefault="00202899">
            <w:pPr>
              <w:pStyle w:val="SAP-TablebulletedText"/>
              <w:spacing w:line="360" w:lineRule="auto"/>
              <w:ind w:leftChars="0" w:left="0" w:firstLineChars="0" w:firstLine="0"/>
              <w:rPr>
                <w:rFonts w:ascii="方正楷体_GB2312" w:eastAsia="方正楷体_GB2312" w:hAnsi="方正楷体_GB2312" w:cs="方正楷体_GB2312"/>
                <w:bCs/>
                <w:kern w:val="2"/>
                <w:sz w:val="22"/>
                <w:szCs w:val="22"/>
                <w:lang w:val="fr-FR"/>
              </w:rPr>
            </w:pPr>
          </w:p>
          <w:p w14:paraId="367EEB57" w14:textId="6408DC6C" w:rsidR="00202899" w:rsidRDefault="00AD0E3E">
            <w:p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rPr>
              <w:t>六、</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bCs/>
                <w:sz w:val="22"/>
                <w:szCs w:val="22"/>
              </w:rPr>
              <w:t>中</w:t>
            </w:r>
            <w:r w:rsidR="009F19F0">
              <w:rPr>
                <w:rFonts w:ascii="方正楷体_GB2312" w:eastAsia="方正楷体_GB2312" w:hAnsi="方正楷体_GB2312" w:cs="方正楷体_GB2312" w:hint="eastAsia"/>
                <w:b/>
                <w:bCs/>
                <w:sz w:val="22"/>
                <w:szCs w:val="22"/>
              </w:rPr>
              <w:t>国</w:t>
            </w:r>
            <w:r>
              <w:rPr>
                <w:rFonts w:ascii="方正楷体_GB2312" w:eastAsia="方正楷体_GB2312" w:hAnsi="方正楷体_GB2312" w:cs="方正楷体_GB2312" w:hint="eastAsia"/>
                <w:b/>
                <w:bCs/>
                <w:sz w:val="22"/>
                <w:szCs w:val="22"/>
              </w:rPr>
              <w:t>石化ERP项目</w:t>
            </w:r>
          </w:p>
          <w:p w14:paraId="4F5B12FD" w14:textId="77777777" w:rsidR="00202899" w:rsidRDefault="00AD0E3E">
            <w:pPr>
              <w:numPr>
                <w:ilvl w:val="0"/>
                <w:numId w:val="20"/>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时间：2019.09-2019.12</w:t>
            </w:r>
          </w:p>
          <w:p w14:paraId="1A3E1CA6" w14:textId="77777777" w:rsidR="00202899" w:rsidRDefault="00AD0E3E">
            <w:pPr>
              <w:numPr>
                <w:ilvl w:val="0"/>
                <w:numId w:val="20"/>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 SD &amp; MM 高级顾问</w:t>
            </w:r>
          </w:p>
          <w:p w14:paraId="5DF9703C" w14:textId="77777777" w:rsidR="00202899" w:rsidRDefault="00AD0E3E">
            <w:pPr>
              <w:numPr>
                <w:ilvl w:val="0"/>
                <w:numId w:val="20"/>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w:t>
            </w:r>
            <w:r>
              <w:rPr>
                <w:rFonts w:ascii="方正楷体_GB2312" w:eastAsia="方正楷体_GB2312" w:hAnsi="方正楷体_GB2312" w:cs="方正楷体_GB2312" w:hint="eastAsia"/>
                <w:b/>
                <w:bCs/>
                <w:sz w:val="22"/>
                <w:szCs w:val="22"/>
              </w:rPr>
              <w:t>中石化保理，租赁业务，石化国旅SAP项目</w:t>
            </w:r>
          </w:p>
          <w:p w14:paraId="5C112B8E" w14:textId="77777777" w:rsidR="00202899" w:rsidRDefault="00AD0E3E">
            <w:pPr>
              <w:numPr>
                <w:ilvl w:val="0"/>
                <w:numId w:val="20"/>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0401E3B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石化集团物装ERP集成易权通业务流程</w:t>
            </w:r>
          </w:p>
          <w:p w14:paraId="7AB7688E"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保理融资，风控，放款，还款业务</w:t>
            </w:r>
          </w:p>
          <w:p w14:paraId="4AC711A8"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lastRenderedPageBreak/>
              <w:t>PI接口，外围系统和接口</w:t>
            </w:r>
          </w:p>
          <w:p w14:paraId="352A6FF7"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石化国旅，租赁业务，无形资产流程处理</w:t>
            </w:r>
          </w:p>
          <w:p w14:paraId="100334AA"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SD和PS集成，服务确认，开票计划</w:t>
            </w:r>
          </w:p>
          <w:p w14:paraId="510C2FEC"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发票差额记税,销售暂估业务,科目替换等功能</w:t>
            </w:r>
          </w:p>
          <w:p w14:paraId="57612603"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5C8A2AB4" w14:textId="77777777" w:rsidR="00202899" w:rsidRDefault="00AD0E3E">
            <w:p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rPr>
              <w:t>七、</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bCs/>
                <w:sz w:val="22"/>
                <w:szCs w:val="22"/>
              </w:rPr>
              <w:t>蒙牛集团(北京)ERP项目</w:t>
            </w:r>
          </w:p>
          <w:p w14:paraId="0B0556E3" w14:textId="77777777" w:rsidR="00202899" w:rsidRDefault="00AD0E3E">
            <w:pPr>
              <w:numPr>
                <w:ilvl w:val="0"/>
                <w:numId w:val="21"/>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时间：2018.12-2019.04</w:t>
            </w:r>
          </w:p>
          <w:p w14:paraId="35F8CAC5" w14:textId="77777777" w:rsidR="00202899" w:rsidRDefault="00AD0E3E">
            <w:pPr>
              <w:numPr>
                <w:ilvl w:val="0"/>
                <w:numId w:val="21"/>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 CRM &amp; SD &amp; LE高级顾问和组长</w:t>
            </w:r>
          </w:p>
          <w:p w14:paraId="7D6EB435" w14:textId="77777777" w:rsidR="00202899" w:rsidRDefault="00AD0E3E">
            <w:pPr>
              <w:numPr>
                <w:ilvl w:val="0"/>
                <w:numId w:val="21"/>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w:t>
            </w:r>
            <w:r>
              <w:rPr>
                <w:rFonts w:ascii="方正楷体_GB2312" w:eastAsia="方正楷体_GB2312" w:hAnsi="方正楷体_GB2312" w:cs="方正楷体_GB2312" w:hint="eastAsia"/>
                <w:b/>
                <w:bCs/>
                <w:sz w:val="22"/>
                <w:szCs w:val="22"/>
              </w:rPr>
              <w:t>蒙牛集团(北京)SAP 系统 SAP CRM系统增强维护</w:t>
            </w:r>
          </w:p>
          <w:p w14:paraId="3CC6B29B" w14:textId="77777777" w:rsidR="00202899" w:rsidRDefault="00AD0E3E">
            <w:pPr>
              <w:numPr>
                <w:ilvl w:val="0"/>
                <w:numId w:val="21"/>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3855999A"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集团SAP系统现状 ,外部系统 接口,多公司间交易，流程需求交接,调研及分析；</w:t>
            </w:r>
          </w:p>
          <w:p w14:paraId="389EFA34"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定义项目测试计划，主数据，流程，外围系统，接口流程测试方案设计；</w:t>
            </w:r>
          </w:p>
          <w:p w14:paraId="08216F8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系统增强单元测试，集成测试，用户确认测试，系统升级问题解决；</w:t>
            </w:r>
          </w:p>
          <w:p w14:paraId="0883D5A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日常OA需求响应、权限、相关文件、配置和数据整理和运维支持。</w:t>
            </w:r>
          </w:p>
          <w:p w14:paraId="7ECF22BF"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70820A8E" w14:textId="77777777" w:rsidR="00202899" w:rsidRDefault="00AD0E3E">
            <w:p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rPr>
              <w:t>八、</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bCs/>
                <w:sz w:val="22"/>
                <w:szCs w:val="22"/>
              </w:rPr>
              <w:t>德国大众(中国)汽车ERP项目</w:t>
            </w:r>
          </w:p>
          <w:p w14:paraId="30119D6E" w14:textId="77777777" w:rsidR="00202899" w:rsidRDefault="00AD0E3E">
            <w:pPr>
              <w:numPr>
                <w:ilvl w:val="0"/>
                <w:numId w:val="22"/>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时间：2018.07-2018.12</w:t>
            </w:r>
          </w:p>
          <w:p w14:paraId="219780A1" w14:textId="77777777" w:rsidR="00202899" w:rsidRDefault="00AD0E3E">
            <w:pPr>
              <w:numPr>
                <w:ilvl w:val="0"/>
                <w:numId w:val="22"/>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 SD &amp; PP顾问</w:t>
            </w:r>
          </w:p>
          <w:p w14:paraId="1AB633DB" w14:textId="77777777" w:rsidR="00202899" w:rsidRDefault="00AD0E3E">
            <w:pPr>
              <w:numPr>
                <w:ilvl w:val="0"/>
                <w:numId w:val="22"/>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w:t>
            </w:r>
            <w:r>
              <w:rPr>
                <w:rFonts w:ascii="方正楷体_GB2312" w:eastAsia="方正楷体_GB2312" w:hAnsi="方正楷体_GB2312" w:cs="方正楷体_GB2312" w:hint="eastAsia"/>
                <w:b/>
                <w:bCs/>
                <w:sz w:val="22"/>
                <w:szCs w:val="22"/>
              </w:rPr>
              <w:t>德国大众汽车SAP ECC 升级项目(5个集团)</w:t>
            </w:r>
          </w:p>
          <w:p w14:paraId="08D01042" w14:textId="77777777" w:rsidR="00202899" w:rsidRDefault="00AD0E3E">
            <w:pPr>
              <w:numPr>
                <w:ilvl w:val="0"/>
                <w:numId w:val="22"/>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294B0A31"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集团SAP系统现状 ,外部系统 接口,多公司间交易，流程需求调研及分析，包括上海两家，大连两家，长春一家流程调研；</w:t>
            </w:r>
          </w:p>
          <w:p w14:paraId="1315CC68"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定义项目测试计划，主数据，流程，外围系统，接口流程测试方案设计；</w:t>
            </w:r>
          </w:p>
          <w:p w14:paraId="64C43689"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单元测试，集成测试，用户确认测试，系统升级问题解决；</w:t>
            </w:r>
          </w:p>
          <w:p w14:paraId="24F320F2"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相关文件、配置和数据切换和上线运维支持。</w:t>
            </w:r>
          </w:p>
          <w:p w14:paraId="77247F5E"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47351471" w14:textId="77777777" w:rsidR="00202899" w:rsidRDefault="00AD0E3E">
            <w:pPr>
              <w:spacing w:line="360" w:lineRule="auto"/>
              <w:rPr>
                <w:rFonts w:ascii="方正楷体_GB2312" w:eastAsia="方正楷体_GB2312" w:hAnsi="方正楷体_GB2312" w:cs="方正楷体_GB2312"/>
                <w:b/>
                <w:bCs/>
                <w:sz w:val="22"/>
                <w:szCs w:val="22"/>
              </w:rPr>
            </w:pPr>
            <w:r>
              <w:rPr>
                <w:rFonts w:ascii="方正楷体_GB2312" w:eastAsia="方正楷体_GB2312" w:hAnsi="方正楷体_GB2312" w:cs="方正楷体_GB2312" w:hint="eastAsia"/>
                <w:b/>
                <w:bCs/>
                <w:sz w:val="22"/>
                <w:szCs w:val="22"/>
              </w:rPr>
              <w:t>九、</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bCs/>
                <w:sz w:val="22"/>
                <w:szCs w:val="22"/>
              </w:rPr>
              <w:t>安徽皖维集团SAP优化，蒙维 &amp;广维SAP项目</w:t>
            </w:r>
          </w:p>
          <w:p w14:paraId="7A0BDA40" w14:textId="77777777" w:rsidR="00202899" w:rsidRDefault="00AD0E3E">
            <w:pPr>
              <w:numPr>
                <w:ilvl w:val="0"/>
                <w:numId w:val="23"/>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时间：2018.01-2018.05</w:t>
            </w:r>
          </w:p>
          <w:p w14:paraId="17DD66BE" w14:textId="77777777" w:rsidR="00202899" w:rsidRDefault="00AD0E3E">
            <w:pPr>
              <w:numPr>
                <w:ilvl w:val="0"/>
                <w:numId w:val="23"/>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 SD资深顾问 &amp; 项目经理</w:t>
            </w:r>
          </w:p>
          <w:p w14:paraId="40F32E10" w14:textId="77777777" w:rsidR="00202899" w:rsidRDefault="00AD0E3E">
            <w:pPr>
              <w:numPr>
                <w:ilvl w:val="0"/>
                <w:numId w:val="23"/>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w:t>
            </w:r>
            <w:r>
              <w:rPr>
                <w:rFonts w:ascii="方正楷体_GB2312" w:eastAsia="方正楷体_GB2312" w:hAnsi="方正楷体_GB2312" w:cs="方正楷体_GB2312" w:hint="eastAsia"/>
                <w:b/>
                <w:bCs/>
                <w:sz w:val="22"/>
                <w:szCs w:val="22"/>
              </w:rPr>
              <w:t>皖维集团SAP优化，蒙维 &amp;广维SAP实施项目</w:t>
            </w:r>
          </w:p>
          <w:p w14:paraId="5A38DCDA" w14:textId="77777777" w:rsidR="00202899" w:rsidRDefault="00AD0E3E">
            <w:pPr>
              <w:numPr>
                <w:ilvl w:val="0"/>
                <w:numId w:val="23"/>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69B5E852"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公司间交易，多公司按照产品信用控制，信控分类，信用额度制定，流程需求调研及分析设</w:t>
            </w:r>
            <w:r>
              <w:rPr>
                <w:rFonts w:ascii="方正楷体_GB2312" w:eastAsia="方正楷体_GB2312" w:hAnsi="方正楷体_GB2312" w:cs="方正楷体_GB2312" w:hint="eastAsia"/>
                <w:bCs/>
                <w:kern w:val="2"/>
                <w:sz w:val="22"/>
                <w:szCs w:val="22"/>
                <w:lang w:val="fr-FR"/>
              </w:rPr>
              <w:lastRenderedPageBreak/>
              <w:t>计，流程调研；</w:t>
            </w:r>
          </w:p>
          <w:p w14:paraId="0A479C0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OA外围系统和SAP系统，地磅系统和SAP系统接口制定及测试，资源等项目管理；</w:t>
            </w:r>
          </w:p>
          <w:p w14:paraId="27ED834F"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主数据，流程，蓝图设计，外围系统流程实现方案设计和实施；</w:t>
            </w:r>
          </w:p>
          <w:p w14:paraId="5E5BB13D"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系统实施和测试及关键用户系统操作培训；</w:t>
            </w:r>
          </w:p>
          <w:p w14:paraId="4EAE8465"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权限设计、系统配置和数据导入切换和上线运维支持。</w:t>
            </w:r>
          </w:p>
          <w:p w14:paraId="39448418"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5B7C8EDA" w14:textId="1F9885D5" w:rsidR="00202899" w:rsidRDefault="00AD0E3E">
            <w:p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rPr>
              <w:t>十、</w:t>
            </w:r>
            <w:r>
              <w:rPr>
                <w:rFonts w:ascii="方正楷体_GB2312" w:eastAsia="方正楷体_GB2312" w:hAnsi="方正楷体_GB2312" w:cs="方正楷体_GB2312" w:hint="eastAsia"/>
                <w:b/>
                <w:bCs/>
                <w:sz w:val="22"/>
                <w:szCs w:val="22"/>
                <w:lang w:val="fr-FR"/>
              </w:rPr>
              <w:t>项目名称： 华晨宝马</w:t>
            </w:r>
            <w:r w:rsidR="0018537C">
              <w:rPr>
                <w:rFonts w:ascii="方正楷体_GB2312" w:eastAsia="方正楷体_GB2312" w:hAnsi="方正楷体_GB2312" w:cs="方正楷体_GB2312" w:hint="eastAsia"/>
                <w:b/>
                <w:bCs/>
                <w:sz w:val="22"/>
                <w:szCs w:val="22"/>
              </w:rPr>
              <w:t>(中国)汽车</w:t>
            </w:r>
            <w:r>
              <w:rPr>
                <w:rFonts w:ascii="方正楷体_GB2312" w:eastAsia="方正楷体_GB2312" w:hAnsi="方正楷体_GB2312" w:cs="方正楷体_GB2312" w:hint="eastAsia"/>
                <w:b/>
                <w:bCs/>
                <w:sz w:val="22"/>
                <w:szCs w:val="22"/>
              </w:rPr>
              <w:t>ERP项目</w:t>
            </w:r>
          </w:p>
          <w:p w14:paraId="51AF1AC9" w14:textId="77777777" w:rsidR="00202899" w:rsidRDefault="00AD0E3E">
            <w:pPr>
              <w:numPr>
                <w:ilvl w:val="0"/>
                <w:numId w:val="24"/>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时间：2017.07-2017.11</w:t>
            </w:r>
          </w:p>
          <w:p w14:paraId="651EE404" w14:textId="77777777" w:rsidR="00202899" w:rsidRDefault="00AD0E3E">
            <w:pPr>
              <w:numPr>
                <w:ilvl w:val="0"/>
                <w:numId w:val="24"/>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 KIT资深顾问</w:t>
            </w:r>
          </w:p>
          <w:p w14:paraId="2D85AD66" w14:textId="77777777" w:rsidR="00202899" w:rsidRDefault="00AD0E3E">
            <w:pPr>
              <w:numPr>
                <w:ilvl w:val="0"/>
                <w:numId w:val="24"/>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 整车 &amp; 配件 &amp; 售后 &amp; DWP</w:t>
            </w:r>
          </w:p>
          <w:p w14:paraId="18A56F28" w14:textId="77777777" w:rsidR="00202899" w:rsidRDefault="00AD0E3E">
            <w:pPr>
              <w:numPr>
                <w:ilvl w:val="0"/>
                <w:numId w:val="24"/>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70303044"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华晨宝马项目 整车, 配件,仓库, 售后, DWP&amp; DMS制定及扩展功能项目，配置，开发，测试等；</w:t>
            </w:r>
          </w:p>
          <w:p w14:paraId="46407F5C"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Action流程设计，价格数据，IDOC功能增强，方案设计，功能实现和实施；</w:t>
            </w:r>
          </w:p>
          <w:p w14:paraId="03EB89EA"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价格条件调整, 价格数据，方案设计，功能实现和实施；</w:t>
            </w:r>
          </w:p>
          <w:p w14:paraId="19B8B90F"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系统实施管理和测试及关键用户系统操作培训；</w:t>
            </w:r>
          </w:p>
          <w:p w14:paraId="1BF1B28B"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系统配置和数据导入切换和上线运维支持。</w:t>
            </w:r>
          </w:p>
          <w:p w14:paraId="03386E93"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26E6AD24" w14:textId="77777777" w:rsidR="00202899" w:rsidRDefault="00AD0E3E">
            <w:p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rPr>
              <w:t>十一、</w:t>
            </w:r>
            <w:r>
              <w:rPr>
                <w:rFonts w:ascii="方正楷体_GB2312" w:eastAsia="方正楷体_GB2312" w:hAnsi="方正楷体_GB2312" w:cs="方正楷体_GB2312" w:hint="eastAsia"/>
                <w:b/>
                <w:bCs/>
                <w:sz w:val="22"/>
                <w:szCs w:val="22"/>
                <w:lang w:val="fr-FR"/>
              </w:rPr>
              <w:t>项目名称： 康师傅</w:t>
            </w:r>
            <w:r>
              <w:rPr>
                <w:rFonts w:ascii="方正楷体_GB2312" w:eastAsia="方正楷体_GB2312" w:hAnsi="方正楷体_GB2312" w:cs="方正楷体_GB2312" w:hint="eastAsia"/>
                <w:b/>
                <w:bCs/>
                <w:sz w:val="22"/>
                <w:szCs w:val="22"/>
              </w:rPr>
              <w:t>ERP项目</w:t>
            </w:r>
          </w:p>
          <w:p w14:paraId="5C4DA2E4" w14:textId="77777777" w:rsidR="00202899" w:rsidRDefault="00AD0E3E">
            <w:pPr>
              <w:numPr>
                <w:ilvl w:val="0"/>
                <w:numId w:val="25"/>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时间：2017.01-2017.05</w:t>
            </w:r>
          </w:p>
          <w:p w14:paraId="2BF1A42B" w14:textId="77777777" w:rsidR="00202899" w:rsidRDefault="00AD0E3E">
            <w:pPr>
              <w:numPr>
                <w:ilvl w:val="0"/>
                <w:numId w:val="25"/>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 SD组长</w:t>
            </w:r>
          </w:p>
          <w:p w14:paraId="2EC90CDD" w14:textId="77777777" w:rsidR="00202899" w:rsidRDefault="00AD0E3E">
            <w:pPr>
              <w:numPr>
                <w:ilvl w:val="0"/>
                <w:numId w:val="25"/>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 SAP促销 &amp; 返利 &amp; 外贸</w:t>
            </w:r>
          </w:p>
          <w:p w14:paraId="58A0A040" w14:textId="77777777" w:rsidR="00202899" w:rsidRDefault="00AD0E3E">
            <w:pPr>
              <w:numPr>
                <w:ilvl w:val="0"/>
                <w:numId w:val="25"/>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17EE26A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康师傅饮料和百事饮料的促销，返利制定及进度，配置，开发，测试，资源等项目管理；</w:t>
            </w:r>
          </w:p>
          <w:p w14:paraId="2467C07E"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多公司外贸业务流程需求调研及分析设计，流程调研设计；</w:t>
            </w:r>
          </w:p>
          <w:p w14:paraId="28B02BF6"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主数据，SAP增强程序,外围接口，客户主数据，管理方案设计，系统流程实现方案设计和实施；</w:t>
            </w:r>
          </w:p>
          <w:p w14:paraId="2A2C4FFD"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系统实施和测试及关键用户系统操作培训；</w:t>
            </w:r>
          </w:p>
          <w:p w14:paraId="521842C2"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权限设计、系统配置和数据导入切换和上线运维支持。</w:t>
            </w:r>
          </w:p>
          <w:p w14:paraId="1588835A" w14:textId="77777777" w:rsidR="00202899" w:rsidRDefault="00202899">
            <w:pPr>
              <w:spacing w:line="360" w:lineRule="auto"/>
              <w:ind w:left="420"/>
              <w:rPr>
                <w:rFonts w:ascii="方正楷体_GB2312" w:eastAsia="方正楷体_GB2312" w:hAnsi="方正楷体_GB2312" w:cs="方正楷体_GB2312"/>
                <w:bCs/>
                <w:sz w:val="22"/>
                <w:szCs w:val="22"/>
                <w:lang w:val="fr-FR"/>
              </w:rPr>
            </w:pPr>
          </w:p>
          <w:p w14:paraId="1540BE3A" w14:textId="014F6A58" w:rsidR="00202899" w:rsidRDefault="00AD0E3E">
            <w:p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rPr>
              <w:t>十二、</w:t>
            </w:r>
            <w:r>
              <w:rPr>
                <w:rFonts w:ascii="方正楷体_GB2312" w:eastAsia="方正楷体_GB2312" w:hAnsi="方正楷体_GB2312" w:cs="方正楷体_GB2312" w:hint="eastAsia"/>
                <w:b/>
                <w:bCs/>
                <w:sz w:val="22"/>
                <w:szCs w:val="22"/>
                <w:lang w:val="fr-FR"/>
              </w:rPr>
              <w:t>项目名称： 国</w:t>
            </w:r>
            <w:r w:rsidR="00193D56">
              <w:rPr>
                <w:rFonts w:ascii="方正楷体_GB2312" w:eastAsia="方正楷体_GB2312" w:hAnsi="方正楷体_GB2312" w:cs="方正楷体_GB2312" w:hint="eastAsia"/>
                <w:b/>
                <w:bCs/>
                <w:sz w:val="22"/>
                <w:szCs w:val="22"/>
                <w:lang w:val="fr-FR"/>
              </w:rPr>
              <w:t>家电</w:t>
            </w:r>
            <w:r>
              <w:rPr>
                <w:rFonts w:ascii="方正楷体_GB2312" w:eastAsia="方正楷体_GB2312" w:hAnsi="方正楷体_GB2312" w:cs="方正楷体_GB2312" w:hint="eastAsia"/>
                <w:b/>
                <w:bCs/>
                <w:sz w:val="22"/>
                <w:szCs w:val="22"/>
                <w:lang w:val="fr-FR"/>
              </w:rPr>
              <w:t>网</w:t>
            </w:r>
            <w:r w:rsidR="00193D56">
              <w:rPr>
                <w:rFonts w:ascii="方正楷体_GB2312" w:eastAsia="方正楷体_GB2312" w:hAnsi="方正楷体_GB2312" w:cs="方正楷体_GB2312" w:hint="eastAsia"/>
                <w:b/>
                <w:bCs/>
                <w:sz w:val="22"/>
                <w:szCs w:val="22"/>
                <w:lang w:val="fr-FR"/>
              </w:rPr>
              <w:t xml:space="preserve"> </w:t>
            </w:r>
            <w:r>
              <w:rPr>
                <w:rFonts w:ascii="方正楷体_GB2312" w:eastAsia="方正楷体_GB2312" w:hAnsi="方正楷体_GB2312" w:cs="方正楷体_GB2312" w:hint="eastAsia"/>
                <w:b/>
                <w:bCs/>
                <w:sz w:val="22"/>
                <w:szCs w:val="22"/>
                <w:lang w:val="fr-FR"/>
              </w:rPr>
              <w:t>许继集团</w:t>
            </w:r>
            <w:r>
              <w:rPr>
                <w:rFonts w:ascii="方正楷体_GB2312" w:eastAsia="方正楷体_GB2312" w:hAnsi="方正楷体_GB2312" w:cs="方正楷体_GB2312" w:hint="eastAsia"/>
                <w:b/>
                <w:bCs/>
                <w:sz w:val="22"/>
                <w:szCs w:val="22"/>
              </w:rPr>
              <w:t>ERP项目</w:t>
            </w:r>
          </w:p>
          <w:p w14:paraId="2A99ED86" w14:textId="77777777" w:rsidR="00202899" w:rsidRDefault="00AD0E3E">
            <w:pPr>
              <w:numPr>
                <w:ilvl w:val="0"/>
                <w:numId w:val="26"/>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时间：2016.03-2016.11</w:t>
            </w:r>
          </w:p>
          <w:p w14:paraId="0FB4A8C5" w14:textId="77777777" w:rsidR="00202899" w:rsidRDefault="00AD0E3E">
            <w:pPr>
              <w:numPr>
                <w:ilvl w:val="0"/>
                <w:numId w:val="26"/>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 SD及 项目经理</w:t>
            </w:r>
          </w:p>
          <w:p w14:paraId="75BC9E0D" w14:textId="77777777" w:rsidR="00202899" w:rsidRDefault="00AD0E3E">
            <w:pPr>
              <w:numPr>
                <w:ilvl w:val="0"/>
                <w:numId w:val="26"/>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lastRenderedPageBreak/>
              <w:t>项目描述： SAP信用控制项目 &amp; 外围CRM系统接口</w:t>
            </w:r>
          </w:p>
          <w:p w14:paraId="66A4D77A" w14:textId="77777777" w:rsidR="00202899" w:rsidRDefault="00AD0E3E">
            <w:pPr>
              <w:numPr>
                <w:ilvl w:val="0"/>
                <w:numId w:val="26"/>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022164A1"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外围系统和SAP系统，接口制定及进度，SD团队，资源等项目管理；</w:t>
            </w:r>
          </w:p>
          <w:p w14:paraId="076B0DCF"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多公司信用控制，客户信控分类，信用额度制定，流程需求调研及分析设计，流程调研设计；</w:t>
            </w:r>
          </w:p>
          <w:p w14:paraId="510501B2"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信用主数据，信控范围数据，客户主数据，管理方案设计，系统流程实现方案设计和实施；</w:t>
            </w:r>
          </w:p>
          <w:p w14:paraId="3E543E15"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系统实施和测试及关键用户系统操作培训；</w:t>
            </w:r>
          </w:p>
          <w:p w14:paraId="2BB04D27"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权限设计、系统配置和数据导入切换和上线运维支持。</w:t>
            </w:r>
          </w:p>
          <w:p w14:paraId="56C7E454"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49B3CD6D" w14:textId="77777777" w:rsidR="00202899" w:rsidRDefault="00AD0E3E">
            <w:p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rPr>
              <w:t>十三、</w:t>
            </w:r>
            <w:r>
              <w:rPr>
                <w:rFonts w:ascii="方正楷体_GB2312" w:eastAsia="方正楷体_GB2312" w:hAnsi="方正楷体_GB2312" w:cs="方正楷体_GB2312" w:hint="eastAsia"/>
                <w:b/>
                <w:bCs/>
                <w:sz w:val="22"/>
                <w:szCs w:val="22"/>
                <w:lang w:val="fr-FR"/>
              </w:rPr>
              <w:t>项目名称： 中建材信息 外围系统 &amp; SAP集成项目</w:t>
            </w:r>
          </w:p>
          <w:p w14:paraId="21922DE4" w14:textId="77777777" w:rsidR="00202899" w:rsidRDefault="00AD0E3E">
            <w:pPr>
              <w:numPr>
                <w:ilvl w:val="0"/>
                <w:numId w:val="27"/>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时间：2015.05-2015.12</w:t>
            </w:r>
          </w:p>
          <w:p w14:paraId="5632144C" w14:textId="77777777" w:rsidR="00202899" w:rsidRDefault="00AD0E3E">
            <w:pPr>
              <w:numPr>
                <w:ilvl w:val="0"/>
                <w:numId w:val="27"/>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 SD组长</w:t>
            </w:r>
          </w:p>
          <w:p w14:paraId="6A46BBD0" w14:textId="77777777" w:rsidR="00202899" w:rsidRDefault="00AD0E3E">
            <w:pPr>
              <w:numPr>
                <w:ilvl w:val="0"/>
                <w:numId w:val="27"/>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项目描述：外围系统 &amp; SAP项目</w:t>
            </w:r>
          </w:p>
          <w:p w14:paraId="024DD53D" w14:textId="77777777" w:rsidR="00202899" w:rsidRDefault="00AD0E3E">
            <w:pPr>
              <w:numPr>
                <w:ilvl w:val="0"/>
                <w:numId w:val="27"/>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62A4C511"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外围系统和SAP SD系统，接口制定及进度，SD团队，资源等项目管理；</w:t>
            </w:r>
          </w:p>
          <w:p w14:paraId="579442AD"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多公司交易，内贸，外贸，转口贸易，供应链采购流程需求调研及分析设计，流程调研设计；</w:t>
            </w:r>
          </w:p>
          <w:p w14:paraId="79FD8EF8"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物料主数据，供应商主数据，客户主数据，管理方案设计，系统流程实现方案设计和实施；</w:t>
            </w:r>
          </w:p>
          <w:p w14:paraId="71C3A40E"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系统实施和测试及关键用户系统操作培训；</w:t>
            </w:r>
          </w:p>
          <w:p w14:paraId="3E9AF58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权限设计、系统配置和数据导入切换和上线运维支持。</w:t>
            </w:r>
          </w:p>
          <w:p w14:paraId="5CBBB5F7"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4EE1681C" w14:textId="77777777" w:rsidR="00202899" w:rsidRDefault="00AD0E3E">
            <w:p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rPr>
              <w:t>十四、</w:t>
            </w:r>
            <w:r>
              <w:rPr>
                <w:rFonts w:ascii="方正楷体_GB2312" w:eastAsia="方正楷体_GB2312" w:hAnsi="方正楷体_GB2312" w:cs="方正楷体_GB2312" w:hint="eastAsia"/>
                <w:b/>
                <w:bCs/>
                <w:sz w:val="22"/>
                <w:szCs w:val="22"/>
                <w:lang w:val="fr-FR"/>
              </w:rPr>
              <w:t>项目名称：北汽福田 SAP OTD项目</w:t>
            </w:r>
          </w:p>
          <w:p w14:paraId="58C70D36" w14:textId="77777777" w:rsidR="00202899" w:rsidRDefault="00AD0E3E">
            <w:pPr>
              <w:numPr>
                <w:ilvl w:val="0"/>
                <w:numId w:val="28"/>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时间：2014.07-2015.02</w:t>
            </w:r>
          </w:p>
          <w:p w14:paraId="469B7FAA" w14:textId="77777777" w:rsidR="00202899" w:rsidRDefault="00AD0E3E">
            <w:pPr>
              <w:numPr>
                <w:ilvl w:val="0"/>
                <w:numId w:val="28"/>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项目角色：SD MM 资深顾问</w:t>
            </w:r>
          </w:p>
          <w:p w14:paraId="36785FD2" w14:textId="77777777" w:rsidR="00202899" w:rsidRDefault="00AD0E3E">
            <w:pPr>
              <w:numPr>
                <w:ilvl w:val="0"/>
                <w:numId w:val="28"/>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项目描述：集成 DMS,TMS等</w:t>
            </w:r>
          </w:p>
          <w:p w14:paraId="35B5E974" w14:textId="77777777" w:rsidR="00202899" w:rsidRDefault="00AD0E3E">
            <w:pPr>
              <w:numPr>
                <w:ilvl w:val="0"/>
                <w:numId w:val="28"/>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职责描述：</w:t>
            </w:r>
          </w:p>
          <w:p w14:paraId="0DF3D571"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多家公司和工厂品牌，供应链采购流程需求调研及分析，生产物流流程调研及分析；</w:t>
            </w:r>
          </w:p>
          <w:p w14:paraId="1FE7C7DA"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OTD Order to Delivery需求调研、G+X，物流管理，VC BOM管理，可追溯性管理，销售管理等模块和功能需求调研和方案设计；</w:t>
            </w:r>
          </w:p>
          <w:p w14:paraId="573CD5A1"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物料主数据，供应商主数据，客户主数据，数据编码管理方案设计，系统流程实现方案设计和实施；</w:t>
            </w:r>
          </w:p>
          <w:p w14:paraId="3F981376"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系统实施和测试及关键用户系统操作培训；</w:t>
            </w:r>
          </w:p>
          <w:p w14:paraId="2582FF5F"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权限设计、系统配置和数据导入切换和上线运维支持。</w:t>
            </w:r>
          </w:p>
          <w:p w14:paraId="2C5EFA84" w14:textId="77777777" w:rsidR="00202899" w:rsidRDefault="00202899">
            <w:pPr>
              <w:spacing w:line="360" w:lineRule="auto"/>
              <w:ind w:left="420"/>
              <w:rPr>
                <w:rFonts w:ascii="方正楷体_GB2312" w:eastAsia="方正楷体_GB2312" w:hAnsi="方正楷体_GB2312" w:cs="方正楷体_GB2312"/>
                <w:bCs/>
                <w:sz w:val="22"/>
                <w:szCs w:val="22"/>
                <w:lang w:val="fr-FR"/>
              </w:rPr>
            </w:pPr>
          </w:p>
          <w:p w14:paraId="22456766" w14:textId="77777777" w:rsidR="00202899" w:rsidRDefault="00AD0E3E">
            <w:pPr>
              <w:spacing w:line="360" w:lineRule="auto"/>
              <w:rPr>
                <w:rFonts w:ascii="方正楷体_GB2312" w:eastAsia="方正楷体_GB2312" w:hAnsi="方正楷体_GB2312" w:cs="方正楷体_GB2312"/>
                <w:b/>
                <w:sz w:val="22"/>
                <w:szCs w:val="22"/>
              </w:rPr>
            </w:pPr>
            <w:bookmarkStart w:id="2" w:name="OLE_LINK125"/>
            <w:bookmarkStart w:id="3" w:name="OLE_LINK126"/>
            <w:r>
              <w:rPr>
                <w:rFonts w:ascii="方正楷体_GB2312" w:eastAsia="方正楷体_GB2312" w:hAnsi="方正楷体_GB2312" w:cs="方正楷体_GB2312" w:hint="eastAsia"/>
                <w:b/>
                <w:bCs/>
                <w:sz w:val="22"/>
                <w:szCs w:val="22"/>
              </w:rPr>
              <w:t>十五、</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深圳 华润怡宝 ERP &amp; CRM项目</w:t>
            </w:r>
          </w:p>
          <w:p w14:paraId="0C56DDE4" w14:textId="77777777" w:rsidR="00202899" w:rsidRDefault="00AD0E3E">
            <w:pPr>
              <w:numPr>
                <w:ilvl w:val="0"/>
                <w:numId w:val="29"/>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lastRenderedPageBreak/>
              <w:t>时间：2013.05-2014.02</w:t>
            </w:r>
          </w:p>
          <w:p w14:paraId="28E93A11" w14:textId="77777777" w:rsidR="00202899" w:rsidRDefault="00AD0E3E">
            <w:pPr>
              <w:numPr>
                <w:ilvl w:val="0"/>
                <w:numId w:val="29"/>
              </w:numPr>
              <w:tabs>
                <w:tab w:val="left" w:pos="420"/>
              </w:tabs>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w:t>
            </w:r>
            <w:r>
              <w:rPr>
                <w:rFonts w:ascii="方正楷体_GB2312" w:eastAsia="方正楷体_GB2312" w:hAnsi="方正楷体_GB2312" w:cs="方正楷体_GB2312" w:hint="eastAsia"/>
                <w:b/>
                <w:sz w:val="22"/>
                <w:szCs w:val="22"/>
              </w:rPr>
              <w:t>目角色：SD &amp; CRM资深顾问</w:t>
            </w:r>
          </w:p>
          <w:p w14:paraId="4EDBAA2C" w14:textId="77777777" w:rsidR="00202899" w:rsidRDefault="00AD0E3E">
            <w:pPr>
              <w:numPr>
                <w:ilvl w:val="0"/>
                <w:numId w:val="29"/>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
                <w:sz w:val="22"/>
                <w:szCs w:val="22"/>
              </w:rPr>
              <w:t>ERP &amp; CRM项目</w:t>
            </w:r>
          </w:p>
          <w:p w14:paraId="35639AD7" w14:textId="77777777" w:rsidR="00202899" w:rsidRDefault="00AD0E3E">
            <w:pPr>
              <w:numPr>
                <w:ilvl w:val="0"/>
                <w:numId w:val="29"/>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责任描述：</w:t>
            </w:r>
          </w:p>
          <w:p w14:paraId="0A2E7EAB"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项目计划制定及进度，团队，资源等项目管理</w:t>
            </w:r>
          </w:p>
          <w:p w14:paraId="1700D13D"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ISO9001体系（供应链体系）工厂供应链采购流程需求调研及分析设计，生产物流流程调研设计；</w:t>
            </w:r>
          </w:p>
          <w:p w14:paraId="0723A4BC"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ERP&amp;CRM系统需求调研、整理和蓝图设计及ERP&amp;CRM基本理论培训；</w:t>
            </w:r>
          </w:p>
          <w:p w14:paraId="6A8FF12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采购管理，物流管理，批次号管理，可追溯性管理，销售管理等模块和功能需求调研和方案设计；</w:t>
            </w:r>
          </w:p>
          <w:p w14:paraId="6768192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物料主数据，供应商主数据，客户主数据，人事主数据编码管理方案设计，系统流程实现方案设计和实施；</w:t>
            </w:r>
          </w:p>
          <w:p w14:paraId="0B7C8282"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ERP&amp; CRM系统实施和测试及关键用户系统操作培训；</w:t>
            </w:r>
          </w:p>
          <w:p w14:paraId="6A0B4F6E"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 xml:space="preserve">权限设计、系统配置和数据导入切换和上线运维支持 </w:t>
            </w:r>
          </w:p>
          <w:bookmarkEnd w:id="2"/>
          <w:bookmarkEnd w:id="3"/>
          <w:p w14:paraId="0DA1B982" w14:textId="77777777" w:rsidR="00202899" w:rsidRDefault="00202899">
            <w:pPr>
              <w:spacing w:line="360" w:lineRule="auto"/>
              <w:rPr>
                <w:rFonts w:ascii="方正楷体_GB2312" w:eastAsia="方正楷体_GB2312" w:hAnsi="方正楷体_GB2312" w:cs="方正楷体_GB2312"/>
                <w:b/>
                <w:bCs/>
                <w:sz w:val="22"/>
                <w:szCs w:val="22"/>
                <w:lang w:val="fr-FR"/>
              </w:rPr>
            </w:pPr>
          </w:p>
          <w:p w14:paraId="2D59A995" w14:textId="77777777" w:rsidR="00202899" w:rsidRDefault="00AD0E3E">
            <w:pPr>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rPr>
              <w:t>十六、</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深圳长方照明 SAP项目</w:t>
            </w:r>
          </w:p>
          <w:p w14:paraId="7E1F9073" w14:textId="77777777" w:rsidR="00202899" w:rsidRDefault="00AD0E3E">
            <w:pPr>
              <w:numPr>
                <w:ilvl w:val="0"/>
                <w:numId w:val="30"/>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时间：2013.01-2013.05</w:t>
            </w:r>
          </w:p>
          <w:p w14:paraId="387F4114" w14:textId="77777777" w:rsidR="00202899" w:rsidRDefault="00AD0E3E">
            <w:pPr>
              <w:numPr>
                <w:ilvl w:val="0"/>
                <w:numId w:val="30"/>
              </w:numPr>
              <w:tabs>
                <w:tab w:val="left" w:pos="420"/>
              </w:tabs>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w:t>
            </w:r>
            <w:r>
              <w:rPr>
                <w:rFonts w:ascii="方正楷体_GB2312" w:eastAsia="方正楷体_GB2312" w:hAnsi="方正楷体_GB2312" w:cs="方正楷体_GB2312" w:hint="eastAsia"/>
                <w:b/>
                <w:sz w:val="22"/>
                <w:szCs w:val="22"/>
              </w:rPr>
              <w:t>：SD &amp; CS资深顾问</w:t>
            </w:r>
          </w:p>
          <w:p w14:paraId="0871C0A3" w14:textId="77777777" w:rsidR="00202899" w:rsidRDefault="00AD0E3E">
            <w:pPr>
              <w:numPr>
                <w:ilvl w:val="0"/>
                <w:numId w:val="30"/>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
                <w:sz w:val="22"/>
                <w:szCs w:val="22"/>
              </w:rPr>
              <w:t>SAP项目</w:t>
            </w:r>
          </w:p>
          <w:p w14:paraId="0C60E754" w14:textId="77777777" w:rsidR="00202899" w:rsidRDefault="00AD0E3E">
            <w:pPr>
              <w:numPr>
                <w:ilvl w:val="0"/>
                <w:numId w:val="30"/>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责任描述：</w:t>
            </w:r>
          </w:p>
          <w:p w14:paraId="669E7BE9"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快消商品和物流流转流程调研及蓝图设计；</w:t>
            </w:r>
          </w:p>
          <w:p w14:paraId="2BC7ABED"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配置订单类型有免费订单、标准订单、现金订单、寄售订单、第三方销售订单、退货订单等订单类型，实现信用管控、销售BOM、订单多级审批等配置，增强开发订单备品数量，客户主数据与订单数据不一致不能保存，物料型号等，开发SD模块报表有8个销售统计表、回款情况表、库存可用量等，成功导入SAP系统；</w:t>
            </w:r>
          </w:p>
          <w:p w14:paraId="5F22B4B4"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系统实施及开发切换，数据导入及权限设置</w:t>
            </w:r>
          </w:p>
          <w:p w14:paraId="6E51FAFA" w14:textId="77777777" w:rsidR="00202899" w:rsidRDefault="00202899">
            <w:pPr>
              <w:spacing w:line="360" w:lineRule="auto"/>
              <w:rPr>
                <w:rFonts w:ascii="方正楷体_GB2312" w:eastAsia="方正楷体_GB2312" w:hAnsi="方正楷体_GB2312" w:cs="方正楷体_GB2312"/>
                <w:b/>
                <w:bCs/>
                <w:sz w:val="22"/>
                <w:szCs w:val="22"/>
              </w:rPr>
            </w:pPr>
          </w:p>
          <w:p w14:paraId="2537B27C" w14:textId="77777777" w:rsidR="00202899" w:rsidRDefault="00AD0E3E">
            <w:pPr>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rPr>
              <w:t>十七、</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中国广东核电站 SAP项目</w:t>
            </w:r>
          </w:p>
          <w:p w14:paraId="085577AC" w14:textId="77777777" w:rsidR="00202899" w:rsidRDefault="00AD0E3E">
            <w:pPr>
              <w:numPr>
                <w:ilvl w:val="0"/>
                <w:numId w:val="31"/>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时间：2012.05-2012.10</w:t>
            </w:r>
          </w:p>
          <w:p w14:paraId="423A11A4" w14:textId="77777777" w:rsidR="00202899" w:rsidRDefault="00AD0E3E">
            <w:pPr>
              <w:numPr>
                <w:ilvl w:val="0"/>
                <w:numId w:val="31"/>
              </w:numPr>
              <w:tabs>
                <w:tab w:val="left" w:pos="420"/>
              </w:tabs>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lang w:val="fr-FR"/>
              </w:rPr>
              <w:t>项目</w:t>
            </w:r>
            <w:r>
              <w:rPr>
                <w:rFonts w:ascii="方正楷体_GB2312" w:eastAsia="方正楷体_GB2312" w:hAnsi="方正楷体_GB2312" w:cs="方正楷体_GB2312" w:hint="eastAsia"/>
                <w:b/>
                <w:sz w:val="22"/>
                <w:szCs w:val="22"/>
              </w:rPr>
              <w:t>角色：SD资深顾问</w:t>
            </w:r>
          </w:p>
          <w:p w14:paraId="5B251850" w14:textId="77777777" w:rsidR="00202899" w:rsidRDefault="00AD0E3E">
            <w:pPr>
              <w:numPr>
                <w:ilvl w:val="0"/>
                <w:numId w:val="31"/>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
                <w:sz w:val="22"/>
                <w:szCs w:val="22"/>
              </w:rPr>
              <w:t>SAP项目</w:t>
            </w:r>
          </w:p>
          <w:p w14:paraId="05B0A996" w14:textId="77777777" w:rsidR="00202899" w:rsidRDefault="00AD0E3E">
            <w:pPr>
              <w:numPr>
                <w:ilvl w:val="0"/>
                <w:numId w:val="31"/>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责任描述：</w:t>
            </w:r>
          </w:p>
          <w:p w14:paraId="023C0F82"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工程项目需求及流程分析，蓝图设计；</w:t>
            </w:r>
          </w:p>
          <w:p w14:paraId="2C9DD731"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实现贷项凭单、借项凭单、免费订单、寄售订单、现金订单、标准订单等订单类型，实现订单</w:t>
            </w:r>
            <w:r>
              <w:rPr>
                <w:rFonts w:ascii="方正楷体_GB2312" w:eastAsia="方正楷体_GB2312" w:hAnsi="方正楷体_GB2312" w:cs="方正楷体_GB2312" w:hint="eastAsia"/>
                <w:bCs/>
                <w:kern w:val="2"/>
                <w:sz w:val="22"/>
                <w:szCs w:val="22"/>
                <w:lang w:val="fr-FR"/>
              </w:rPr>
              <w:lastRenderedPageBreak/>
              <w:t>ATP检查、信用管控、销售订单审批等配置，增强开发订单权限管控、库位与装运点绑定、发票取消增强、发货过帐权限等；</w:t>
            </w:r>
          </w:p>
          <w:p w14:paraId="13A3E8AB"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系统配置及开发及测试；</w:t>
            </w:r>
          </w:p>
          <w:p w14:paraId="15F87B51"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系统实施上线切换及支持。</w:t>
            </w:r>
          </w:p>
          <w:p w14:paraId="37AD23EF" w14:textId="77777777" w:rsidR="00202899" w:rsidRDefault="00202899">
            <w:pPr>
              <w:pStyle w:val="SAP-TablebulletedText"/>
              <w:spacing w:line="360" w:lineRule="auto"/>
              <w:ind w:firstLine="440"/>
              <w:rPr>
                <w:rFonts w:ascii="方正楷体_GB2312" w:eastAsia="方正楷体_GB2312" w:hAnsi="方正楷体_GB2312" w:cs="方正楷体_GB2312"/>
                <w:b/>
                <w:bCs/>
                <w:sz w:val="22"/>
                <w:szCs w:val="22"/>
                <w:lang w:val="fr-FR"/>
              </w:rPr>
            </w:pPr>
          </w:p>
          <w:p w14:paraId="3A26311E" w14:textId="77777777" w:rsidR="00202899" w:rsidRDefault="00AD0E3E">
            <w:pPr>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rPr>
              <w:t>十八、</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南京</w:t>
            </w:r>
            <w:r>
              <w:rPr>
                <w:rFonts w:ascii="方正楷体_GB2312" w:eastAsia="方正楷体_GB2312" w:hAnsi="方正楷体_GB2312" w:cs="方正楷体_GB2312" w:hint="eastAsia"/>
                <w:b/>
                <w:sz w:val="22"/>
                <w:szCs w:val="22"/>
                <w:lang w:val="fr-FR"/>
              </w:rPr>
              <w:t>Atlas Copco SAP &amp; CRM</w:t>
            </w:r>
            <w:r>
              <w:rPr>
                <w:rFonts w:ascii="方正楷体_GB2312" w:eastAsia="方正楷体_GB2312" w:hAnsi="方正楷体_GB2312" w:cs="方正楷体_GB2312" w:hint="eastAsia"/>
                <w:b/>
                <w:sz w:val="22"/>
                <w:szCs w:val="22"/>
              </w:rPr>
              <w:t>项目</w:t>
            </w:r>
          </w:p>
          <w:p w14:paraId="5F08DE73" w14:textId="77777777" w:rsidR="00202899" w:rsidRDefault="00AD0E3E">
            <w:pPr>
              <w:numPr>
                <w:ilvl w:val="0"/>
                <w:numId w:val="32"/>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时间：2012.01-2012.05</w:t>
            </w:r>
          </w:p>
          <w:p w14:paraId="75B607B7" w14:textId="77777777" w:rsidR="00202899" w:rsidRDefault="00AD0E3E">
            <w:pPr>
              <w:numPr>
                <w:ilvl w:val="0"/>
                <w:numId w:val="32"/>
              </w:numPr>
              <w:tabs>
                <w:tab w:val="left" w:pos="420"/>
              </w:tabs>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项目角色</w:t>
            </w:r>
            <w:r>
              <w:rPr>
                <w:rFonts w:ascii="方正楷体_GB2312" w:eastAsia="方正楷体_GB2312" w:hAnsi="方正楷体_GB2312" w:cs="方正楷体_GB2312" w:hint="eastAsia"/>
                <w:b/>
                <w:sz w:val="22"/>
                <w:szCs w:val="22"/>
                <w:lang w:val="fr-FR"/>
              </w:rPr>
              <w:t>：SD</w:t>
            </w:r>
            <w:r>
              <w:rPr>
                <w:rFonts w:ascii="方正楷体_GB2312" w:eastAsia="方正楷体_GB2312" w:hAnsi="方正楷体_GB2312" w:cs="方正楷体_GB2312" w:hint="eastAsia"/>
                <w:b/>
                <w:sz w:val="22"/>
                <w:szCs w:val="22"/>
              </w:rPr>
              <w:t>、</w:t>
            </w:r>
            <w:r>
              <w:rPr>
                <w:rFonts w:ascii="方正楷体_GB2312" w:eastAsia="方正楷体_GB2312" w:hAnsi="方正楷体_GB2312" w:cs="方正楷体_GB2312" w:hint="eastAsia"/>
                <w:b/>
                <w:sz w:val="22"/>
                <w:szCs w:val="22"/>
                <w:lang w:val="fr-FR"/>
              </w:rPr>
              <w:t>CRM</w:t>
            </w:r>
            <w:r>
              <w:rPr>
                <w:rFonts w:ascii="方正楷体_GB2312" w:eastAsia="方正楷体_GB2312" w:hAnsi="方正楷体_GB2312" w:cs="方正楷体_GB2312" w:hint="eastAsia"/>
                <w:b/>
                <w:sz w:val="22"/>
                <w:szCs w:val="22"/>
              </w:rPr>
              <w:t>资深顾问</w:t>
            </w:r>
          </w:p>
          <w:p w14:paraId="5E379B76" w14:textId="77777777" w:rsidR="00202899" w:rsidRDefault="00AD0E3E">
            <w:pPr>
              <w:numPr>
                <w:ilvl w:val="0"/>
                <w:numId w:val="32"/>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
                <w:sz w:val="22"/>
                <w:szCs w:val="22"/>
                <w:lang w:val="fr-FR"/>
              </w:rPr>
              <w:t>SAP &amp; CRM</w:t>
            </w:r>
            <w:r>
              <w:rPr>
                <w:rFonts w:ascii="方正楷体_GB2312" w:eastAsia="方正楷体_GB2312" w:hAnsi="方正楷体_GB2312" w:cs="方正楷体_GB2312" w:hint="eastAsia"/>
                <w:b/>
                <w:sz w:val="22"/>
                <w:szCs w:val="22"/>
              </w:rPr>
              <w:t>项目</w:t>
            </w:r>
          </w:p>
          <w:p w14:paraId="68FBD396" w14:textId="77777777" w:rsidR="00202899" w:rsidRDefault="00AD0E3E">
            <w:pPr>
              <w:numPr>
                <w:ilvl w:val="0"/>
                <w:numId w:val="32"/>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责任描述：</w:t>
            </w:r>
          </w:p>
          <w:p w14:paraId="3FB53D9D"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企业CRM供应链业务流程的梳理和需求分析；</w:t>
            </w:r>
          </w:p>
          <w:p w14:paraId="266D6E07"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SAP CS（设备维护，服务订单，退厂维修订单, 服务采购），CRM,SRM（UB转储及跨公司调拨）业务及系统逻辑控制点梳理；</w:t>
            </w:r>
          </w:p>
          <w:p w14:paraId="3AB5797F"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企业流程现状及差异分析，蓝图和解决方案的规划设计；</w:t>
            </w:r>
          </w:p>
          <w:p w14:paraId="1625A379"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企业模拟系统的构架及测试、权限设计、关键用户/终端用户培训；</w:t>
            </w:r>
          </w:p>
          <w:p w14:paraId="1A260B7E"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权限设计、系统配置、模拟系统测试及数据导入切换及上线运维支持系统实施上线切换及支持。</w:t>
            </w:r>
          </w:p>
          <w:p w14:paraId="6E7D99CD" w14:textId="77777777" w:rsidR="00202899" w:rsidRDefault="00202899">
            <w:pPr>
              <w:pStyle w:val="SAP-TablebulletedText"/>
              <w:spacing w:line="360" w:lineRule="auto"/>
              <w:ind w:firstLine="440"/>
              <w:rPr>
                <w:rFonts w:ascii="方正楷体_GB2312" w:eastAsia="方正楷体_GB2312" w:hAnsi="方正楷体_GB2312" w:cs="方正楷体_GB2312"/>
                <w:b/>
                <w:bCs/>
                <w:sz w:val="22"/>
                <w:szCs w:val="22"/>
                <w:lang w:val="fr-FR"/>
              </w:rPr>
            </w:pPr>
          </w:p>
          <w:p w14:paraId="46EA9346" w14:textId="77777777" w:rsidR="00202899" w:rsidRDefault="00AD0E3E">
            <w:pPr>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rPr>
              <w:t>十九、</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宁波东力 SAP项目</w:t>
            </w:r>
          </w:p>
          <w:p w14:paraId="21170E59" w14:textId="77777777" w:rsidR="00202899" w:rsidRDefault="00AD0E3E">
            <w:pPr>
              <w:numPr>
                <w:ilvl w:val="0"/>
                <w:numId w:val="33"/>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时间：2011.03-2011.08</w:t>
            </w:r>
          </w:p>
          <w:p w14:paraId="67D04B8B" w14:textId="77777777" w:rsidR="00202899" w:rsidRDefault="00AD0E3E">
            <w:pPr>
              <w:numPr>
                <w:ilvl w:val="0"/>
                <w:numId w:val="33"/>
              </w:numPr>
              <w:tabs>
                <w:tab w:val="left" w:pos="420"/>
              </w:tabs>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项目角色：SD,CS组长</w:t>
            </w:r>
          </w:p>
          <w:p w14:paraId="1A6EF3C5" w14:textId="77777777" w:rsidR="00202899" w:rsidRDefault="00AD0E3E">
            <w:pPr>
              <w:numPr>
                <w:ilvl w:val="0"/>
                <w:numId w:val="33"/>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
                <w:sz w:val="22"/>
                <w:szCs w:val="22"/>
              </w:rPr>
              <w:t>SAP项目</w:t>
            </w:r>
          </w:p>
          <w:p w14:paraId="1CFC5A1E" w14:textId="77777777" w:rsidR="00202899" w:rsidRDefault="00AD0E3E">
            <w:pPr>
              <w:numPr>
                <w:ilvl w:val="0"/>
                <w:numId w:val="33"/>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责任描述：</w:t>
            </w:r>
          </w:p>
          <w:p w14:paraId="289184D1"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负责项目管理及负责SAP-SD,CS模块的实施工作，主要实施模块包括：销售订单管理、销售发货管理、销售库存管理、退换货订单服务管理等；</w:t>
            </w:r>
          </w:p>
          <w:p w14:paraId="383F820E"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现状流程及同价流程分析和系统解决方案的设计实施；</w:t>
            </w:r>
          </w:p>
          <w:p w14:paraId="581A78D7"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企业模拟系统的构架及测试；</w:t>
            </w:r>
          </w:p>
          <w:p w14:paraId="3439BDB6"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系统配置、模拟系统测试及数据导入切换及上线运维支持。</w:t>
            </w:r>
          </w:p>
          <w:p w14:paraId="406DA071" w14:textId="77777777" w:rsidR="00202899" w:rsidRDefault="00202899">
            <w:pPr>
              <w:pStyle w:val="SAP-TablebulletedText"/>
              <w:spacing w:line="360" w:lineRule="auto"/>
              <w:ind w:firstLine="440"/>
              <w:rPr>
                <w:rFonts w:ascii="方正楷体_GB2312" w:eastAsia="方正楷体_GB2312" w:hAnsi="方正楷体_GB2312" w:cs="方正楷体_GB2312"/>
                <w:bCs/>
                <w:kern w:val="2"/>
                <w:sz w:val="22"/>
                <w:szCs w:val="22"/>
                <w:lang w:val="fr-FR"/>
              </w:rPr>
            </w:pPr>
          </w:p>
          <w:p w14:paraId="43192CDA" w14:textId="77777777" w:rsidR="00202899" w:rsidRDefault="00AD0E3E">
            <w:pPr>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rPr>
              <w:t>二十、</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ABB集团CNPSG  SAP 扩展项目</w:t>
            </w:r>
          </w:p>
          <w:p w14:paraId="1FC2E394" w14:textId="77777777" w:rsidR="00202899" w:rsidRDefault="00AD0E3E">
            <w:pPr>
              <w:numPr>
                <w:ilvl w:val="0"/>
                <w:numId w:val="34"/>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时间：2008.04-2008.12</w:t>
            </w:r>
          </w:p>
          <w:p w14:paraId="70062FB7" w14:textId="77777777" w:rsidR="00202899" w:rsidRDefault="00AD0E3E">
            <w:pPr>
              <w:numPr>
                <w:ilvl w:val="0"/>
                <w:numId w:val="34"/>
              </w:numPr>
              <w:tabs>
                <w:tab w:val="left" w:pos="420"/>
              </w:tabs>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w:t>
            </w:r>
            <w:r>
              <w:rPr>
                <w:rFonts w:ascii="方正楷体_GB2312" w:eastAsia="方正楷体_GB2312" w:hAnsi="方正楷体_GB2312" w:cs="方正楷体_GB2312" w:hint="eastAsia"/>
                <w:b/>
                <w:sz w:val="22"/>
                <w:szCs w:val="22"/>
              </w:rPr>
              <w:t>角色：SD&amp;QM资深顾问</w:t>
            </w:r>
          </w:p>
          <w:p w14:paraId="7B465716" w14:textId="77777777" w:rsidR="00202899" w:rsidRDefault="00AD0E3E">
            <w:pPr>
              <w:numPr>
                <w:ilvl w:val="0"/>
                <w:numId w:val="34"/>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
                <w:sz w:val="22"/>
                <w:szCs w:val="22"/>
              </w:rPr>
              <w:t>SAP 扩展项目</w:t>
            </w:r>
          </w:p>
          <w:p w14:paraId="61B2CA75" w14:textId="77777777" w:rsidR="00202899" w:rsidRDefault="00AD0E3E">
            <w:pPr>
              <w:numPr>
                <w:ilvl w:val="0"/>
                <w:numId w:val="34"/>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lastRenderedPageBreak/>
              <w:t>责任描述：</w:t>
            </w:r>
          </w:p>
          <w:p w14:paraId="4AEB4CFB"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需求分析及系统性能数据收集统计；</w:t>
            </w:r>
          </w:p>
          <w:p w14:paraId="33AAB084"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业务访谈、统计数据分析、系统SQL语句性能分析及系统优化实施方案设计；</w:t>
            </w:r>
          </w:p>
          <w:p w14:paraId="058ADCA5"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标准归档对象SD_VBAK、SD_VBRK、MM_EKKO归档逻辑梳理及系统实现；</w:t>
            </w:r>
          </w:p>
          <w:p w14:paraId="3BEC602D"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数据导入及归档作业设置及执行；</w:t>
            </w:r>
          </w:p>
          <w:p w14:paraId="16251E97"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运维部门培训。</w:t>
            </w:r>
          </w:p>
          <w:p w14:paraId="736C5D5A" w14:textId="77777777" w:rsidR="00202899" w:rsidRDefault="00202899">
            <w:pPr>
              <w:pStyle w:val="SAP-TablebulletedText"/>
              <w:spacing w:line="360" w:lineRule="auto"/>
              <w:ind w:firstLine="440"/>
              <w:rPr>
                <w:rFonts w:ascii="方正楷体_GB2312" w:eastAsia="方正楷体_GB2312" w:hAnsi="方正楷体_GB2312" w:cs="方正楷体_GB2312"/>
                <w:bCs/>
                <w:kern w:val="2"/>
                <w:sz w:val="22"/>
                <w:szCs w:val="22"/>
                <w:lang w:val="fr-FR"/>
              </w:rPr>
            </w:pPr>
          </w:p>
          <w:p w14:paraId="102B9C50" w14:textId="77777777" w:rsidR="00202899" w:rsidRDefault="00AD0E3E">
            <w:pPr>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rPr>
              <w:t>二十一、</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ABB集团北京CNIIB  SAP 项目</w:t>
            </w:r>
          </w:p>
          <w:p w14:paraId="62EE0F62" w14:textId="77777777" w:rsidR="00202899" w:rsidRDefault="00AD0E3E">
            <w:pPr>
              <w:numPr>
                <w:ilvl w:val="0"/>
                <w:numId w:val="35"/>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时间：2007.03-2007.12</w:t>
            </w:r>
          </w:p>
          <w:p w14:paraId="06D261F4" w14:textId="77777777" w:rsidR="00202899" w:rsidRDefault="00AD0E3E">
            <w:pPr>
              <w:numPr>
                <w:ilvl w:val="0"/>
                <w:numId w:val="35"/>
              </w:numPr>
              <w:tabs>
                <w:tab w:val="left" w:pos="420"/>
              </w:tabs>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项目角色：项目经理/SD资深顾问</w:t>
            </w:r>
          </w:p>
          <w:p w14:paraId="56939DB8" w14:textId="77777777" w:rsidR="00202899" w:rsidRDefault="00AD0E3E">
            <w:pPr>
              <w:numPr>
                <w:ilvl w:val="0"/>
                <w:numId w:val="35"/>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
                <w:sz w:val="22"/>
                <w:szCs w:val="22"/>
              </w:rPr>
              <w:t>SAP 项目</w:t>
            </w:r>
          </w:p>
          <w:p w14:paraId="0DFE2844" w14:textId="77777777" w:rsidR="00202899" w:rsidRDefault="00AD0E3E">
            <w:pPr>
              <w:numPr>
                <w:ilvl w:val="0"/>
                <w:numId w:val="35"/>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责任描述：</w:t>
            </w:r>
          </w:p>
          <w:p w14:paraId="65BF89D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销售流程蓝图规划及系统逻辑梳理和重构，以及各渠道销售流程的梳理；</w:t>
            </w:r>
          </w:p>
          <w:p w14:paraId="7575E5B4"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企业流程现状及差异分析，最佳解决方案的规划设计及业务及蓝图设计方案及系统需求说明书的编写；</w:t>
            </w:r>
          </w:p>
          <w:p w14:paraId="0BF2C53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权限设计、系统配置、模拟系统测试及数据导入切换及上线运维支持；</w:t>
            </w:r>
          </w:p>
          <w:p w14:paraId="62F1EA2B"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关键用户/终端用户培训。</w:t>
            </w:r>
          </w:p>
          <w:p w14:paraId="07FB6152" w14:textId="77777777" w:rsidR="00202899" w:rsidRDefault="00202899">
            <w:pPr>
              <w:pStyle w:val="SAP-TablebulletedText"/>
              <w:spacing w:line="360" w:lineRule="auto"/>
              <w:ind w:firstLine="440"/>
              <w:rPr>
                <w:rFonts w:ascii="方正楷体_GB2312" w:eastAsia="方正楷体_GB2312" w:hAnsi="方正楷体_GB2312" w:cs="方正楷体_GB2312"/>
                <w:bCs/>
                <w:kern w:val="2"/>
                <w:sz w:val="22"/>
                <w:szCs w:val="22"/>
                <w:lang w:val="fr-FR"/>
              </w:rPr>
            </w:pPr>
          </w:p>
          <w:p w14:paraId="1626F321" w14:textId="77777777" w:rsidR="00202899" w:rsidRDefault="00AD0E3E">
            <w:pPr>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rPr>
              <w:t>二十二、</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ABB集团厦门CNILG  SAP 项目</w:t>
            </w:r>
          </w:p>
          <w:p w14:paraId="66030518" w14:textId="77777777" w:rsidR="00202899" w:rsidRDefault="00AD0E3E">
            <w:pPr>
              <w:numPr>
                <w:ilvl w:val="0"/>
                <w:numId w:val="36"/>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时间：2006.04-2007.02</w:t>
            </w:r>
          </w:p>
          <w:p w14:paraId="312FAF86" w14:textId="77777777" w:rsidR="00202899" w:rsidRDefault="00AD0E3E">
            <w:pPr>
              <w:numPr>
                <w:ilvl w:val="0"/>
                <w:numId w:val="36"/>
              </w:numPr>
              <w:tabs>
                <w:tab w:val="left" w:pos="420"/>
              </w:tabs>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w:t>
            </w:r>
            <w:r>
              <w:rPr>
                <w:rFonts w:ascii="方正楷体_GB2312" w:eastAsia="方正楷体_GB2312" w:hAnsi="方正楷体_GB2312" w:cs="方正楷体_GB2312" w:hint="eastAsia"/>
                <w:b/>
                <w:sz w:val="22"/>
                <w:szCs w:val="22"/>
                <w:lang w:val="fr-FR"/>
              </w:rPr>
              <w:t>MM</w:t>
            </w:r>
            <w:r>
              <w:rPr>
                <w:rFonts w:ascii="方正楷体_GB2312" w:eastAsia="方正楷体_GB2312" w:hAnsi="方正楷体_GB2312" w:cs="方正楷体_GB2312" w:hint="eastAsia"/>
                <w:b/>
                <w:sz w:val="22"/>
                <w:szCs w:val="22"/>
              </w:rPr>
              <w:t>资深顾问</w:t>
            </w:r>
          </w:p>
          <w:p w14:paraId="0EA4A6E0" w14:textId="77777777" w:rsidR="00202899" w:rsidRDefault="00AD0E3E">
            <w:pPr>
              <w:numPr>
                <w:ilvl w:val="0"/>
                <w:numId w:val="36"/>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
                <w:sz w:val="22"/>
                <w:szCs w:val="22"/>
              </w:rPr>
              <w:t>SAP 项目</w:t>
            </w:r>
          </w:p>
          <w:p w14:paraId="234AB47A" w14:textId="77777777" w:rsidR="00202899" w:rsidRDefault="00AD0E3E">
            <w:pPr>
              <w:numPr>
                <w:ilvl w:val="0"/>
                <w:numId w:val="36"/>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责任描述：</w:t>
            </w:r>
          </w:p>
          <w:p w14:paraId="5186B01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工厂业务运营商业务需求调研及供应链管理调研；</w:t>
            </w:r>
          </w:p>
          <w:p w14:paraId="68CFD38A"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运营流程和原合约机项目流程差异化分析；</w:t>
            </w:r>
          </w:p>
          <w:p w14:paraId="4197D733"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互联公司、采购公司架构，采购及销售模式业务需求方案和蓝图设计；</w:t>
            </w:r>
          </w:p>
          <w:p w14:paraId="7AACFB45"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SIM库存管理模式方案设计。</w:t>
            </w:r>
          </w:p>
          <w:p w14:paraId="36FE209C" w14:textId="77777777" w:rsidR="00202899" w:rsidRDefault="00202899">
            <w:pPr>
              <w:pStyle w:val="SAP-TablebulletedText"/>
              <w:spacing w:line="360" w:lineRule="auto"/>
              <w:ind w:firstLine="440"/>
              <w:rPr>
                <w:rFonts w:ascii="方正楷体_GB2312" w:eastAsia="方正楷体_GB2312" w:hAnsi="方正楷体_GB2312" w:cs="方正楷体_GB2312"/>
                <w:b/>
                <w:bCs/>
                <w:sz w:val="22"/>
                <w:szCs w:val="22"/>
                <w:lang w:val="fr-FR"/>
              </w:rPr>
            </w:pPr>
          </w:p>
          <w:p w14:paraId="5D7F6AA6" w14:textId="77777777" w:rsidR="00202899" w:rsidRDefault="00AD0E3E">
            <w:pPr>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rPr>
              <w:t>二十三、</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 xml:space="preserve">ABB 高压开关设备有限公司 PDM 集成SAP项目 </w:t>
            </w:r>
          </w:p>
          <w:p w14:paraId="44A8A492" w14:textId="77777777" w:rsidR="00202899" w:rsidRDefault="00AD0E3E">
            <w:pPr>
              <w:numPr>
                <w:ilvl w:val="0"/>
                <w:numId w:val="37"/>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时间：2003.05-2003.11</w:t>
            </w:r>
          </w:p>
          <w:p w14:paraId="59BA268E" w14:textId="77777777" w:rsidR="00202899" w:rsidRDefault="00AD0E3E">
            <w:pPr>
              <w:numPr>
                <w:ilvl w:val="0"/>
                <w:numId w:val="37"/>
              </w:numPr>
              <w:tabs>
                <w:tab w:val="left" w:pos="420"/>
              </w:tabs>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w:t>
            </w:r>
            <w:r>
              <w:rPr>
                <w:rFonts w:ascii="方正楷体_GB2312" w:eastAsia="方正楷体_GB2312" w:hAnsi="方正楷体_GB2312" w:cs="方正楷体_GB2312" w:hint="eastAsia"/>
                <w:b/>
                <w:sz w:val="22"/>
                <w:szCs w:val="22"/>
                <w:lang w:val="fr-FR"/>
              </w:rPr>
              <w:t>SD</w:t>
            </w:r>
            <w:r>
              <w:rPr>
                <w:rFonts w:ascii="方正楷体_GB2312" w:eastAsia="方正楷体_GB2312" w:hAnsi="方正楷体_GB2312" w:cs="方正楷体_GB2312" w:hint="eastAsia"/>
                <w:b/>
                <w:sz w:val="22"/>
                <w:szCs w:val="22"/>
              </w:rPr>
              <w:t>顾问</w:t>
            </w:r>
          </w:p>
          <w:p w14:paraId="371F6480" w14:textId="77777777" w:rsidR="00202899" w:rsidRDefault="00AD0E3E">
            <w:pPr>
              <w:numPr>
                <w:ilvl w:val="0"/>
                <w:numId w:val="37"/>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
                <w:sz w:val="22"/>
                <w:szCs w:val="22"/>
              </w:rPr>
              <w:t>PDM 集成SAP项目</w:t>
            </w:r>
          </w:p>
          <w:p w14:paraId="7956D329" w14:textId="77777777" w:rsidR="00202899" w:rsidRDefault="00AD0E3E">
            <w:pPr>
              <w:numPr>
                <w:ilvl w:val="0"/>
                <w:numId w:val="37"/>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lastRenderedPageBreak/>
              <w:t>责任描述：</w:t>
            </w:r>
          </w:p>
          <w:p w14:paraId="2129278A"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项目计划、进度及团队资源等项目管理工作</w:t>
            </w:r>
          </w:p>
          <w:p w14:paraId="396BFF00"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工厂业务PDM需求，流程现状调研及差异化分析；</w:t>
            </w:r>
          </w:p>
          <w:p w14:paraId="68846F6C"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双线融合业务蓝图规划设计及系统实现方案设计；</w:t>
            </w:r>
          </w:p>
          <w:p w14:paraId="142F741B"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项目方案评审，风险评估及进度，资源协调，切换方案设计；</w:t>
            </w:r>
          </w:p>
          <w:p w14:paraId="6187BD51"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系统实施及切换及数据导入</w:t>
            </w:r>
          </w:p>
          <w:p w14:paraId="024627A5"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上线支持及运维支持。</w:t>
            </w:r>
          </w:p>
          <w:p w14:paraId="5CCB2C35" w14:textId="77777777" w:rsidR="00202899" w:rsidRDefault="00202899">
            <w:pPr>
              <w:pStyle w:val="SAP-TablebulletedText"/>
              <w:spacing w:line="360" w:lineRule="auto"/>
              <w:ind w:firstLine="440"/>
              <w:rPr>
                <w:rFonts w:ascii="方正楷体_GB2312" w:eastAsia="方正楷体_GB2312" w:hAnsi="方正楷体_GB2312" w:cs="方正楷体_GB2312"/>
                <w:bCs/>
                <w:kern w:val="2"/>
                <w:sz w:val="22"/>
                <w:szCs w:val="22"/>
                <w:lang w:val="fr-FR"/>
              </w:rPr>
            </w:pPr>
          </w:p>
          <w:p w14:paraId="6C8E3D19" w14:textId="77777777" w:rsidR="00202899" w:rsidRDefault="00AD0E3E">
            <w:pPr>
              <w:spacing w:line="360" w:lineRule="auto"/>
              <w:rPr>
                <w:rFonts w:ascii="方正楷体_GB2312" w:eastAsia="方正楷体_GB2312" w:hAnsi="方正楷体_GB2312" w:cs="方正楷体_GB2312"/>
                <w:b/>
                <w:sz w:val="22"/>
                <w:szCs w:val="22"/>
              </w:rPr>
            </w:pPr>
            <w:r>
              <w:rPr>
                <w:rFonts w:ascii="方正楷体_GB2312" w:eastAsia="方正楷体_GB2312" w:hAnsi="方正楷体_GB2312" w:cs="方正楷体_GB2312" w:hint="eastAsia"/>
                <w:b/>
                <w:bCs/>
                <w:sz w:val="22"/>
                <w:szCs w:val="22"/>
              </w:rPr>
              <w:t>二十四、</w:t>
            </w:r>
            <w:r>
              <w:rPr>
                <w:rFonts w:ascii="方正楷体_GB2312" w:eastAsia="方正楷体_GB2312" w:hAnsi="方正楷体_GB2312" w:cs="方正楷体_GB2312" w:hint="eastAsia"/>
                <w:b/>
                <w:bCs/>
                <w:sz w:val="22"/>
                <w:szCs w:val="22"/>
                <w:lang w:val="fr-FR"/>
              </w:rPr>
              <w:t>项目名称：</w:t>
            </w:r>
            <w:r>
              <w:rPr>
                <w:rFonts w:ascii="方正楷体_GB2312" w:eastAsia="方正楷体_GB2312" w:hAnsi="方正楷体_GB2312" w:cs="方正楷体_GB2312" w:hint="eastAsia"/>
                <w:b/>
                <w:sz w:val="22"/>
                <w:szCs w:val="22"/>
              </w:rPr>
              <w:t>ABB 北京高压开关设备有限公司 SAP R3 项目</w:t>
            </w:r>
          </w:p>
          <w:p w14:paraId="3ED17455" w14:textId="77777777" w:rsidR="00202899" w:rsidRDefault="00AD0E3E">
            <w:pPr>
              <w:numPr>
                <w:ilvl w:val="0"/>
                <w:numId w:val="38"/>
              </w:numPr>
              <w:spacing w:line="360" w:lineRule="auto"/>
              <w:rPr>
                <w:rFonts w:ascii="方正楷体_GB2312" w:eastAsia="方正楷体_GB2312" w:hAnsi="方正楷体_GB2312" w:cs="方正楷体_GB2312"/>
                <w:b/>
                <w:sz w:val="22"/>
                <w:szCs w:val="22"/>
                <w:lang w:val="fr-FR"/>
              </w:rPr>
            </w:pPr>
            <w:r>
              <w:rPr>
                <w:rFonts w:ascii="方正楷体_GB2312" w:eastAsia="方正楷体_GB2312" w:hAnsi="方正楷体_GB2312" w:cs="方正楷体_GB2312" w:hint="eastAsia"/>
                <w:b/>
                <w:bCs/>
                <w:sz w:val="22"/>
                <w:szCs w:val="22"/>
                <w:lang w:val="fr-FR"/>
              </w:rPr>
              <w:t>时间：2002.03-2003.01</w:t>
            </w:r>
          </w:p>
          <w:p w14:paraId="65E4D901" w14:textId="77777777" w:rsidR="00202899" w:rsidRDefault="00AD0E3E">
            <w:pPr>
              <w:numPr>
                <w:ilvl w:val="0"/>
                <w:numId w:val="38"/>
              </w:numPr>
              <w:tabs>
                <w:tab w:val="left" w:pos="420"/>
              </w:tabs>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项目角色：</w:t>
            </w:r>
            <w:r>
              <w:rPr>
                <w:rFonts w:ascii="方正楷体_GB2312" w:eastAsia="方正楷体_GB2312" w:hAnsi="方正楷体_GB2312" w:cs="方正楷体_GB2312" w:hint="eastAsia"/>
                <w:b/>
                <w:sz w:val="22"/>
                <w:szCs w:val="22"/>
                <w:lang w:val="fr-FR"/>
              </w:rPr>
              <w:t>SD&amp;QM</w:t>
            </w:r>
            <w:r>
              <w:rPr>
                <w:rFonts w:ascii="方正楷体_GB2312" w:eastAsia="方正楷体_GB2312" w:hAnsi="方正楷体_GB2312" w:cs="方正楷体_GB2312" w:hint="eastAsia"/>
                <w:b/>
                <w:sz w:val="22"/>
                <w:szCs w:val="22"/>
              </w:rPr>
              <w:t xml:space="preserve">顾问  </w:t>
            </w:r>
          </w:p>
          <w:p w14:paraId="605646A5" w14:textId="77777777" w:rsidR="00202899" w:rsidRDefault="00AD0E3E">
            <w:pPr>
              <w:numPr>
                <w:ilvl w:val="0"/>
                <w:numId w:val="38"/>
              </w:numPr>
              <w:spacing w:line="360" w:lineRule="auto"/>
              <w:rPr>
                <w:rFonts w:ascii="方正楷体_GB2312" w:eastAsia="方正楷体_GB2312" w:hAnsi="方正楷体_GB2312" w:cs="方正楷体_GB2312"/>
                <w:bCs/>
                <w:sz w:val="22"/>
                <w:szCs w:val="22"/>
                <w:lang w:val="fr-FR"/>
              </w:rPr>
            </w:pPr>
            <w:r>
              <w:rPr>
                <w:rFonts w:ascii="方正楷体_GB2312" w:eastAsia="方正楷体_GB2312" w:hAnsi="方正楷体_GB2312" w:cs="方正楷体_GB2312" w:hint="eastAsia"/>
                <w:b/>
                <w:bCs/>
                <w:sz w:val="22"/>
                <w:szCs w:val="22"/>
                <w:lang w:val="fr-FR"/>
              </w:rPr>
              <w:t xml:space="preserve">项目描述： </w:t>
            </w:r>
            <w:r>
              <w:rPr>
                <w:rFonts w:ascii="方正楷体_GB2312" w:eastAsia="方正楷体_GB2312" w:hAnsi="方正楷体_GB2312" w:cs="方正楷体_GB2312" w:hint="eastAsia"/>
                <w:bCs/>
                <w:sz w:val="22"/>
                <w:szCs w:val="22"/>
                <w:lang w:val="fr-FR"/>
              </w:rPr>
              <w:t>SAP R3 项目</w:t>
            </w:r>
          </w:p>
          <w:p w14:paraId="5D8E5A77" w14:textId="77777777" w:rsidR="00202899" w:rsidRDefault="00AD0E3E">
            <w:pPr>
              <w:numPr>
                <w:ilvl w:val="0"/>
                <w:numId w:val="38"/>
              </w:numPr>
              <w:spacing w:line="360" w:lineRule="auto"/>
              <w:rPr>
                <w:rFonts w:ascii="方正楷体_GB2312" w:eastAsia="方正楷体_GB2312" w:hAnsi="方正楷体_GB2312" w:cs="方正楷体_GB2312"/>
                <w:b/>
                <w:bCs/>
                <w:sz w:val="22"/>
                <w:szCs w:val="22"/>
                <w:lang w:val="fr-FR"/>
              </w:rPr>
            </w:pPr>
            <w:r>
              <w:rPr>
                <w:rFonts w:ascii="方正楷体_GB2312" w:eastAsia="方正楷体_GB2312" w:hAnsi="方正楷体_GB2312" w:cs="方正楷体_GB2312" w:hint="eastAsia"/>
                <w:b/>
                <w:bCs/>
                <w:sz w:val="22"/>
                <w:szCs w:val="22"/>
                <w:lang w:val="fr-FR"/>
              </w:rPr>
              <w:t>责任描述：</w:t>
            </w:r>
          </w:p>
          <w:p w14:paraId="22B568F4"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工厂供应链流程及物流流程需求调研分析及方案设计；</w:t>
            </w:r>
          </w:p>
          <w:p w14:paraId="237C1B66"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物流流程需求优化设计；</w:t>
            </w:r>
          </w:p>
          <w:p w14:paraId="67C42568" w14:textId="77777777" w:rsidR="00202899" w:rsidRDefault="00AD0E3E">
            <w:pPr>
              <w:pStyle w:val="TableBullet1"/>
              <w:rPr>
                <w:rFonts w:ascii="方正楷体_GB2312" w:eastAsia="方正楷体_GB2312" w:hAnsi="方正楷体_GB2312" w:cs="方正楷体_GB2312"/>
                <w:bCs/>
                <w:kern w:val="2"/>
                <w:sz w:val="22"/>
                <w:szCs w:val="22"/>
                <w:lang w:val="fr-FR"/>
              </w:rPr>
            </w:pPr>
            <w:r>
              <w:rPr>
                <w:rFonts w:ascii="方正楷体_GB2312" w:eastAsia="方正楷体_GB2312" w:hAnsi="方正楷体_GB2312" w:cs="方正楷体_GB2312" w:hint="eastAsia"/>
                <w:bCs/>
                <w:kern w:val="2"/>
                <w:sz w:val="22"/>
                <w:szCs w:val="22"/>
                <w:lang w:val="fr-FR"/>
              </w:rPr>
              <w:t>系统需求及实现方案设计以及测试，系统发布；</w:t>
            </w:r>
          </w:p>
          <w:p w14:paraId="43DD330C" w14:textId="77777777" w:rsidR="00202899" w:rsidRDefault="00AD0E3E">
            <w:pPr>
              <w:pStyle w:val="TableBullet1"/>
              <w:rPr>
                <w:rFonts w:ascii="方正楷体_GB2312" w:eastAsia="方正楷体_GB2312" w:hAnsi="方正楷体_GB2312" w:cs="方正楷体_GB2312"/>
                <w:sz w:val="22"/>
                <w:szCs w:val="22"/>
              </w:rPr>
            </w:pPr>
            <w:r>
              <w:rPr>
                <w:rFonts w:ascii="方正楷体_GB2312" w:eastAsia="方正楷体_GB2312" w:hAnsi="方正楷体_GB2312" w:cs="方正楷体_GB2312" w:hint="eastAsia"/>
                <w:bCs/>
                <w:kern w:val="2"/>
                <w:sz w:val="22"/>
                <w:szCs w:val="22"/>
                <w:lang w:val="fr-FR"/>
              </w:rPr>
              <w:t>系统基础数据准备及批量导入。</w:t>
            </w:r>
          </w:p>
        </w:tc>
      </w:tr>
    </w:tbl>
    <w:p w14:paraId="63FD9674" w14:textId="77777777" w:rsidR="00202899" w:rsidRDefault="00202899">
      <w:pPr>
        <w:spacing w:beforeLines="50" w:before="120" w:afterLines="50" w:after="120"/>
        <w:rPr>
          <w:rFonts w:ascii="微软雅黑" w:eastAsia="微软雅黑" w:hAnsi="微软雅黑" w:cs="微软雅黑"/>
          <w:sz w:val="22"/>
          <w:szCs w:val="22"/>
        </w:rPr>
      </w:pPr>
      <w:bookmarkStart w:id="4" w:name="_MON_1819727715"/>
      <w:bookmarkEnd w:id="4"/>
    </w:p>
    <w:bookmarkStart w:id="5" w:name="_MON_1825849195"/>
    <w:bookmarkEnd w:id="5"/>
    <w:p w14:paraId="19BD2423" w14:textId="1396C4F5" w:rsidR="00202899" w:rsidRDefault="00506EC9">
      <w:pPr>
        <w:spacing w:beforeLines="50" w:before="120" w:afterLines="50" w:after="120"/>
        <w:rPr>
          <w:rFonts w:ascii="微软雅黑" w:eastAsia="微软雅黑" w:hAnsi="微软雅黑" w:cs="微软雅黑"/>
          <w:sz w:val="22"/>
          <w:szCs w:val="22"/>
        </w:rPr>
      </w:pPr>
      <w:r>
        <w:rPr>
          <w:rFonts w:ascii="微软雅黑" w:eastAsia="微软雅黑" w:hAnsi="微软雅黑" w:cs="微软雅黑"/>
          <w:sz w:val="22"/>
          <w:szCs w:val="22"/>
        </w:rPr>
        <w:object w:dxaOrig="1543" w:dyaOrig="1111" w14:anchorId="70931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5.25pt" o:ole="">
            <v:imagedata r:id="rId10" o:title=""/>
          </v:shape>
          <o:OLEObject Type="Embed" ProgID="Word.Document.8" ShapeID="_x0000_i1025" DrawAspect="Icon" ObjectID="_1825849223" r:id="rId11">
            <o:FieldCodes>\s</o:FieldCodes>
          </o:OLEObject>
        </w:object>
      </w:r>
      <w:bookmarkStart w:id="6" w:name="_GoBack"/>
      <w:bookmarkEnd w:id="6"/>
    </w:p>
    <w:sectPr w:rsidR="00202899">
      <w:headerReference w:type="default" r:id="rId12"/>
      <w:footerReference w:type="default" r:id="rId13"/>
      <w:pgSz w:w="11909" w:h="16834"/>
      <w:pgMar w:top="1712" w:right="720" w:bottom="1259" w:left="1264" w:header="454" w:footer="4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36F191" w14:textId="77777777" w:rsidR="005C5675" w:rsidRDefault="005C5675">
      <w:r>
        <w:separator/>
      </w:r>
    </w:p>
  </w:endnote>
  <w:endnote w:type="continuationSeparator" w:id="0">
    <w:p w14:paraId="0A4BB290" w14:textId="77777777" w:rsidR="005C5675" w:rsidRDefault="005C5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altName w:val="Segoe Print"/>
    <w:panose1 w:val="02040602050305030304"/>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Batang">
    <w:altName w:val="바탕"/>
    <w:panose1 w:val="02030600000101010101"/>
    <w:charset w:val="81"/>
    <w:family w:val="auto"/>
    <w:notTrueType/>
    <w:pitch w:val="fixed"/>
    <w:sig w:usb0="00000001" w:usb1="09060000" w:usb2="00000010" w:usb3="00000000" w:csb0="00080000" w:csb1="00000000"/>
  </w:font>
  <w:font w:name="Arial Narrow">
    <w:altName w:val="Arial"/>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方正楷体_GB2312">
    <w:altName w:val="Arial Unicode MS"/>
    <w:charset w:val="86"/>
    <w:family w:val="auto"/>
    <w:pitch w:val="default"/>
    <w:sig w:usb0="00000000" w:usb1="184F6CFA" w:usb2="00000012" w:usb3="00000000" w:csb0="00040001" w:csb1="00000000"/>
    <w:embedRegular r:id="rId1" w:subsetted="1" w:fontKey="{82A4BF1A-AF83-4794-BAC9-A7647658A49E}"/>
    <w:embedBold r:id="rId2" w:subsetted="1" w:fontKey="{3827D2EF-7B67-4BF6-8245-16082A9234A9}"/>
  </w:font>
  <w:font w:name="Cambria">
    <w:panose1 w:val="02040503050406030204"/>
    <w:charset w:val="00"/>
    <w:family w:val="roman"/>
    <w:pitch w:val="variable"/>
    <w:sig w:usb0="E00006FF" w:usb1="420024FF" w:usb2="02000000" w:usb3="00000000" w:csb0="0000019F" w:csb1="00000000"/>
    <w:embedRegular r:id="rId3" w:subsetted="1" w:fontKey="{A08FD447-1677-4FB8-9317-3325A6F1E008}"/>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embedRegular r:id="rId4" w:subsetted="1" w:fontKey="{84610309-AA9A-435D-A048-CD980DED7E62}"/>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39FADD" w14:textId="77777777" w:rsidR="00202899" w:rsidRDefault="00AD0E3E">
    <w:pPr>
      <w:pStyle w:val="af3"/>
      <w:pBdr>
        <w:top w:val="single" w:sz="12" w:space="1" w:color="auto"/>
      </w:pBdr>
      <w:tabs>
        <w:tab w:val="clear" w:pos="4320"/>
        <w:tab w:val="clear" w:pos="8640"/>
      </w:tabs>
      <w:rPr>
        <w:rFonts w:ascii="宋体" w:hAnsi="宋体" w:cs="Arial"/>
        <w:sz w:val="18"/>
        <w:szCs w:val="20"/>
      </w:rPr>
    </w:pPr>
    <w:r>
      <w:rPr>
        <w:rFonts w:ascii="幼圆" w:eastAsia="幼圆" w:hAnsi="Arial" w:cs="Arial" w:hint="eastAsia"/>
        <w:snapToGrid w:val="0"/>
        <w:sz w:val="18"/>
        <w:szCs w:val="20"/>
      </w:rPr>
      <w:t xml:space="preserve">                                                                                        </w:t>
    </w:r>
    <w:r>
      <w:rPr>
        <w:rFonts w:ascii="宋体" w:hAnsi="宋体" w:cs="Arial" w:hint="eastAsia"/>
        <w:snapToGrid w:val="0"/>
        <w:sz w:val="18"/>
        <w:szCs w:val="20"/>
      </w:rPr>
      <w:t xml:space="preserve"> </w:t>
    </w:r>
    <w:r>
      <w:rPr>
        <w:rFonts w:ascii="宋体" w:hAnsi="宋体" w:cs="Arial"/>
        <w:snapToGrid w:val="0"/>
        <w:sz w:val="18"/>
        <w:szCs w:val="20"/>
      </w:rPr>
      <w:t>Page</w:t>
    </w:r>
    <w:r>
      <w:rPr>
        <w:rFonts w:ascii="宋体" w:hAnsi="宋体" w:cs="Arial" w:hint="eastAsia"/>
        <w:snapToGrid w:val="0"/>
        <w:sz w:val="18"/>
        <w:szCs w:val="20"/>
      </w:rPr>
      <w:t xml:space="preserve">   </w:t>
    </w:r>
    <w:r>
      <w:rPr>
        <w:rFonts w:ascii="宋体" w:hAnsi="宋体" w:cs="Arial"/>
        <w:snapToGrid w:val="0"/>
        <w:sz w:val="18"/>
        <w:szCs w:val="20"/>
      </w:rPr>
      <w:fldChar w:fldCharType="begin"/>
    </w:r>
    <w:r>
      <w:rPr>
        <w:rFonts w:ascii="宋体" w:hAnsi="宋体" w:cs="Arial"/>
        <w:snapToGrid w:val="0"/>
        <w:sz w:val="18"/>
        <w:szCs w:val="20"/>
      </w:rPr>
      <w:instrText xml:space="preserve"> PAGE </w:instrText>
    </w:r>
    <w:r>
      <w:rPr>
        <w:rFonts w:ascii="宋体" w:hAnsi="宋体" w:cs="Arial"/>
        <w:snapToGrid w:val="0"/>
        <w:sz w:val="18"/>
        <w:szCs w:val="20"/>
      </w:rPr>
      <w:fldChar w:fldCharType="separate"/>
    </w:r>
    <w:r w:rsidR="00506EC9">
      <w:rPr>
        <w:rFonts w:ascii="宋体" w:hAnsi="宋体" w:cs="Arial"/>
        <w:noProof/>
        <w:snapToGrid w:val="0"/>
        <w:sz w:val="18"/>
        <w:szCs w:val="20"/>
      </w:rPr>
      <w:t>2</w:t>
    </w:r>
    <w:r>
      <w:rPr>
        <w:rFonts w:ascii="宋体" w:hAnsi="宋体" w:cs="Arial"/>
        <w:snapToGrid w:val="0"/>
        <w:sz w:val="18"/>
        <w:szCs w:val="20"/>
      </w:rPr>
      <w:fldChar w:fldCharType="end"/>
    </w:r>
    <w:r>
      <w:rPr>
        <w:rFonts w:ascii="宋体" w:hAnsi="宋体" w:cs="Arial" w:hint="eastAsia"/>
        <w:snapToGrid w:val="0"/>
        <w:sz w:val="18"/>
        <w:szCs w:val="20"/>
      </w:rPr>
      <w:t xml:space="preserve">   </w:t>
    </w:r>
    <w:r>
      <w:rPr>
        <w:rFonts w:ascii="宋体" w:hAnsi="宋体" w:cs="Arial"/>
        <w:snapToGrid w:val="0"/>
        <w:sz w:val="18"/>
        <w:szCs w:val="20"/>
      </w:rPr>
      <w:t>of</w:t>
    </w:r>
    <w:r>
      <w:rPr>
        <w:rFonts w:ascii="宋体" w:hAnsi="宋体" w:cs="Arial" w:hint="eastAsia"/>
        <w:snapToGrid w:val="0"/>
        <w:sz w:val="18"/>
        <w:szCs w:val="20"/>
      </w:rPr>
      <w:t xml:space="preserve"> </w:t>
    </w:r>
    <w:r>
      <w:rPr>
        <w:rFonts w:ascii="宋体" w:hAnsi="宋体" w:cs="Arial"/>
        <w:snapToGrid w:val="0"/>
        <w:sz w:val="18"/>
        <w:szCs w:val="20"/>
      </w:rPr>
      <w:t xml:space="preserve"> </w:t>
    </w:r>
    <w:r>
      <w:rPr>
        <w:rFonts w:ascii="宋体" w:hAnsi="宋体" w:cs="Arial" w:hint="eastAsia"/>
        <w:snapToGrid w:val="0"/>
        <w:sz w:val="18"/>
        <w:szCs w:val="20"/>
      </w:rPr>
      <w:t xml:space="preserve"> </w:t>
    </w:r>
    <w:r>
      <w:rPr>
        <w:rStyle w:val="afe"/>
        <w:rFonts w:ascii="宋体" w:hAnsi="宋体" w:cs="Arial"/>
        <w:sz w:val="18"/>
        <w:szCs w:val="20"/>
      </w:rPr>
      <w:fldChar w:fldCharType="begin"/>
    </w:r>
    <w:r>
      <w:rPr>
        <w:rStyle w:val="afe"/>
        <w:rFonts w:ascii="宋体" w:hAnsi="宋体" w:cs="Arial"/>
        <w:sz w:val="18"/>
        <w:szCs w:val="20"/>
      </w:rPr>
      <w:instrText xml:space="preserve"> NUMPAGES </w:instrText>
    </w:r>
    <w:r>
      <w:rPr>
        <w:rStyle w:val="afe"/>
        <w:rFonts w:ascii="宋体" w:hAnsi="宋体" w:cs="Arial"/>
        <w:sz w:val="18"/>
        <w:szCs w:val="20"/>
      </w:rPr>
      <w:fldChar w:fldCharType="separate"/>
    </w:r>
    <w:r w:rsidR="00506EC9">
      <w:rPr>
        <w:rStyle w:val="afe"/>
        <w:rFonts w:ascii="宋体" w:hAnsi="宋体" w:cs="Arial"/>
        <w:noProof/>
        <w:sz w:val="18"/>
        <w:szCs w:val="20"/>
      </w:rPr>
      <w:t>10</w:t>
    </w:r>
    <w:r>
      <w:rPr>
        <w:rStyle w:val="afe"/>
        <w:rFonts w:ascii="宋体" w:hAnsi="宋体" w:cs="Arial"/>
        <w:sz w:val="18"/>
        <w:szCs w:val="20"/>
      </w:rPr>
      <w:fldChar w:fldCharType="end"/>
    </w:r>
    <w:r>
      <w:rPr>
        <w:rStyle w:val="afe"/>
        <w:rFonts w:ascii="宋体" w:hAnsi="宋体" w:cs="Arial" w:hint="eastAsia"/>
        <w:sz w:val="18"/>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90299E" w14:textId="77777777" w:rsidR="005C5675" w:rsidRDefault="005C5675">
      <w:r>
        <w:separator/>
      </w:r>
    </w:p>
  </w:footnote>
  <w:footnote w:type="continuationSeparator" w:id="0">
    <w:p w14:paraId="08960E7D" w14:textId="77777777" w:rsidR="005C5675" w:rsidRDefault="005C56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591CAA" w14:textId="77777777" w:rsidR="00202899" w:rsidRDefault="00202899">
    <w:pPr>
      <w:pStyle w:val="af5"/>
      <w:tabs>
        <w:tab w:val="clear" w:pos="8640"/>
        <w:tab w:val="right" w:pos="0"/>
        <w:tab w:val="left" w:pos="2700"/>
      </w:tabs>
      <w:rPr>
        <w:rFonts w:ascii="黑体" w:eastAsia="黑体"/>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7F55AF5"/>
    <w:multiLevelType w:val="singleLevel"/>
    <w:tmpl w:val="87F55AF5"/>
    <w:lvl w:ilvl="0">
      <w:start w:val="1"/>
      <w:numFmt w:val="bullet"/>
      <w:lvlText w:val=""/>
      <w:lvlJc w:val="left"/>
      <w:pPr>
        <w:ind w:left="420" w:hanging="420"/>
      </w:pPr>
      <w:rPr>
        <w:rFonts w:ascii="Wingdings" w:hAnsi="Wingdings" w:hint="default"/>
      </w:rPr>
    </w:lvl>
  </w:abstractNum>
  <w:abstractNum w:abstractNumId="1">
    <w:nsid w:val="8A3FDDC3"/>
    <w:multiLevelType w:val="singleLevel"/>
    <w:tmpl w:val="8A3FDDC3"/>
    <w:lvl w:ilvl="0">
      <w:start w:val="1"/>
      <w:numFmt w:val="bullet"/>
      <w:lvlText w:val=""/>
      <w:lvlJc w:val="left"/>
      <w:pPr>
        <w:ind w:left="420" w:hanging="420"/>
      </w:pPr>
      <w:rPr>
        <w:rFonts w:ascii="Wingdings" w:hAnsi="Wingdings" w:hint="default"/>
      </w:rPr>
    </w:lvl>
  </w:abstractNum>
  <w:abstractNum w:abstractNumId="2">
    <w:nsid w:val="967E0D99"/>
    <w:multiLevelType w:val="singleLevel"/>
    <w:tmpl w:val="967E0D99"/>
    <w:lvl w:ilvl="0">
      <w:start w:val="1"/>
      <w:numFmt w:val="bullet"/>
      <w:lvlText w:val=""/>
      <w:lvlJc w:val="left"/>
      <w:pPr>
        <w:ind w:left="420" w:hanging="420"/>
      </w:pPr>
      <w:rPr>
        <w:rFonts w:ascii="Wingdings" w:hAnsi="Wingdings" w:hint="default"/>
      </w:rPr>
    </w:lvl>
  </w:abstractNum>
  <w:abstractNum w:abstractNumId="3">
    <w:nsid w:val="9B23612D"/>
    <w:multiLevelType w:val="singleLevel"/>
    <w:tmpl w:val="9B23612D"/>
    <w:lvl w:ilvl="0">
      <w:start w:val="1"/>
      <w:numFmt w:val="bullet"/>
      <w:lvlText w:val=""/>
      <w:lvlJc w:val="left"/>
      <w:pPr>
        <w:ind w:left="420" w:hanging="420"/>
      </w:pPr>
      <w:rPr>
        <w:rFonts w:ascii="Wingdings" w:hAnsi="Wingdings" w:hint="default"/>
      </w:rPr>
    </w:lvl>
  </w:abstractNum>
  <w:abstractNum w:abstractNumId="4">
    <w:nsid w:val="9EAB82D5"/>
    <w:multiLevelType w:val="singleLevel"/>
    <w:tmpl w:val="9EAB82D5"/>
    <w:lvl w:ilvl="0">
      <w:start w:val="1"/>
      <w:numFmt w:val="bullet"/>
      <w:lvlText w:val=""/>
      <w:lvlJc w:val="left"/>
      <w:pPr>
        <w:ind w:left="420" w:hanging="420"/>
      </w:pPr>
      <w:rPr>
        <w:rFonts w:ascii="Wingdings" w:hAnsi="Wingdings" w:hint="default"/>
      </w:rPr>
    </w:lvl>
  </w:abstractNum>
  <w:abstractNum w:abstractNumId="5">
    <w:nsid w:val="ACB7EA87"/>
    <w:multiLevelType w:val="singleLevel"/>
    <w:tmpl w:val="ACB7EA87"/>
    <w:lvl w:ilvl="0">
      <w:start w:val="1"/>
      <w:numFmt w:val="bullet"/>
      <w:lvlText w:val=""/>
      <w:lvlJc w:val="left"/>
      <w:pPr>
        <w:ind w:left="420" w:hanging="420"/>
      </w:pPr>
      <w:rPr>
        <w:rFonts w:ascii="Wingdings" w:hAnsi="Wingdings" w:hint="default"/>
      </w:rPr>
    </w:lvl>
  </w:abstractNum>
  <w:abstractNum w:abstractNumId="6">
    <w:nsid w:val="B4B86BBE"/>
    <w:multiLevelType w:val="singleLevel"/>
    <w:tmpl w:val="B4B86BBE"/>
    <w:lvl w:ilvl="0">
      <w:start w:val="1"/>
      <w:numFmt w:val="bullet"/>
      <w:lvlText w:val=""/>
      <w:lvlJc w:val="left"/>
      <w:pPr>
        <w:ind w:left="420" w:hanging="420"/>
      </w:pPr>
      <w:rPr>
        <w:rFonts w:ascii="Wingdings" w:hAnsi="Wingdings" w:hint="default"/>
      </w:rPr>
    </w:lvl>
  </w:abstractNum>
  <w:abstractNum w:abstractNumId="7">
    <w:nsid w:val="BBDC14E4"/>
    <w:multiLevelType w:val="singleLevel"/>
    <w:tmpl w:val="BBDC14E4"/>
    <w:lvl w:ilvl="0">
      <w:start w:val="1"/>
      <w:numFmt w:val="bullet"/>
      <w:lvlText w:val=""/>
      <w:lvlJc w:val="left"/>
      <w:pPr>
        <w:ind w:left="420" w:hanging="420"/>
      </w:pPr>
      <w:rPr>
        <w:rFonts w:ascii="Wingdings" w:hAnsi="Wingdings" w:hint="default"/>
      </w:rPr>
    </w:lvl>
  </w:abstractNum>
  <w:abstractNum w:abstractNumId="8">
    <w:nsid w:val="BD0CD4FB"/>
    <w:multiLevelType w:val="singleLevel"/>
    <w:tmpl w:val="BD0CD4FB"/>
    <w:lvl w:ilvl="0">
      <w:start w:val="1"/>
      <w:numFmt w:val="bullet"/>
      <w:lvlText w:val=""/>
      <w:lvlJc w:val="left"/>
      <w:pPr>
        <w:ind w:left="420" w:hanging="420"/>
      </w:pPr>
      <w:rPr>
        <w:rFonts w:ascii="Wingdings" w:hAnsi="Wingdings" w:hint="default"/>
      </w:rPr>
    </w:lvl>
  </w:abstractNum>
  <w:abstractNum w:abstractNumId="9">
    <w:nsid w:val="C36C1260"/>
    <w:multiLevelType w:val="singleLevel"/>
    <w:tmpl w:val="C36C1260"/>
    <w:lvl w:ilvl="0">
      <w:start w:val="1"/>
      <w:numFmt w:val="bullet"/>
      <w:lvlText w:val=""/>
      <w:lvlJc w:val="left"/>
      <w:pPr>
        <w:ind w:left="420" w:hanging="420"/>
      </w:pPr>
      <w:rPr>
        <w:rFonts w:ascii="Wingdings" w:hAnsi="Wingdings" w:hint="default"/>
      </w:rPr>
    </w:lvl>
  </w:abstractNum>
  <w:abstractNum w:abstractNumId="10">
    <w:nsid w:val="CFAC423E"/>
    <w:multiLevelType w:val="singleLevel"/>
    <w:tmpl w:val="CFAC423E"/>
    <w:lvl w:ilvl="0">
      <w:start w:val="1"/>
      <w:numFmt w:val="bullet"/>
      <w:lvlText w:val=""/>
      <w:lvlJc w:val="left"/>
      <w:pPr>
        <w:ind w:left="420" w:hanging="420"/>
      </w:pPr>
      <w:rPr>
        <w:rFonts w:ascii="Wingdings" w:hAnsi="Wingdings" w:hint="default"/>
      </w:rPr>
    </w:lvl>
  </w:abstractNum>
  <w:abstractNum w:abstractNumId="11">
    <w:nsid w:val="E419E750"/>
    <w:multiLevelType w:val="singleLevel"/>
    <w:tmpl w:val="E419E750"/>
    <w:lvl w:ilvl="0">
      <w:start w:val="1"/>
      <w:numFmt w:val="bullet"/>
      <w:lvlText w:val=""/>
      <w:lvlJc w:val="left"/>
      <w:pPr>
        <w:ind w:left="420" w:hanging="420"/>
      </w:pPr>
      <w:rPr>
        <w:rFonts w:ascii="Wingdings" w:hAnsi="Wingdings" w:hint="default"/>
      </w:rPr>
    </w:lvl>
  </w:abstractNum>
  <w:abstractNum w:abstractNumId="12">
    <w:nsid w:val="E6626A1E"/>
    <w:multiLevelType w:val="singleLevel"/>
    <w:tmpl w:val="E6626A1E"/>
    <w:lvl w:ilvl="0">
      <w:start w:val="1"/>
      <w:numFmt w:val="bullet"/>
      <w:lvlText w:val=""/>
      <w:lvlJc w:val="left"/>
      <w:pPr>
        <w:ind w:left="420" w:hanging="420"/>
      </w:pPr>
      <w:rPr>
        <w:rFonts w:ascii="Wingdings" w:hAnsi="Wingdings" w:hint="default"/>
      </w:rPr>
    </w:lvl>
  </w:abstractNum>
  <w:abstractNum w:abstractNumId="13">
    <w:nsid w:val="FC9A4705"/>
    <w:multiLevelType w:val="singleLevel"/>
    <w:tmpl w:val="FC9A4705"/>
    <w:lvl w:ilvl="0">
      <w:start w:val="1"/>
      <w:numFmt w:val="bullet"/>
      <w:lvlText w:val=""/>
      <w:lvlJc w:val="left"/>
      <w:pPr>
        <w:ind w:left="420" w:hanging="420"/>
      </w:pPr>
      <w:rPr>
        <w:rFonts w:ascii="Wingdings" w:hAnsi="Wingdings" w:hint="default"/>
      </w:rPr>
    </w:lvl>
  </w:abstractNum>
  <w:abstractNum w:abstractNumId="14">
    <w:nsid w:val="FEE4C9D3"/>
    <w:multiLevelType w:val="singleLevel"/>
    <w:tmpl w:val="FEE4C9D3"/>
    <w:lvl w:ilvl="0">
      <w:start w:val="1"/>
      <w:numFmt w:val="bullet"/>
      <w:lvlText w:val=""/>
      <w:lvlJc w:val="left"/>
      <w:pPr>
        <w:ind w:left="420" w:hanging="420"/>
      </w:pPr>
      <w:rPr>
        <w:rFonts w:ascii="Wingdings" w:hAnsi="Wingdings" w:hint="default"/>
      </w:rPr>
    </w:lvl>
  </w:abstractNum>
  <w:abstractNum w:abstractNumId="15">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16">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17">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18">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19">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2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21">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22">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23">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24">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25">
    <w:nsid w:val="08DA76E3"/>
    <w:multiLevelType w:val="singleLevel"/>
    <w:tmpl w:val="08DA76E3"/>
    <w:lvl w:ilvl="0">
      <w:start w:val="1"/>
      <w:numFmt w:val="bullet"/>
      <w:lvlText w:val=""/>
      <w:lvlJc w:val="left"/>
      <w:pPr>
        <w:ind w:left="420" w:hanging="420"/>
      </w:pPr>
      <w:rPr>
        <w:rFonts w:ascii="Wingdings" w:hAnsi="Wingdings" w:hint="default"/>
      </w:rPr>
    </w:lvl>
  </w:abstractNum>
  <w:abstractNum w:abstractNumId="26">
    <w:nsid w:val="0B24F9A9"/>
    <w:multiLevelType w:val="singleLevel"/>
    <w:tmpl w:val="0B24F9A9"/>
    <w:lvl w:ilvl="0">
      <w:start w:val="1"/>
      <w:numFmt w:val="bullet"/>
      <w:lvlText w:val=""/>
      <w:lvlJc w:val="left"/>
      <w:pPr>
        <w:ind w:left="420" w:hanging="420"/>
      </w:pPr>
      <w:rPr>
        <w:rFonts w:ascii="Wingdings" w:hAnsi="Wingdings" w:hint="default"/>
      </w:rPr>
    </w:lvl>
  </w:abstractNum>
  <w:abstractNum w:abstractNumId="27">
    <w:nsid w:val="0B59782E"/>
    <w:multiLevelType w:val="multilevel"/>
    <w:tmpl w:val="0B59782E"/>
    <w:lvl w:ilvl="0">
      <w:start w:val="1"/>
      <w:numFmt w:val="bullet"/>
      <w:pStyle w:val="TableBullet1"/>
      <w:lvlText w:val=""/>
      <w:lvlJc w:val="left"/>
      <w:pPr>
        <w:tabs>
          <w:tab w:val="left" w:pos="542"/>
        </w:tabs>
        <w:ind w:left="542" w:hanging="216"/>
      </w:pPr>
      <w:rPr>
        <w:rFonts w:ascii="Wingdings" w:hAnsi="Wingdings" w:hint="default"/>
        <w:color w:val="086A74"/>
      </w:rPr>
    </w:lvl>
    <w:lvl w:ilvl="1">
      <w:start w:val="1"/>
      <w:numFmt w:val="bullet"/>
      <w:lvlText w:val="o"/>
      <w:lvlJc w:val="left"/>
      <w:pPr>
        <w:tabs>
          <w:tab w:val="left" w:pos="1656"/>
        </w:tabs>
        <w:ind w:left="1656" w:hanging="360"/>
      </w:pPr>
      <w:rPr>
        <w:rFonts w:ascii="Courier New" w:hAnsi="Courier New" w:cs="Courier New" w:hint="default"/>
      </w:rPr>
    </w:lvl>
    <w:lvl w:ilvl="2">
      <w:start w:val="1"/>
      <w:numFmt w:val="bullet"/>
      <w:lvlText w:val=""/>
      <w:lvlJc w:val="left"/>
      <w:pPr>
        <w:tabs>
          <w:tab w:val="left" w:pos="2376"/>
        </w:tabs>
        <w:ind w:left="2376" w:hanging="360"/>
      </w:pPr>
      <w:rPr>
        <w:rFonts w:ascii="Wingdings" w:hAnsi="Wingdings" w:hint="default"/>
      </w:rPr>
    </w:lvl>
    <w:lvl w:ilvl="3">
      <w:start w:val="1"/>
      <w:numFmt w:val="bullet"/>
      <w:lvlText w:val=""/>
      <w:lvlJc w:val="left"/>
      <w:pPr>
        <w:tabs>
          <w:tab w:val="left" w:pos="3096"/>
        </w:tabs>
        <w:ind w:left="3096" w:hanging="360"/>
      </w:pPr>
      <w:rPr>
        <w:rFonts w:ascii="Symbol" w:hAnsi="Symbol" w:hint="default"/>
      </w:rPr>
    </w:lvl>
    <w:lvl w:ilvl="4">
      <w:start w:val="1"/>
      <w:numFmt w:val="bullet"/>
      <w:lvlText w:val="o"/>
      <w:lvlJc w:val="left"/>
      <w:pPr>
        <w:tabs>
          <w:tab w:val="left" w:pos="3816"/>
        </w:tabs>
        <w:ind w:left="3816" w:hanging="360"/>
      </w:pPr>
      <w:rPr>
        <w:rFonts w:ascii="Courier New" w:hAnsi="Courier New" w:cs="Courier New" w:hint="default"/>
      </w:rPr>
    </w:lvl>
    <w:lvl w:ilvl="5">
      <w:start w:val="1"/>
      <w:numFmt w:val="bullet"/>
      <w:lvlText w:val=""/>
      <w:lvlJc w:val="left"/>
      <w:pPr>
        <w:tabs>
          <w:tab w:val="left" w:pos="4536"/>
        </w:tabs>
        <w:ind w:left="4536" w:hanging="360"/>
      </w:pPr>
      <w:rPr>
        <w:rFonts w:ascii="Wingdings" w:hAnsi="Wingdings" w:hint="default"/>
      </w:rPr>
    </w:lvl>
    <w:lvl w:ilvl="6">
      <w:start w:val="1"/>
      <w:numFmt w:val="bullet"/>
      <w:lvlText w:val=""/>
      <w:lvlJc w:val="left"/>
      <w:pPr>
        <w:tabs>
          <w:tab w:val="left" w:pos="5256"/>
        </w:tabs>
        <w:ind w:left="5256" w:hanging="360"/>
      </w:pPr>
      <w:rPr>
        <w:rFonts w:ascii="Symbol" w:hAnsi="Symbol" w:hint="default"/>
      </w:rPr>
    </w:lvl>
    <w:lvl w:ilvl="7">
      <w:start w:val="1"/>
      <w:numFmt w:val="bullet"/>
      <w:lvlText w:val="o"/>
      <w:lvlJc w:val="left"/>
      <w:pPr>
        <w:tabs>
          <w:tab w:val="left" w:pos="5976"/>
        </w:tabs>
        <w:ind w:left="5976" w:hanging="360"/>
      </w:pPr>
      <w:rPr>
        <w:rFonts w:ascii="Courier New" w:hAnsi="Courier New" w:cs="Courier New" w:hint="default"/>
      </w:rPr>
    </w:lvl>
    <w:lvl w:ilvl="8">
      <w:start w:val="1"/>
      <w:numFmt w:val="bullet"/>
      <w:lvlText w:val=""/>
      <w:lvlJc w:val="left"/>
      <w:pPr>
        <w:tabs>
          <w:tab w:val="left" w:pos="6696"/>
        </w:tabs>
        <w:ind w:left="6696" w:hanging="360"/>
      </w:pPr>
      <w:rPr>
        <w:rFonts w:ascii="Wingdings" w:hAnsi="Wingdings" w:hint="default"/>
      </w:rPr>
    </w:lvl>
  </w:abstractNum>
  <w:abstractNum w:abstractNumId="28">
    <w:nsid w:val="0CD80219"/>
    <w:multiLevelType w:val="singleLevel"/>
    <w:tmpl w:val="0CD80219"/>
    <w:lvl w:ilvl="0">
      <w:start w:val="1"/>
      <w:numFmt w:val="bullet"/>
      <w:lvlText w:val=""/>
      <w:lvlJc w:val="left"/>
      <w:pPr>
        <w:ind w:left="420" w:hanging="420"/>
      </w:pPr>
      <w:rPr>
        <w:rFonts w:ascii="Wingdings" w:hAnsi="Wingdings" w:hint="default"/>
      </w:rPr>
    </w:lvl>
  </w:abstractNum>
  <w:abstractNum w:abstractNumId="29">
    <w:nsid w:val="1F909EC3"/>
    <w:multiLevelType w:val="singleLevel"/>
    <w:tmpl w:val="1F909EC3"/>
    <w:lvl w:ilvl="0">
      <w:start w:val="1"/>
      <w:numFmt w:val="bullet"/>
      <w:lvlText w:val=""/>
      <w:lvlJc w:val="left"/>
      <w:pPr>
        <w:ind w:left="420" w:hanging="420"/>
      </w:pPr>
      <w:rPr>
        <w:rFonts w:ascii="Wingdings" w:hAnsi="Wingdings" w:hint="default"/>
      </w:rPr>
    </w:lvl>
  </w:abstractNum>
  <w:abstractNum w:abstractNumId="30">
    <w:nsid w:val="2BD0CE99"/>
    <w:multiLevelType w:val="singleLevel"/>
    <w:tmpl w:val="2BD0CE99"/>
    <w:lvl w:ilvl="0">
      <w:start w:val="1"/>
      <w:numFmt w:val="bullet"/>
      <w:lvlText w:val=""/>
      <w:lvlJc w:val="left"/>
      <w:pPr>
        <w:ind w:left="420" w:hanging="420"/>
      </w:pPr>
      <w:rPr>
        <w:rFonts w:ascii="Wingdings" w:hAnsi="Wingdings" w:hint="default"/>
      </w:rPr>
    </w:lvl>
  </w:abstractNum>
  <w:abstractNum w:abstractNumId="31">
    <w:nsid w:val="3A4322E9"/>
    <w:multiLevelType w:val="singleLevel"/>
    <w:tmpl w:val="3A4322E9"/>
    <w:lvl w:ilvl="0">
      <w:start w:val="1"/>
      <w:numFmt w:val="chineseCounting"/>
      <w:suff w:val="nothing"/>
      <w:lvlText w:val="%1、"/>
      <w:lvlJc w:val="left"/>
      <w:pPr>
        <w:ind w:left="0" w:firstLine="0"/>
      </w:pPr>
      <w:rPr>
        <w:rFonts w:hint="eastAsia"/>
      </w:rPr>
    </w:lvl>
  </w:abstractNum>
  <w:abstractNum w:abstractNumId="32">
    <w:nsid w:val="3C501C02"/>
    <w:multiLevelType w:val="singleLevel"/>
    <w:tmpl w:val="3C501C02"/>
    <w:lvl w:ilvl="0">
      <w:start w:val="1"/>
      <w:numFmt w:val="bullet"/>
      <w:lvlText w:val=""/>
      <w:lvlJc w:val="left"/>
      <w:pPr>
        <w:ind w:left="420" w:hanging="420"/>
      </w:pPr>
      <w:rPr>
        <w:rFonts w:ascii="Wingdings" w:hAnsi="Wingdings" w:hint="default"/>
      </w:rPr>
    </w:lvl>
  </w:abstractNum>
  <w:abstractNum w:abstractNumId="33">
    <w:nsid w:val="403C73AC"/>
    <w:multiLevelType w:val="singleLevel"/>
    <w:tmpl w:val="403C73AC"/>
    <w:lvl w:ilvl="0">
      <w:start w:val="1"/>
      <w:numFmt w:val="bullet"/>
      <w:lvlText w:val=""/>
      <w:lvlJc w:val="left"/>
      <w:pPr>
        <w:ind w:left="420" w:hanging="420"/>
      </w:pPr>
      <w:rPr>
        <w:rFonts w:ascii="Wingdings" w:hAnsi="Wingdings" w:hint="default"/>
      </w:rPr>
    </w:lvl>
  </w:abstractNum>
  <w:abstractNum w:abstractNumId="34">
    <w:nsid w:val="4869E8E8"/>
    <w:multiLevelType w:val="singleLevel"/>
    <w:tmpl w:val="4869E8E8"/>
    <w:lvl w:ilvl="0">
      <w:start w:val="1"/>
      <w:numFmt w:val="bullet"/>
      <w:lvlText w:val=""/>
      <w:lvlJc w:val="left"/>
      <w:pPr>
        <w:ind w:left="420" w:hanging="420"/>
      </w:pPr>
      <w:rPr>
        <w:rFonts w:ascii="Wingdings" w:hAnsi="Wingdings" w:hint="default"/>
      </w:rPr>
    </w:lvl>
  </w:abstractNum>
  <w:abstractNum w:abstractNumId="35">
    <w:nsid w:val="66B75600"/>
    <w:multiLevelType w:val="singleLevel"/>
    <w:tmpl w:val="66B75600"/>
    <w:lvl w:ilvl="0">
      <w:start w:val="1"/>
      <w:numFmt w:val="bullet"/>
      <w:pStyle w:val="Achievement"/>
      <w:lvlText w:val=""/>
      <w:lvlJc w:val="left"/>
      <w:pPr>
        <w:tabs>
          <w:tab w:val="left" w:pos="360"/>
        </w:tabs>
        <w:ind w:left="245" w:right="245" w:hanging="245"/>
      </w:pPr>
      <w:rPr>
        <w:rFonts w:ascii="Wingdings" w:hAnsi="Wingdings" w:hint="default"/>
      </w:rPr>
    </w:lvl>
  </w:abstractNum>
  <w:abstractNum w:abstractNumId="36">
    <w:nsid w:val="6F276DA4"/>
    <w:multiLevelType w:val="multilevel"/>
    <w:tmpl w:val="6F276DA4"/>
    <w:lvl w:ilvl="0">
      <w:start w:val="1"/>
      <w:numFmt w:val="bullet"/>
      <w:pStyle w:val="IDS2"/>
      <w:lvlText w:val=""/>
      <w:lvlJc w:val="left"/>
      <w:pPr>
        <w:tabs>
          <w:tab w:val="left" w:pos="1134"/>
        </w:tabs>
        <w:ind w:left="1134" w:hanging="567"/>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7">
    <w:nsid w:val="796AA850"/>
    <w:multiLevelType w:val="singleLevel"/>
    <w:tmpl w:val="796AA850"/>
    <w:lvl w:ilvl="0">
      <w:start w:val="1"/>
      <w:numFmt w:val="bullet"/>
      <w:lvlText w:val=""/>
      <w:lvlJc w:val="left"/>
      <w:pPr>
        <w:ind w:left="420" w:hanging="420"/>
      </w:pPr>
      <w:rPr>
        <w:rFonts w:ascii="Wingdings" w:hAnsi="Wingdings" w:hint="default"/>
      </w:rPr>
    </w:lvl>
  </w:abstractNum>
  <w:num w:numId="1">
    <w:abstractNumId w:val="18"/>
  </w:num>
  <w:num w:numId="2">
    <w:abstractNumId w:val="20"/>
  </w:num>
  <w:num w:numId="3">
    <w:abstractNumId w:val="23"/>
  </w:num>
  <w:num w:numId="4">
    <w:abstractNumId w:val="24"/>
  </w:num>
  <w:num w:numId="5">
    <w:abstractNumId w:val="21"/>
  </w:num>
  <w:num w:numId="6">
    <w:abstractNumId w:val="17"/>
  </w:num>
  <w:num w:numId="7">
    <w:abstractNumId w:val="22"/>
  </w:num>
  <w:num w:numId="8">
    <w:abstractNumId w:val="19"/>
  </w:num>
  <w:num w:numId="9">
    <w:abstractNumId w:val="16"/>
  </w:num>
  <w:num w:numId="10">
    <w:abstractNumId w:val="15"/>
  </w:num>
  <w:num w:numId="11">
    <w:abstractNumId w:val="36"/>
  </w:num>
  <w:num w:numId="12">
    <w:abstractNumId w:val="35"/>
  </w:num>
  <w:num w:numId="13">
    <w:abstractNumId w:val="27"/>
  </w:num>
  <w:num w:numId="14">
    <w:abstractNumId w:val="31"/>
  </w:num>
  <w:num w:numId="15">
    <w:abstractNumId w:val="7"/>
  </w:num>
  <w:num w:numId="16">
    <w:abstractNumId w:val="32"/>
  </w:num>
  <w:num w:numId="17">
    <w:abstractNumId w:val="6"/>
  </w:num>
  <w:num w:numId="18">
    <w:abstractNumId w:val="3"/>
  </w:num>
  <w:num w:numId="19">
    <w:abstractNumId w:val="37"/>
  </w:num>
  <w:num w:numId="20">
    <w:abstractNumId w:val="8"/>
  </w:num>
  <w:num w:numId="21">
    <w:abstractNumId w:val="25"/>
  </w:num>
  <w:num w:numId="22">
    <w:abstractNumId w:val="5"/>
  </w:num>
  <w:num w:numId="23">
    <w:abstractNumId w:val="13"/>
  </w:num>
  <w:num w:numId="24">
    <w:abstractNumId w:val="34"/>
  </w:num>
  <w:num w:numId="25">
    <w:abstractNumId w:val="33"/>
  </w:num>
  <w:num w:numId="26">
    <w:abstractNumId w:val="11"/>
  </w:num>
  <w:num w:numId="27">
    <w:abstractNumId w:val="0"/>
  </w:num>
  <w:num w:numId="28">
    <w:abstractNumId w:val="30"/>
  </w:num>
  <w:num w:numId="29">
    <w:abstractNumId w:val="10"/>
  </w:num>
  <w:num w:numId="30">
    <w:abstractNumId w:val="29"/>
  </w:num>
  <w:num w:numId="31">
    <w:abstractNumId w:val="9"/>
  </w:num>
  <w:num w:numId="32">
    <w:abstractNumId w:val="28"/>
  </w:num>
  <w:num w:numId="33">
    <w:abstractNumId w:val="26"/>
  </w:num>
  <w:num w:numId="34">
    <w:abstractNumId w:val="14"/>
  </w:num>
  <w:num w:numId="35">
    <w:abstractNumId w:val="4"/>
  </w:num>
  <w:num w:numId="36">
    <w:abstractNumId w:val="2"/>
  </w:num>
  <w:num w:numId="37">
    <w:abstractNumId w:val="12"/>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saveSubsetFonts/>
  <w:bordersDoNotSurroundHeader/>
  <w:bordersDoNotSurroundFooter/>
  <w:hideSpellingErrors/>
  <w:hideGrammaticalErrors/>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FB182C"/>
    <w:rsid w:val="00004128"/>
    <w:rsid w:val="000103F8"/>
    <w:rsid w:val="00030890"/>
    <w:rsid w:val="0003239C"/>
    <w:rsid w:val="0004201E"/>
    <w:rsid w:val="000658A3"/>
    <w:rsid w:val="00065BCB"/>
    <w:rsid w:val="000711CD"/>
    <w:rsid w:val="00077AE1"/>
    <w:rsid w:val="00077D4D"/>
    <w:rsid w:val="000917DD"/>
    <w:rsid w:val="000946F0"/>
    <w:rsid w:val="000A6A8E"/>
    <w:rsid w:val="000A75E8"/>
    <w:rsid w:val="000C4250"/>
    <w:rsid w:val="000C7D11"/>
    <w:rsid w:val="000F5C4B"/>
    <w:rsid w:val="00115433"/>
    <w:rsid w:val="00120A8D"/>
    <w:rsid w:val="00122C29"/>
    <w:rsid w:val="00125FF6"/>
    <w:rsid w:val="00134201"/>
    <w:rsid w:val="00134233"/>
    <w:rsid w:val="00135CE2"/>
    <w:rsid w:val="0014013C"/>
    <w:rsid w:val="0014418F"/>
    <w:rsid w:val="00153A1D"/>
    <w:rsid w:val="001673FA"/>
    <w:rsid w:val="00170C13"/>
    <w:rsid w:val="0017132D"/>
    <w:rsid w:val="001770E1"/>
    <w:rsid w:val="0018537C"/>
    <w:rsid w:val="0018728C"/>
    <w:rsid w:val="00193A21"/>
    <w:rsid w:val="00193D56"/>
    <w:rsid w:val="0019752D"/>
    <w:rsid w:val="001A5373"/>
    <w:rsid w:val="001A705A"/>
    <w:rsid w:val="001D5F06"/>
    <w:rsid w:val="001D67CE"/>
    <w:rsid w:val="001D7092"/>
    <w:rsid w:val="001D70AB"/>
    <w:rsid w:val="001E5008"/>
    <w:rsid w:val="001E6518"/>
    <w:rsid w:val="001F0124"/>
    <w:rsid w:val="00200DA2"/>
    <w:rsid w:val="002015A6"/>
    <w:rsid w:val="00202899"/>
    <w:rsid w:val="002068AA"/>
    <w:rsid w:val="002223C6"/>
    <w:rsid w:val="0022252C"/>
    <w:rsid w:val="00230055"/>
    <w:rsid w:val="002322FE"/>
    <w:rsid w:val="002510B6"/>
    <w:rsid w:val="00264AB5"/>
    <w:rsid w:val="0027498F"/>
    <w:rsid w:val="00276158"/>
    <w:rsid w:val="002835EB"/>
    <w:rsid w:val="002A4F41"/>
    <w:rsid w:val="002C2711"/>
    <w:rsid w:val="002C3338"/>
    <w:rsid w:val="002D2CDC"/>
    <w:rsid w:val="002F1259"/>
    <w:rsid w:val="003044BA"/>
    <w:rsid w:val="0030598B"/>
    <w:rsid w:val="00313BA6"/>
    <w:rsid w:val="0035433E"/>
    <w:rsid w:val="00355DC2"/>
    <w:rsid w:val="003731EC"/>
    <w:rsid w:val="00373C45"/>
    <w:rsid w:val="003839AA"/>
    <w:rsid w:val="00391FEB"/>
    <w:rsid w:val="00396751"/>
    <w:rsid w:val="003A5BA5"/>
    <w:rsid w:val="003B2513"/>
    <w:rsid w:val="003C0906"/>
    <w:rsid w:val="003D0BB4"/>
    <w:rsid w:val="003E2844"/>
    <w:rsid w:val="003F6B2C"/>
    <w:rsid w:val="00401EE0"/>
    <w:rsid w:val="0040467B"/>
    <w:rsid w:val="00414879"/>
    <w:rsid w:val="004200A6"/>
    <w:rsid w:val="004242BC"/>
    <w:rsid w:val="00426F4E"/>
    <w:rsid w:val="00441E51"/>
    <w:rsid w:val="004616D2"/>
    <w:rsid w:val="00463F21"/>
    <w:rsid w:val="0046778F"/>
    <w:rsid w:val="004706D1"/>
    <w:rsid w:val="004825A6"/>
    <w:rsid w:val="0048746C"/>
    <w:rsid w:val="004B4532"/>
    <w:rsid w:val="004B5A10"/>
    <w:rsid w:val="004B5A15"/>
    <w:rsid w:val="004C5FB4"/>
    <w:rsid w:val="004D26A1"/>
    <w:rsid w:val="004E70AD"/>
    <w:rsid w:val="005044A6"/>
    <w:rsid w:val="00504581"/>
    <w:rsid w:val="005066C5"/>
    <w:rsid w:val="00506EC9"/>
    <w:rsid w:val="00511127"/>
    <w:rsid w:val="0051676D"/>
    <w:rsid w:val="005240C5"/>
    <w:rsid w:val="00537EF1"/>
    <w:rsid w:val="0054080F"/>
    <w:rsid w:val="00546519"/>
    <w:rsid w:val="00556A19"/>
    <w:rsid w:val="005605D9"/>
    <w:rsid w:val="00573D76"/>
    <w:rsid w:val="00577659"/>
    <w:rsid w:val="00581988"/>
    <w:rsid w:val="00591BE5"/>
    <w:rsid w:val="005B31DE"/>
    <w:rsid w:val="005B5D3C"/>
    <w:rsid w:val="005C5675"/>
    <w:rsid w:val="005E1F91"/>
    <w:rsid w:val="005E2E5B"/>
    <w:rsid w:val="00606F99"/>
    <w:rsid w:val="00610C19"/>
    <w:rsid w:val="00616ADA"/>
    <w:rsid w:val="00617922"/>
    <w:rsid w:val="00630C0D"/>
    <w:rsid w:val="00632EF7"/>
    <w:rsid w:val="00645799"/>
    <w:rsid w:val="00646022"/>
    <w:rsid w:val="00647BC3"/>
    <w:rsid w:val="006732B0"/>
    <w:rsid w:val="00674804"/>
    <w:rsid w:val="0068258A"/>
    <w:rsid w:val="00682DE9"/>
    <w:rsid w:val="006858A4"/>
    <w:rsid w:val="006903CB"/>
    <w:rsid w:val="00697F26"/>
    <w:rsid w:val="006A415E"/>
    <w:rsid w:val="006C2F17"/>
    <w:rsid w:val="006C5ECA"/>
    <w:rsid w:val="006E29B6"/>
    <w:rsid w:val="006F1DDF"/>
    <w:rsid w:val="006F2BAD"/>
    <w:rsid w:val="006F707C"/>
    <w:rsid w:val="00714610"/>
    <w:rsid w:val="00717C66"/>
    <w:rsid w:val="0072287D"/>
    <w:rsid w:val="00724BB3"/>
    <w:rsid w:val="007360F5"/>
    <w:rsid w:val="007370FE"/>
    <w:rsid w:val="007511EF"/>
    <w:rsid w:val="00757D5B"/>
    <w:rsid w:val="00763339"/>
    <w:rsid w:val="0077702E"/>
    <w:rsid w:val="00793B27"/>
    <w:rsid w:val="007B03E0"/>
    <w:rsid w:val="007B1F80"/>
    <w:rsid w:val="007B6BF5"/>
    <w:rsid w:val="007C576C"/>
    <w:rsid w:val="007D4130"/>
    <w:rsid w:val="007E533D"/>
    <w:rsid w:val="007F73C2"/>
    <w:rsid w:val="00811FCF"/>
    <w:rsid w:val="00822939"/>
    <w:rsid w:val="00822973"/>
    <w:rsid w:val="008434BD"/>
    <w:rsid w:val="00850968"/>
    <w:rsid w:val="00865790"/>
    <w:rsid w:val="008737D5"/>
    <w:rsid w:val="00877EDA"/>
    <w:rsid w:val="00884E62"/>
    <w:rsid w:val="008868D2"/>
    <w:rsid w:val="008A2D81"/>
    <w:rsid w:val="008C4928"/>
    <w:rsid w:val="008D2269"/>
    <w:rsid w:val="008E3524"/>
    <w:rsid w:val="008F24C7"/>
    <w:rsid w:val="0090355D"/>
    <w:rsid w:val="009100DD"/>
    <w:rsid w:val="00921FEB"/>
    <w:rsid w:val="00923F75"/>
    <w:rsid w:val="00933B95"/>
    <w:rsid w:val="009400B5"/>
    <w:rsid w:val="0094317C"/>
    <w:rsid w:val="00962451"/>
    <w:rsid w:val="00967135"/>
    <w:rsid w:val="00972A22"/>
    <w:rsid w:val="00985C9E"/>
    <w:rsid w:val="009A248F"/>
    <w:rsid w:val="009B1FBA"/>
    <w:rsid w:val="009B2FDD"/>
    <w:rsid w:val="009B5500"/>
    <w:rsid w:val="009C2121"/>
    <w:rsid w:val="009E6188"/>
    <w:rsid w:val="009F0217"/>
    <w:rsid w:val="009F19F0"/>
    <w:rsid w:val="009F370C"/>
    <w:rsid w:val="009F4297"/>
    <w:rsid w:val="00A10981"/>
    <w:rsid w:val="00A118D3"/>
    <w:rsid w:val="00A4087D"/>
    <w:rsid w:val="00A41240"/>
    <w:rsid w:val="00A430C9"/>
    <w:rsid w:val="00A46F21"/>
    <w:rsid w:val="00A47AB7"/>
    <w:rsid w:val="00A5168F"/>
    <w:rsid w:val="00A53FBE"/>
    <w:rsid w:val="00A613BA"/>
    <w:rsid w:val="00A847A1"/>
    <w:rsid w:val="00AB7926"/>
    <w:rsid w:val="00AC4AF3"/>
    <w:rsid w:val="00AD0E3E"/>
    <w:rsid w:val="00AD7C70"/>
    <w:rsid w:val="00AE0A7A"/>
    <w:rsid w:val="00AE362C"/>
    <w:rsid w:val="00B01F74"/>
    <w:rsid w:val="00B02AAB"/>
    <w:rsid w:val="00B10D1E"/>
    <w:rsid w:val="00B11861"/>
    <w:rsid w:val="00B11F45"/>
    <w:rsid w:val="00B12854"/>
    <w:rsid w:val="00B35086"/>
    <w:rsid w:val="00B37768"/>
    <w:rsid w:val="00B47CF6"/>
    <w:rsid w:val="00B55061"/>
    <w:rsid w:val="00B57AC6"/>
    <w:rsid w:val="00B6209F"/>
    <w:rsid w:val="00B65625"/>
    <w:rsid w:val="00B91D32"/>
    <w:rsid w:val="00B9291E"/>
    <w:rsid w:val="00BA620C"/>
    <w:rsid w:val="00BC1B86"/>
    <w:rsid w:val="00BC3BE3"/>
    <w:rsid w:val="00BC4EBA"/>
    <w:rsid w:val="00BC57CA"/>
    <w:rsid w:val="00BD1D09"/>
    <w:rsid w:val="00BD7D86"/>
    <w:rsid w:val="00BE3590"/>
    <w:rsid w:val="00BE6A4E"/>
    <w:rsid w:val="00BE70D4"/>
    <w:rsid w:val="00C10B57"/>
    <w:rsid w:val="00C20747"/>
    <w:rsid w:val="00C20EF2"/>
    <w:rsid w:val="00C62628"/>
    <w:rsid w:val="00C729C6"/>
    <w:rsid w:val="00CB5C92"/>
    <w:rsid w:val="00CB68A3"/>
    <w:rsid w:val="00CC6019"/>
    <w:rsid w:val="00CC6AD5"/>
    <w:rsid w:val="00CD47CF"/>
    <w:rsid w:val="00CE1A09"/>
    <w:rsid w:val="00CE1BEB"/>
    <w:rsid w:val="00CF5788"/>
    <w:rsid w:val="00D029F9"/>
    <w:rsid w:val="00D02DB7"/>
    <w:rsid w:val="00D21155"/>
    <w:rsid w:val="00D24559"/>
    <w:rsid w:val="00D25C71"/>
    <w:rsid w:val="00D3118F"/>
    <w:rsid w:val="00D32C77"/>
    <w:rsid w:val="00D43752"/>
    <w:rsid w:val="00D50A31"/>
    <w:rsid w:val="00D5275B"/>
    <w:rsid w:val="00D62E92"/>
    <w:rsid w:val="00D82B9B"/>
    <w:rsid w:val="00D84656"/>
    <w:rsid w:val="00D8752E"/>
    <w:rsid w:val="00D95ECF"/>
    <w:rsid w:val="00DA3A86"/>
    <w:rsid w:val="00DC7604"/>
    <w:rsid w:val="00DE3461"/>
    <w:rsid w:val="00DF3B84"/>
    <w:rsid w:val="00E0466D"/>
    <w:rsid w:val="00E062DC"/>
    <w:rsid w:val="00E10F10"/>
    <w:rsid w:val="00E1430F"/>
    <w:rsid w:val="00E216CA"/>
    <w:rsid w:val="00E26848"/>
    <w:rsid w:val="00E27F8E"/>
    <w:rsid w:val="00E315CB"/>
    <w:rsid w:val="00E3458A"/>
    <w:rsid w:val="00E50E32"/>
    <w:rsid w:val="00E578BC"/>
    <w:rsid w:val="00E70A03"/>
    <w:rsid w:val="00E75FBA"/>
    <w:rsid w:val="00E83809"/>
    <w:rsid w:val="00EB1A7D"/>
    <w:rsid w:val="00ED1CBB"/>
    <w:rsid w:val="00EE45DC"/>
    <w:rsid w:val="00F0219E"/>
    <w:rsid w:val="00F04575"/>
    <w:rsid w:val="00F04694"/>
    <w:rsid w:val="00F07108"/>
    <w:rsid w:val="00F17592"/>
    <w:rsid w:val="00F175EA"/>
    <w:rsid w:val="00F20CD9"/>
    <w:rsid w:val="00F21C93"/>
    <w:rsid w:val="00F237DA"/>
    <w:rsid w:val="00F42850"/>
    <w:rsid w:val="00F537E7"/>
    <w:rsid w:val="00F60516"/>
    <w:rsid w:val="00F60AA9"/>
    <w:rsid w:val="00F8702A"/>
    <w:rsid w:val="00F91DB7"/>
    <w:rsid w:val="00F92B47"/>
    <w:rsid w:val="00FA6770"/>
    <w:rsid w:val="00FB0E95"/>
    <w:rsid w:val="00FB182C"/>
    <w:rsid w:val="00FB6324"/>
    <w:rsid w:val="00FD372A"/>
    <w:rsid w:val="00FD3E1C"/>
    <w:rsid w:val="00FD6508"/>
    <w:rsid w:val="00FE0DDF"/>
    <w:rsid w:val="00FF60A9"/>
    <w:rsid w:val="00FF7C75"/>
    <w:rsid w:val="06E702B0"/>
    <w:rsid w:val="089D16D8"/>
    <w:rsid w:val="1BE12362"/>
    <w:rsid w:val="1CC579C3"/>
    <w:rsid w:val="206F32C6"/>
    <w:rsid w:val="213715ED"/>
    <w:rsid w:val="22C85DF5"/>
    <w:rsid w:val="280D3C24"/>
    <w:rsid w:val="353C5263"/>
    <w:rsid w:val="3CED5191"/>
    <w:rsid w:val="511D708A"/>
    <w:rsid w:val="56D83A38"/>
    <w:rsid w:val="588A5CAA"/>
    <w:rsid w:val="58E12098"/>
    <w:rsid w:val="59AF0BA0"/>
    <w:rsid w:val="5C6B4D67"/>
    <w:rsid w:val="5CF90AC5"/>
    <w:rsid w:val="640E3E7C"/>
    <w:rsid w:val="64E6759A"/>
    <w:rsid w:val="67A86766"/>
    <w:rsid w:val="73C31E04"/>
    <w:rsid w:val="7BCA41A5"/>
    <w:rsid w:val="7C3E0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015874F-A7B2-4CBE-A2A3-1DF55976F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header" w:qFormat="1"/>
    <w:lsdException w:name="footer" w:qFormat="1"/>
    <w:lsdException w:name="caption" w:semiHidden="1" w:unhideWhenUsed="1" w:qFormat="1"/>
    <w:lsdException w:name="envelope address" w:qFormat="1"/>
    <w:lsdException w:name="envelope return" w:qFormat="1"/>
    <w:lsdException w:name="footnote reference" w:semiHidden="1" w:qFormat="1"/>
    <w:lsdException w:name="line number" w:qFormat="1"/>
    <w:lsdException w:name="page number"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Strong" w:qFormat="1"/>
    <w:lsdException w:name="Emphasis"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kern w:val="2"/>
      <w:sz w:val="21"/>
      <w:szCs w:val="24"/>
    </w:rPr>
  </w:style>
  <w:style w:type="paragraph" w:styleId="1">
    <w:name w:val="heading 1"/>
    <w:basedOn w:val="a1"/>
    <w:next w:val="a1"/>
    <w:qFormat/>
    <w:pPr>
      <w:keepNext/>
      <w:spacing w:before="240" w:after="120"/>
      <w:outlineLvl w:val="0"/>
    </w:pPr>
    <w:rPr>
      <w:rFonts w:ascii="Arial Black" w:eastAsia="黑体" w:hAnsi="Arial Black" w:cs="Arial"/>
      <w:b/>
      <w:bCs/>
      <w:kern w:val="32"/>
      <w:sz w:val="32"/>
      <w:szCs w:val="32"/>
    </w:rPr>
  </w:style>
  <w:style w:type="paragraph" w:styleId="21">
    <w:name w:val="heading 2"/>
    <w:basedOn w:val="a1"/>
    <w:next w:val="a1"/>
    <w:qFormat/>
    <w:pPr>
      <w:keepNext/>
      <w:spacing w:before="120" w:after="120"/>
      <w:outlineLvl w:val="1"/>
    </w:pPr>
    <w:rPr>
      <w:rFonts w:ascii="Arial Black" w:eastAsia="黑体" w:hAnsi="Arial Black" w:cs="Arial"/>
      <w:bCs/>
      <w:iCs/>
      <w:sz w:val="28"/>
      <w:szCs w:val="28"/>
    </w:rPr>
  </w:style>
  <w:style w:type="paragraph" w:styleId="31">
    <w:name w:val="heading 3"/>
    <w:basedOn w:val="a1"/>
    <w:next w:val="a1"/>
    <w:qFormat/>
    <w:pPr>
      <w:keepNext/>
      <w:spacing w:before="240" w:after="240"/>
      <w:ind w:leftChars="100" w:left="100"/>
      <w:outlineLvl w:val="2"/>
    </w:pPr>
    <w:rPr>
      <w:rFonts w:ascii="Arial Black" w:eastAsia="黑体" w:hAnsi="Arial Black" w:cs="Arial"/>
      <w:sz w:val="24"/>
      <w:lang w:eastAsia="zh-TW"/>
    </w:rPr>
  </w:style>
  <w:style w:type="paragraph" w:styleId="41">
    <w:name w:val="heading 4"/>
    <w:basedOn w:val="a1"/>
    <w:next w:val="a1"/>
    <w:qFormat/>
    <w:pPr>
      <w:keepNext/>
      <w:spacing w:before="240" w:after="240"/>
      <w:ind w:leftChars="160" w:left="160"/>
      <w:outlineLvl w:val="3"/>
    </w:pPr>
    <w:rPr>
      <w:rFonts w:ascii="Arial Black" w:eastAsia="黑体" w:hAnsi="Arial Black"/>
      <w:bCs/>
      <w:sz w:val="24"/>
      <w:szCs w:val="28"/>
    </w:rPr>
  </w:style>
  <w:style w:type="paragraph" w:styleId="51">
    <w:name w:val="heading 5"/>
    <w:basedOn w:val="a1"/>
    <w:next w:val="a1"/>
    <w:qFormat/>
    <w:pPr>
      <w:spacing w:before="120" w:after="240"/>
      <w:ind w:leftChars="160" w:left="160" w:rightChars="160" w:right="160"/>
      <w:outlineLvl w:val="4"/>
    </w:pPr>
    <w:rPr>
      <w:rFonts w:ascii="Arial Black" w:eastAsia="黑体" w:hAnsi="Arial Black"/>
      <w:bCs/>
      <w:i/>
      <w:iCs/>
      <w:sz w:val="24"/>
      <w:szCs w:val="26"/>
    </w:rPr>
  </w:style>
  <w:style w:type="paragraph" w:styleId="6">
    <w:name w:val="heading 6"/>
    <w:basedOn w:val="a1"/>
    <w:next w:val="a1"/>
    <w:qFormat/>
    <w:pPr>
      <w:spacing w:before="240" w:after="60"/>
      <w:outlineLvl w:val="5"/>
    </w:pPr>
    <w:rPr>
      <w:b/>
      <w:bCs/>
      <w:sz w:val="22"/>
      <w:szCs w:val="22"/>
    </w:rPr>
  </w:style>
  <w:style w:type="paragraph" w:styleId="7">
    <w:name w:val="heading 7"/>
    <w:basedOn w:val="a1"/>
    <w:next w:val="a2"/>
    <w:qFormat/>
    <w:pPr>
      <w:keepNext/>
      <w:keepLines/>
      <w:widowControl/>
      <w:tabs>
        <w:tab w:val="left" w:pos="1296"/>
      </w:tabs>
      <w:spacing w:before="240" w:after="64" w:line="320" w:lineRule="auto"/>
      <w:ind w:left="1296" w:hanging="1296"/>
      <w:outlineLvl w:val="6"/>
    </w:pPr>
    <w:rPr>
      <w:b/>
      <w:sz w:val="24"/>
      <w:szCs w:val="20"/>
      <w:lang w:val="en-GB"/>
    </w:rPr>
  </w:style>
  <w:style w:type="paragraph" w:styleId="8">
    <w:name w:val="heading 8"/>
    <w:basedOn w:val="a1"/>
    <w:next w:val="a2"/>
    <w:qFormat/>
    <w:pPr>
      <w:keepNext/>
      <w:keepLines/>
      <w:widowControl/>
      <w:tabs>
        <w:tab w:val="left" w:pos="1440"/>
      </w:tabs>
      <w:spacing w:before="240" w:after="64" w:line="320" w:lineRule="auto"/>
      <w:ind w:left="1440" w:hanging="1440"/>
      <w:outlineLvl w:val="7"/>
    </w:pPr>
    <w:rPr>
      <w:rFonts w:ascii="Arial" w:eastAsia="黑体" w:hAnsi="Arial"/>
      <w:sz w:val="24"/>
      <w:szCs w:val="20"/>
      <w:lang w:val="en-GB"/>
    </w:rPr>
  </w:style>
  <w:style w:type="paragraph" w:styleId="9">
    <w:name w:val="heading 9"/>
    <w:basedOn w:val="a1"/>
    <w:next w:val="a2"/>
    <w:qFormat/>
    <w:pPr>
      <w:keepNext/>
      <w:keepLines/>
      <w:widowControl/>
      <w:tabs>
        <w:tab w:val="left" w:pos="1584"/>
      </w:tabs>
      <w:spacing w:before="240" w:after="64" w:line="320" w:lineRule="auto"/>
      <w:ind w:left="1584" w:hanging="1584"/>
      <w:outlineLvl w:val="8"/>
    </w:pPr>
    <w:rPr>
      <w:rFonts w:ascii="Arial" w:eastAsia="黑体" w:hAnsi="Arial"/>
      <w:sz w:val="24"/>
      <w:szCs w:val="20"/>
      <w:lang w:val="en-G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qFormat/>
    <w:pPr>
      <w:ind w:firstLineChars="200" w:firstLine="420"/>
    </w:pPr>
    <w:rPr>
      <w:szCs w:val="20"/>
    </w:rPr>
  </w:style>
  <w:style w:type="paragraph" w:styleId="32">
    <w:name w:val="List 3"/>
    <w:basedOn w:val="a1"/>
    <w:qFormat/>
    <w:pPr>
      <w:ind w:leftChars="400" w:left="100" w:hangingChars="200" w:hanging="200"/>
    </w:pPr>
  </w:style>
  <w:style w:type="paragraph" w:styleId="70">
    <w:name w:val="toc 7"/>
    <w:basedOn w:val="a1"/>
    <w:next w:val="a1"/>
    <w:autoRedefine/>
    <w:semiHidden/>
    <w:qFormat/>
    <w:pPr>
      <w:ind w:left="1260"/>
      <w:jc w:val="left"/>
    </w:pPr>
    <w:rPr>
      <w:sz w:val="18"/>
      <w:szCs w:val="18"/>
    </w:rPr>
  </w:style>
  <w:style w:type="paragraph" w:styleId="2">
    <w:name w:val="List Number 2"/>
    <w:basedOn w:val="a1"/>
    <w:qFormat/>
    <w:pPr>
      <w:numPr>
        <w:numId w:val="1"/>
      </w:numPr>
    </w:pPr>
  </w:style>
  <w:style w:type="paragraph" w:styleId="a6">
    <w:name w:val="Note Heading"/>
    <w:basedOn w:val="a1"/>
    <w:next w:val="a1"/>
    <w:qFormat/>
    <w:pPr>
      <w:jc w:val="center"/>
    </w:pPr>
  </w:style>
  <w:style w:type="paragraph" w:styleId="40">
    <w:name w:val="List Bullet 4"/>
    <w:basedOn w:val="a1"/>
    <w:qFormat/>
    <w:pPr>
      <w:numPr>
        <w:numId w:val="2"/>
      </w:numPr>
    </w:pPr>
  </w:style>
  <w:style w:type="paragraph" w:styleId="a7">
    <w:name w:val="E-mail Signature"/>
    <w:basedOn w:val="a1"/>
    <w:qFormat/>
  </w:style>
  <w:style w:type="paragraph" w:styleId="a">
    <w:name w:val="List Number"/>
    <w:basedOn w:val="a1"/>
    <w:qFormat/>
    <w:pPr>
      <w:numPr>
        <w:numId w:val="3"/>
      </w:numPr>
    </w:pPr>
  </w:style>
  <w:style w:type="paragraph" w:styleId="a0">
    <w:name w:val="List Bullet"/>
    <w:basedOn w:val="a1"/>
    <w:qFormat/>
    <w:pPr>
      <w:numPr>
        <w:numId w:val="4"/>
      </w:numPr>
    </w:pPr>
  </w:style>
  <w:style w:type="paragraph" w:styleId="a8">
    <w:name w:val="envelope address"/>
    <w:basedOn w:val="a1"/>
    <w:qFormat/>
    <w:pPr>
      <w:framePr w:w="7920" w:h="1980" w:hRule="exact" w:hSpace="180" w:wrap="auto" w:hAnchor="page" w:xAlign="center" w:yAlign="bottom"/>
      <w:snapToGrid w:val="0"/>
      <w:ind w:leftChars="1400" w:left="100"/>
    </w:pPr>
    <w:rPr>
      <w:rFonts w:ascii="Arial" w:hAnsi="Arial" w:cs="Arial"/>
      <w:sz w:val="24"/>
    </w:rPr>
  </w:style>
  <w:style w:type="paragraph" w:styleId="a9">
    <w:name w:val="Document Map"/>
    <w:basedOn w:val="a1"/>
    <w:semiHidden/>
    <w:qFormat/>
    <w:pPr>
      <w:shd w:val="clear" w:color="auto" w:fill="000080"/>
    </w:pPr>
    <w:rPr>
      <w:rFonts w:ascii="Tahoma" w:hAnsi="Tahoma"/>
    </w:rPr>
  </w:style>
  <w:style w:type="paragraph" w:styleId="aa">
    <w:name w:val="Salutation"/>
    <w:basedOn w:val="a1"/>
    <w:next w:val="a1"/>
    <w:qFormat/>
  </w:style>
  <w:style w:type="paragraph" w:styleId="33">
    <w:name w:val="Body Text 3"/>
    <w:basedOn w:val="a1"/>
    <w:qFormat/>
    <w:pPr>
      <w:spacing w:after="120"/>
    </w:pPr>
    <w:rPr>
      <w:sz w:val="16"/>
      <w:szCs w:val="16"/>
    </w:rPr>
  </w:style>
  <w:style w:type="paragraph" w:styleId="ab">
    <w:name w:val="Closing"/>
    <w:basedOn w:val="a1"/>
    <w:qFormat/>
    <w:pPr>
      <w:ind w:leftChars="2100" w:left="100"/>
    </w:pPr>
  </w:style>
  <w:style w:type="paragraph" w:styleId="30">
    <w:name w:val="List Bullet 3"/>
    <w:basedOn w:val="a1"/>
    <w:qFormat/>
    <w:pPr>
      <w:numPr>
        <w:numId w:val="5"/>
      </w:numPr>
    </w:pPr>
  </w:style>
  <w:style w:type="paragraph" w:styleId="ac">
    <w:name w:val="Body Text"/>
    <w:basedOn w:val="a1"/>
    <w:qFormat/>
    <w:pPr>
      <w:overflowPunct w:val="0"/>
      <w:autoSpaceDE w:val="0"/>
      <w:autoSpaceDN w:val="0"/>
      <w:adjustRightInd w:val="0"/>
      <w:spacing w:before="120" w:after="120"/>
      <w:ind w:left="2520"/>
      <w:textAlignment w:val="baseline"/>
    </w:pPr>
    <w:rPr>
      <w:rFonts w:ascii="Book Antiqua" w:hAnsi="Book Antiqua"/>
      <w:sz w:val="20"/>
      <w:szCs w:val="20"/>
    </w:rPr>
  </w:style>
  <w:style w:type="paragraph" w:styleId="ad">
    <w:name w:val="Body Text Indent"/>
    <w:basedOn w:val="a1"/>
    <w:qFormat/>
    <w:pPr>
      <w:spacing w:after="120"/>
      <w:ind w:left="283"/>
    </w:pPr>
  </w:style>
  <w:style w:type="paragraph" w:styleId="3">
    <w:name w:val="List Number 3"/>
    <w:basedOn w:val="a1"/>
    <w:qFormat/>
    <w:pPr>
      <w:numPr>
        <w:numId w:val="6"/>
      </w:numPr>
    </w:pPr>
  </w:style>
  <w:style w:type="paragraph" w:styleId="22">
    <w:name w:val="List 2"/>
    <w:basedOn w:val="a1"/>
    <w:qFormat/>
    <w:pPr>
      <w:ind w:leftChars="200" w:left="100" w:hangingChars="200" w:hanging="200"/>
    </w:pPr>
  </w:style>
  <w:style w:type="paragraph" w:styleId="ae">
    <w:name w:val="List Continue"/>
    <w:basedOn w:val="a1"/>
    <w:qFormat/>
    <w:pPr>
      <w:spacing w:after="120"/>
      <w:ind w:leftChars="200" w:left="420"/>
    </w:pPr>
  </w:style>
  <w:style w:type="paragraph" w:styleId="af">
    <w:name w:val="Block Text"/>
    <w:basedOn w:val="a1"/>
    <w:qFormat/>
    <w:pPr>
      <w:spacing w:after="120"/>
      <w:ind w:leftChars="700" w:left="1440" w:rightChars="700" w:right="1440"/>
    </w:pPr>
  </w:style>
  <w:style w:type="paragraph" w:styleId="20">
    <w:name w:val="List Bullet 2"/>
    <w:basedOn w:val="a1"/>
    <w:qFormat/>
    <w:pPr>
      <w:numPr>
        <w:numId w:val="7"/>
      </w:numPr>
    </w:pPr>
  </w:style>
  <w:style w:type="paragraph" w:styleId="HTML">
    <w:name w:val="HTML Address"/>
    <w:basedOn w:val="a1"/>
    <w:qFormat/>
    <w:rPr>
      <w:i/>
      <w:iCs/>
    </w:rPr>
  </w:style>
  <w:style w:type="paragraph" w:styleId="52">
    <w:name w:val="toc 5"/>
    <w:basedOn w:val="a1"/>
    <w:next w:val="a1"/>
    <w:autoRedefine/>
    <w:semiHidden/>
    <w:qFormat/>
    <w:pPr>
      <w:spacing w:line="360" w:lineRule="auto"/>
      <w:ind w:left="835"/>
      <w:jc w:val="left"/>
    </w:pPr>
    <w:rPr>
      <w:rFonts w:ascii="Arial" w:eastAsia="黑体" w:hAnsi="Arial" w:cs="Arial"/>
      <w:sz w:val="24"/>
    </w:rPr>
  </w:style>
  <w:style w:type="paragraph" w:styleId="34">
    <w:name w:val="toc 3"/>
    <w:basedOn w:val="a1"/>
    <w:next w:val="a1"/>
    <w:autoRedefine/>
    <w:semiHidden/>
    <w:qFormat/>
    <w:pPr>
      <w:spacing w:line="360" w:lineRule="auto"/>
      <w:ind w:left="418"/>
      <w:jc w:val="left"/>
    </w:pPr>
    <w:rPr>
      <w:rFonts w:ascii="Arial" w:eastAsia="黑体" w:hAnsi="Arial"/>
      <w:iCs/>
      <w:sz w:val="24"/>
      <w:szCs w:val="20"/>
    </w:rPr>
  </w:style>
  <w:style w:type="paragraph" w:styleId="af0">
    <w:name w:val="Plain Text"/>
    <w:basedOn w:val="a1"/>
    <w:qFormat/>
    <w:pPr>
      <w:spacing w:line="560" w:lineRule="exact"/>
      <w:ind w:firstLine="525"/>
    </w:pPr>
    <w:rPr>
      <w:rFonts w:ascii="宋体" w:hAnsi="Courier New"/>
      <w:sz w:val="26"/>
      <w:szCs w:val="20"/>
    </w:rPr>
  </w:style>
  <w:style w:type="paragraph" w:styleId="50">
    <w:name w:val="List Bullet 5"/>
    <w:basedOn w:val="a1"/>
    <w:qFormat/>
    <w:pPr>
      <w:numPr>
        <w:numId w:val="8"/>
      </w:numPr>
    </w:pPr>
  </w:style>
  <w:style w:type="paragraph" w:styleId="4">
    <w:name w:val="List Number 4"/>
    <w:basedOn w:val="a1"/>
    <w:qFormat/>
    <w:pPr>
      <w:numPr>
        <w:numId w:val="9"/>
      </w:numPr>
    </w:pPr>
  </w:style>
  <w:style w:type="paragraph" w:styleId="80">
    <w:name w:val="toc 8"/>
    <w:basedOn w:val="a1"/>
    <w:next w:val="a1"/>
    <w:autoRedefine/>
    <w:semiHidden/>
    <w:qFormat/>
    <w:pPr>
      <w:ind w:left="1470"/>
      <w:jc w:val="left"/>
    </w:pPr>
    <w:rPr>
      <w:sz w:val="18"/>
      <w:szCs w:val="18"/>
    </w:rPr>
  </w:style>
  <w:style w:type="paragraph" w:styleId="af1">
    <w:name w:val="Date"/>
    <w:basedOn w:val="a1"/>
    <w:next w:val="a1"/>
    <w:qFormat/>
    <w:pPr>
      <w:widowControl/>
      <w:jc w:val="left"/>
    </w:pPr>
    <w:rPr>
      <w:kern w:val="0"/>
      <w:sz w:val="24"/>
    </w:rPr>
  </w:style>
  <w:style w:type="paragraph" w:styleId="23">
    <w:name w:val="Body Text Indent 2"/>
    <w:basedOn w:val="a1"/>
    <w:qFormat/>
    <w:pPr>
      <w:spacing w:after="120" w:line="480" w:lineRule="auto"/>
      <w:ind w:left="283"/>
    </w:pPr>
  </w:style>
  <w:style w:type="paragraph" w:styleId="53">
    <w:name w:val="List Continue 5"/>
    <w:basedOn w:val="a1"/>
    <w:qFormat/>
    <w:pPr>
      <w:spacing w:after="120"/>
      <w:ind w:leftChars="1000" w:left="2100"/>
    </w:pPr>
  </w:style>
  <w:style w:type="paragraph" w:styleId="af2">
    <w:name w:val="Balloon Text"/>
    <w:basedOn w:val="a1"/>
    <w:semiHidden/>
    <w:qFormat/>
    <w:rPr>
      <w:snapToGrid w:val="0"/>
      <w:sz w:val="16"/>
      <w:szCs w:val="16"/>
    </w:rPr>
  </w:style>
  <w:style w:type="paragraph" w:styleId="af3">
    <w:name w:val="footer"/>
    <w:basedOn w:val="a1"/>
    <w:qFormat/>
    <w:pPr>
      <w:tabs>
        <w:tab w:val="center" w:pos="4320"/>
        <w:tab w:val="right" w:pos="8640"/>
      </w:tabs>
    </w:pPr>
  </w:style>
  <w:style w:type="paragraph" w:styleId="af4">
    <w:name w:val="envelope return"/>
    <w:basedOn w:val="a1"/>
    <w:qFormat/>
    <w:pPr>
      <w:snapToGrid w:val="0"/>
    </w:pPr>
    <w:rPr>
      <w:rFonts w:ascii="Arial" w:hAnsi="Arial" w:cs="Arial"/>
    </w:rPr>
  </w:style>
  <w:style w:type="paragraph" w:styleId="af5">
    <w:name w:val="header"/>
    <w:basedOn w:val="a1"/>
    <w:qFormat/>
    <w:pPr>
      <w:tabs>
        <w:tab w:val="center" w:pos="4320"/>
        <w:tab w:val="right" w:pos="8640"/>
      </w:tabs>
    </w:pPr>
  </w:style>
  <w:style w:type="paragraph" w:styleId="af6">
    <w:name w:val="Signature"/>
    <w:basedOn w:val="a1"/>
    <w:qFormat/>
    <w:pPr>
      <w:ind w:leftChars="2100" w:left="100"/>
    </w:pPr>
  </w:style>
  <w:style w:type="paragraph" w:styleId="10">
    <w:name w:val="toc 1"/>
    <w:basedOn w:val="a1"/>
    <w:next w:val="a1"/>
    <w:autoRedefine/>
    <w:semiHidden/>
    <w:qFormat/>
    <w:pPr>
      <w:spacing w:before="120" w:line="360" w:lineRule="auto"/>
      <w:jc w:val="left"/>
    </w:pPr>
    <w:rPr>
      <w:rFonts w:ascii="Arial" w:eastAsia="黑体" w:hAnsi="Arial" w:cs="Arial"/>
      <w:sz w:val="32"/>
      <w:szCs w:val="32"/>
    </w:rPr>
  </w:style>
  <w:style w:type="paragraph" w:styleId="42">
    <w:name w:val="List Continue 4"/>
    <w:basedOn w:val="a1"/>
    <w:qFormat/>
    <w:pPr>
      <w:spacing w:after="120"/>
      <w:ind w:leftChars="800" w:left="1680"/>
    </w:pPr>
  </w:style>
  <w:style w:type="paragraph" w:styleId="43">
    <w:name w:val="toc 4"/>
    <w:basedOn w:val="a1"/>
    <w:next w:val="a1"/>
    <w:autoRedefine/>
    <w:semiHidden/>
    <w:qFormat/>
    <w:pPr>
      <w:spacing w:line="360" w:lineRule="auto"/>
      <w:ind w:left="634"/>
      <w:jc w:val="left"/>
    </w:pPr>
    <w:rPr>
      <w:rFonts w:ascii="Arial" w:eastAsia="黑体" w:hAnsi="Arial" w:cs="Arial"/>
      <w:sz w:val="24"/>
    </w:rPr>
  </w:style>
  <w:style w:type="paragraph" w:styleId="af7">
    <w:name w:val="Subtitle"/>
    <w:basedOn w:val="a1"/>
    <w:qFormat/>
    <w:pPr>
      <w:spacing w:before="240" w:after="60" w:line="312" w:lineRule="auto"/>
      <w:jc w:val="center"/>
      <w:outlineLvl w:val="1"/>
    </w:pPr>
    <w:rPr>
      <w:rFonts w:ascii="Arial" w:hAnsi="Arial" w:cs="Arial"/>
      <w:b/>
      <w:bCs/>
      <w:kern w:val="28"/>
      <w:sz w:val="32"/>
      <w:szCs w:val="32"/>
    </w:rPr>
  </w:style>
  <w:style w:type="paragraph" w:styleId="5">
    <w:name w:val="List Number 5"/>
    <w:basedOn w:val="a1"/>
    <w:qFormat/>
    <w:pPr>
      <w:numPr>
        <w:numId w:val="10"/>
      </w:numPr>
    </w:pPr>
  </w:style>
  <w:style w:type="paragraph" w:styleId="af8">
    <w:name w:val="List"/>
    <w:basedOn w:val="a1"/>
    <w:qFormat/>
    <w:pPr>
      <w:ind w:left="200" w:hangingChars="200" w:hanging="200"/>
    </w:pPr>
  </w:style>
  <w:style w:type="paragraph" w:styleId="60">
    <w:name w:val="toc 6"/>
    <w:basedOn w:val="a1"/>
    <w:next w:val="a1"/>
    <w:autoRedefine/>
    <w:semiHidden/>
    <w:qFormat/>
    <w:pPr>
      <w:ind w:left="1050"/>
      <w:jc w:val="left"/>
    </w:pPr>
    <w:rPr>
      <w:sz w:val="18"/>
      <w:szCs w:val="18"/>
    </w:rPr>
  </w:style>
  <w:style w:type="paragraph" w:styleId="54">
    <w:name w:val="List 5"/>
    <w:basedOn w:val="a1"/>
    <w:qFormat/>
    <w:pPr>
      <w:ind w:leftChars="800" w:left="100" w:hangingChars="200" w:hanging="200"/>
    </w:pPr>
  </w:style>
  <w:style w:type="paragraph" w:styleId="35">
    <w:name w:val="Body Text Indent 3"/>
    <w:basedOn w:val="a1"/>
    <w:qFormat/>
    <w:pPr>
      <w:spacing w:after="120"/>
      <w:ind w:left="283"/>
    </w:pPr>
    <w:rPr>
      <w:sz w:val="16"/>
      <w:szCs w:val="16"/>
    </w:rPr>
  </w:style>
  <w:style w:type="paragraph" w:styleId="24">
    <w:name w:val="toc 2"/>
    <w:basedOn w:val="a1"/>
    <w:next w:val="a1"/>
    <w:autoRedefine/>
    <w:semiHidden/>
    <w:qFormat/>
    <w:pPr>
      <w:tabs>
        <w:tab w:val="right" w:leader="dot" w:pos="9912"/>
      </w:tabs>
      <w:spacing w:line="360" w:lineRule="auto"/>
      <w:ind w:left="216"/>
      <w:jc w:val="left"/>
    </w:pPr>
    <w:rPr>
      <w:rFonts w:ascii="Arial Black" w:eastAsia="黑体" w:hAnsi="Arial Black" w:cs="Arial"/>
      <w:sz w:val="20"/>
      <w:szCs w:val="20"/>
    </w:rPr>
  </w:style>
  <w:style w:type="paragraph" w:styleId="90">
    <w:name w:val="toc 9"/>
    <w:basedOn w:val="a1"/>
    <w:next w:val="a1"/>
    <w:autoRedefine/>
    <w:semiHidden/>
    <w:qFormat/>
    <w:pPr>
      <w:ind w:left="1680"/>
      <w:jc w:val="left"/>
    </w:pPr>
    <w:rPr>
      <w:sz w:val="18"/>
      <w:szCs w:val="18"/>
    </w:rPr>
  </w:style>
  <w:style w:type="paragraph" w:styleId="25">
    <w:name w:val="Body Text 2"/>
    <w:basedOn w:val="a1"/>
    <w:qFormat/>
    <w:pPr>
      <w:spacing w:after="120" w:line="480" w:lineRule="auto"/>
    </w:pPr>
  </w:style>
  <w:style w:type="paragraph" w:styleId="44">
    <w:name w:val="List 4"/>
    <w:basedOn w:val="a1"/>
    <w:qFormat/>
    <w:pPr>
      <w:ind w:leftChars="600" w:left="100" w:hangingChars="200" w:hanging="200"/>
    </w:pPr>
  </w:style>
  <w:style w:type="paragraph" w:styleId="26">
    <w:name w:val="List Continue 2"/>
    <w:basedOn w:val="a1"/>
    <w:qFormat/>
    <w:pPr>
      <w:spacing w:after="120"/>
      <w:ind w:leftChars="400" w:left="840"/>
    </w:pPr>
  </w:style>
  <w:style w:type="paragraph" w:styleId="af9">
    <w:name w:val="Message Header"/>
    <w:basedOn w:val="a1"/>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0">
    <w:name w:val="HTML Preformatted"/>
    <w:basedOn w:val="a1"/>
    <w:qFormat/>
    <w:rPr>
      <w:rFonts w:ascii="Courier New" w:hAnsi="Courier New" w:cs="Courier New"/>
      <w:sz w:val="20"/>
      <w:szCs w:val="20"/>
    </w:rPr>
  </w:style>
  <w:style w:type="paragraph" w:styleId="afa">
    <w:name w:val="Normal (Web)"/>
    <w:basedOn w:val="a1"/>
    <w:qFormat/>
    <w:pPr>
      <w:spacing w:before="100" w:beforeAutospacing="1" w:after="100" w:afterAutospacing="1"/>
    </w:pPr>
  </w:style>
  <w:style w:type="paragraph" w:styleId="36">
    <w:name w:val="List Continue 3"/>
    <w:basedOn w:val="a1"/>
    <w:qFormat/>
    <w:pPr>
      <w:spacing w:after="120"/>
      <w:ind w:leftChars="600" w:left="1260"/>
    </w:pPr>
  </w:style>
  <w:style w:type="paragraph" w:styleId="afb">
    <w:name w:val="Title"/>
    <w:qFormat/>
    <w:pPr>
      <w:keepLines/>
      <w:overflowPunct w:val="0"/>
      <w:autoSpaceDE w:val="0"/>
      <w:autoSpaceDN w:val="0"/>
      <w:adjustRightInd w:val="0"/>
      <w:spacing w:after="120"/>
      <w:ind w:left="2520" w:right="720"/>
      <w:textAlignment w:val="baseline"/>
    </w:pPr>
    <w:rPr>
      <w:rFonts w:ascii="Book Antiqua" w:hAnsi="Book Antiqua"/>
      <w:sz w:val="48"/>
    </w:rPr>
  </w:style>
  <w:style w:type="paragraph" w:styleId="afc">
    <w:name w:val="Body Text First Indent"/>
    <w:basedOn w:val="ac"/>
    <w:qFormat/>
    <w:pPr>
      <w:overflowPunct/>
      <w:autoSpaceDE/>
      <w:autoSpaceDN/>
      <w:adjustRightInd/>
      <w:spacing w:before="0"/>
      <w:ind w:left="0" w:firstLineChars="100" w:firstLine="420"/>
      <w:textAlignment w:val="auto"/>
    </w:pPr>
    <w:rPr>
      <w:rFonts w:ascii="Times New Roman" w:hAnsi="Times New Roman"/>
      <w:sz w:val="21"/>
      <w:szCs w:val="24"/>
    </w:rPr>
  </w:style>
  <w:style w:type="paragraph" w:styleId="27">
    <w:name w:val="Body Text First Indent 2"/>
    <w:basedOn w:val="ad"/>
    <w:qFormat/>
    <w:pPr>
      <w:ind w:leftChars="200" w:left="420" w:firstLineChars="200" w:firstLine="420"/>
    </w:pPr>
  </w:style>
  <w:style w:type="character" w:styleId="afd">
    <w:name w:val="Strong"/>
    <w:qFormat/>
    <w:rPr>
      <w:b/>
      <w:bCs/>
    </w:rPr>
  </w:style>
  <w:style w:type="character" w:styleId="afe">
    <w:name w:val="page number"/>
    <w:basedOn w:val="a3"/>
    <w:qFormat/>
  </w:style>
  <w:style w:type="character" w:styleId="aff">
    <w:name w:val="Emphasis"/>
    <w:qFormat/>
    <w:rPr>
      <w:i/>
      <w:iCs/>
    </w:rPr>
  </w:style>
  <w:style w:type="character" w:styleId="aff0">
    <w:name w:val="line number"/>
    <w:basedOn w:val="a3"/>
    <w:qFormat/>
  </w:style>
  <w:style w:type="character" w:styleId="HTML1">
    <w:name w:val="HTML Definition"/>
    <w:qFormat/>
    <w:rPr>
      <w:i/>
      <w:iCs/>
    </w:rPr>
  </w:style>
  <w:style w:type="character" w:styleId="HTML2">
    <w:name w:val="HTML Typewriter"/>
    <w:qFormat/>
    <w:rPr>
      <w:rFonts w:ascii="Courier New" w:hAnsi="Courier New" w:cs="Courier New"/>
      <w:sz w:val="20"/>
      <w:szCs w:val="20"/>
    </w:rPr>
  </w:style>
  <w:style w:type="character" w:styleId="HTML3">
    <w:name w:val="HTML Acronym"/>
    <w:basedOn w:val="a3"/>
    <w:qFormat/>
  </w:style>
  <w:style w:type="character" w:styleId="HTML4">
    <w:name w:val="HTML Variable"/>
    <w:qFormat/>
    <w:rPr>
      <w:i/>
      <w:iCs/>
    </w:rPr>
  </w:style>
  <w:style w:type="character" w:styleId="aff1">
    <w:name w:val="Hyperlink"/>
    <w:qFormat/>
    <w:rPr>
      <w:color w:val="0000FF"/>
      <w:u w:val="single"/>
    </w:rPr>
  </w:style>
  <w:style w:type="character" w:styleId="HTML5">
    <w:name w:val="HTML Code"/>
    <w:qFormat/>
    <w:rPr>
      <w:rFonts w:ascii="Courier New" w:hAnsi="Courier New" w:cs="Courier New"/>
      <w:sz w:val="20"/>
      <w:szCs w:val="20"/>
    </w:rPr>
  </w:style>
  <w:style w:type="character" w:styleId="HTML6">
    <w:name w:val="HTML Cite"/>
    <w:qFormat/>
    <w:rPr>
      <w:i/>
      <w:iCs/>
    </w:rPr>
  </w:style>
  <w:style w:type="character" w:styleId="aff2">
    <w:name w:val="footnote reference"/>
    <w:semiHidden/>
    <w:qFormat/>
    <w:rPr>
      <w:vertAlign w:val="superscript"/>
    </w:rPr>
  </w:style>
  <w:style w:type="character" w:styleId="HTML7">
    <w:name w:val="HTML Keyboard"/>
    <w:qFormat/>
    <w:rPr>
      <w:rFonts w:ascii="Courier New" w:hAnsi="Courier New" w:cs="Courier New"/>
      <w:sz w:val="20"/>
      <w:szCs w:val="20"/>
    </w:rPr>
  </w:style>
  <w:style w:type="character" w:styleId="HTML8">
    <w:name w:val="HTML Sample"/>
    <w:qFormat/>
    <w:rPr>
      <w:rFonts w:ascii="Courier New" w:hAnsi="Courier New" w:cs="Courier New"/>
    </w:rPr>
  </w:style>
  <w:style w:type="character" w:customStyle="1" w:styleId="IDSHeading2CharChar">
    <w:name w:val="IDS Heading 2 Char Char"/>
    <w:qFormat/>
    <w:rPr>
      <w:rFonts w:ascii="Arial Black" w:eastAsia="黑体" w:hAnsi="Arial Black" w:cs="Arial"/>
      <w:bCs/>
      <w:iCs/>
      <w:kern w:val="2"/>
      <w:sz w:val="28"/>
      <w:szCs w:val="28"/>
      <w:lang w:val="en-US" w:eastAsia="zh-CN" w:bidi="ar-SA"/>
    </w:rPr>
  </w:style>
  <w:style w:type="paragraph" w:customStyle="1" w:styleId="45">
    <w:name w:val="正文4"/>
    <w:basedOn w:val="a1"/>
    <w:semiHidden/>
    <w:qFormat/>
    <w:pPr>
      <w:spacing w:before="120" w:after="120" w:line="360" w:lineRule="auto"/>
    </w:pPr>
  </w:style>
  <w:style w:type="paragraph" w:customStyle="1" w:styleId="Heading5Left038">
    <w:name w:val="Heading 5 + Left:  0.38&quot;"/>
    <w:basedOn w:val="21"/>
    <w:semiHidden/>
    <w:qFormat/>
    <w:pPr>
      <w:spacing w:line="360" w:lineRule="auto"/>
    </w:pPr>
    <w:rPr>
      <w:i/>
      <w:iCs w:val="0"/>
    </w:rPr>
  </w:style>
  <w:style w:type="paragraph" w:customStyle="1" w:styleId="11">
    <w:name w:val="正文1"/>
    <w:basedOn w:val="a1"/>
    <w:semiHidden/>
    <w:qFormat/>
    <w:pPr>
      <w:widowControl/>
      <w:spacing w:beforeLines="50" w:line="360" w:lineRule="auto"/>
      <w:ind w:firstLine="420"/>
      <w:jc w:val="left"/>
    </w:pPr>
    <w:rPr>
      <w:rFonts w:ascii="Arial" w:hAnsi="Arial" w:cs="Arial"/>
      <w:kern w:val="0"/>
      <w:sz w:val="24"/>
      <w:szCs w:val="20"/>
      <w:lang w:val="en-GB"/>
    </w:rPr>
  </w:style>
  <w:style w:type="paragraph" w:customStyle="1" w:styleId="28">
    <w:name w:val="正文2"/>
    <w:basedOn w:val="11"/>
    <w:semiHidden/>
    <w:qFormat/>
    <w:pPr>
      <w:ind w:left="283" w:hangingChars="135" w:hanging="283"/>
    </w:pPr>
  </w:style>
  <w:style w:type="paragraph" w:customStyle="1" w:styleId="Heading5">
    <w:name w:val="Heading5"/>
    <w:basedOn w:val="41"/>
    <w:semiHidden/>
    <w:qFormat/>
    <w:rPr>
      <w:b/>
      <w:bCs w:val="0"/>
    </w:rPr>
  </w:style>
  <w:style w:type="paragraph" w:customStyle="1" w:styleId="Normal1">
    <w:name w:val="Normal1"/>
    <w:semiHidden/>
    <w:qFormat/>
    <w:pPr>
      <w:widowControl w:val="0"/>
      <w:adjustRightInd w:val="0"/>
      <w:spacing w:line="312" w:lineRule="atLeast"/>
      <w:jc w:val="both"/>
    </w:pPr>
    <w:rPr>
      <w:rFonts w:ascii="黑体" w:eastAsia="黑体" w:hint="eastAsia"/>
      <w:sz w:val="24"/>
    </w:rPr>
  </w:style>
  <w:style w:type="character" w:customStyle="1" w:styleId="c1">
    <w:name w:val="c1"/>
    <w:semiHidden/>
    <w:qFormat/>
    <w:rPr>
      <w:sz w:val="28"/>
      <w:szCs w:val="28"/>
    </w:rPr>
  </w:style>
  <w:style w:type="paragraph" w:customStyle="1" w:styleId="Content1CharCharCharCharCharCharCharCharCharChar1">
    <w:name w:val="Content1 Char Char Char Char Char Char Char Char Char Char1"/>
    <w:basedOn w:val="a1"/>
    <w:autoRedefine/>
    <w:semiHidden/>
    <w:qFormat/>
    <w:pPr>
      <w:spacing w:before="120" w:line="440" w:lineRule="exact"/>
      <w:ind w:firstLine="480"/>
      <w:jc w:val="left"/>
    </w:pPr>
    <w:rPr>
      <w:rFonts w:ascii="宋体" w:hAnsi="宋体"/>
      <w:bCs/>
      <w:snapToGrid w:val="0"/>
      <w:spacing w:val="10"/>
      <w:sz w:val="22"/>
      <w:lang w:val="en-GB"/>
    </w:rPr>
  </w:style>
  <w:style w:type="character" w:customStyle="1" w:styleId="Content1CharCharCharCharCharCharCharCharCharChar1Char">
    <w:name w:val="Content1 Char Char Char Char Char Char Char Char Char Char1 Char"/>
    <w:qFormat/>
    <w:rPr>
      <w:rFonts w:ascii="宋体" w:eastAsia="宋体" w:hAnsi="宋体"/>
      <w:bCs/>
      <w:snapToGrid w:val="0"/>
      <w:spacing w:val="10"/>
      <w:kern w:val="2"/>
      <w:sz w:val="22"/>
      <w:szCs w:val="24"/>
      <w:lang w:val="en-GB" w:eastAsia="zh-CN" w:bidi="ar-SA"/>
    </w:rPr>
  </w:style>
  <w:style w:type="paragraph" w:customStyle="1" w:styleId="Paragraph">
    <w:name w:val="Paragraph"/>
    <w:basedOn w:val="a1"/>
    <w:autoRedefine/>
    <w:semiHidden/>
    <w:qFormat/>
    <w:pPr>
      <w:widowControl/>
      <w:spacing w:before="60" w:after="60" w:line="360" w:lineRule="auto"/>
      <w:ind w:firstLine="576"/>
      <w:jc w:val="center"/>
    </w:pPr>
    <w:rPr>
      <w:rFonts w:ascii="Arial" w:hAnsi="Arial"/>
      <w:b/>
      <w:bCs/>
      <w:snapToGrid w:val="0"/>
      <w:spacing w:val="10"/>
      <w:kern w:val="0"/>
      <w:sz w:val="24"/>
      <w:szCs w:val="20"/>
    </w:rPr>
  </w:style>
  <w:style w:type="paragraph" w:customStyle="1" w:styleId="Text">
    <w:name w:val="Text"/>
    <w:basedOn w:val="a1"/>
    <w:semiHidden/>
    <w:qFormat/>
    <w:pPr>
      <w:widowControl/>
      <w:spacing w:before="120" w:line="360" w:lineRule="auto"/>
    </w:pPr>
    <w:rPr>
      <w:kern w:val="0"/>
      <w:sz w:val="24"/>
    </w:rPr>
  </w:style>
  <w:style w:type="paragraph" w:customStyle="1" w:styleId="55">
    <w:name w:val="标题5"/>
    <w:basedOn w:val="a1"/>
    <w:semiHidden/>
    <w:qFormat/>
  </w:style>
  <w:style w:type="paragraph" w:customStyle="1" w:styleId="Absatz">
    <w:name w:val="Absatz"/>
    <w:basedOn w:val="a1"/>
    <w:semiHidden/>
    <w:qFormat/>
    <w:pPr>
      <w:widowControl/>
      <w:overflowPunct w:val="0"/>
      <w:autoSpaceDE w:val="0"/>
      <w:autoSpaceDN w:val="0"/>
      <w:adjustRightInd w:val="0"/>
      <w:spacing w:before="120" w:line="360" w:lineRule="auto"/>
      <w:jc w:val="left"/>
      <w:textAlignment w:val="baseline"/>
    </w:pPr>
    <w:rPr>
      <w:rFonts w:ascii="Arial" w:hAnsi="Arial"/>
      <w:kern w:val="0"/>
      <w:sz w:val="22"/>
      <w:szCs w:val="20"/>
      <w:lang w:val="de-DE"/>
    </w:rPr>
  </w:style>
  <w:style w:type="character" w:customStyle="1" w:styleId="subhead1">
    <w:name w:val="subhead1"/>
    <w:basedOn w:val="a3"/>
    <w:semiHidden/>
    <w:qFormat/>
  </w:style>
  <w:style w:type="paragraph" w:customStyle="1" w:styleId="subhead">
    <w:name w:val="subhead"/>
    <w:basedOn w:val="a1"/>
    <w:semiHidden/>
    <w:qFormat/>
    <w:pPr>
      <w:widowControl/>
      <w:spacing w:before="100" w:beforeAutospacing="1" w:after="100" w:afterAutospacing="1"/>
      <w:jc w:val="left"/>
    </w:pPr>
    <w:rPr>
      <w:kern w:val="0"/>
      <w:sz w:val="24"/>
    </w:rPr>
  </w:style>
  <w:style w:type="paragraph" w:customStyle="1" w:styleId="TableText">
    <w:name w:val="Table Text"/>
    <w:basedOn w:val="a1"/>
    <w:semiHidden/>
    <w:qFormat/>
    <w:pPr>
      <w:keepLines/>
      <w:widowControl/>
      <w:overflowPunct w:val="0"/>
      <w:autoSpaceDE w:val="0"/>
      <w:autoSpaceDN w:val="0"/>
      <w:adjustRightInd w:val="0"/>
      <w:jc w:val="left"/>
      <w:textAlignment w:val="baseline"/>
    </w:pPr>
    <w:rPr>
      <w:rFonts w:ascii="Book Antiqua" w:hAnsi="Book Antiqua"/>
      <w:kern w:val="0"/>
      <w:sz w:val="16"/>
      <w:szCs w:val="20"/>
    </w:rPr>
  </w:style>
  <w:style w:type="character" w:customStyle="1" w:styleId="Content1CharCharCharCharCharCharCharCharCharCharChar1">
    <w:name w:val="Content1 Char Char Char Char Char Char Char Char Char Char Char1"/>
    <w:qFormat/>
    <w:rPr>
      <w:rFonts w:ascii="宋体" w:eastAsia="宋体" w:hAnsi="宋体"/>
      <w:bCs/>
      <w:snapToGrid w:val="0"/>
      <w:spacing w:val="10"/>
      <w:kern w:val="2"/>
      <w:sz w:val="22"/>
      <w:szCs w:val="24"/>
      <w:lang w:val="en-GB" w:eastAsia="zh-CN" w:bidi="ar-SA"/>
    </w:rPr>
  </w:style>
  <w:style w:type="character" w:customStyle="1" w:styleId="Content1CharCharCharCharCharCharCharCharCharChar">
    <w:name w:val="Content1 Char Char Char Char Char Char Char Char Char Char"/>
    <w:qFormat/>
    <w:rPr>
      <w:rFonts w:ascii="宋体" w:eastAsia="宋体" w:hAnsi="宋体"/>
      <w:bCs/>
      <w:snapToGrid w:val="0"/>
      <w:spacing w:val="10"/>
      <w:kern w:val="2"/>
      <w:sz w:val="22"/>
      <w:szCs w:val="24"/>
      <w:lang w:val="en-GB" w:eastAsia="zh-CN" w:bidi="ar-SA"/>
    </w:rPr>
  </w:style>
  <w:style w:type="paragraph" w:customStyle="1" w:styleId="h">
    <w:name w:val="h"/>
    <w:basedOn w:val="a1"/>
    <w:next w:val="a1"/>
    <w:semiHidden/>
    <w:qFormat/>
    <w:pPr>
      <w:keepNext/>
      <w:spacing w:before="240" w:after="60"/>
      <w:outlineLvl w:val="1"/>
    </w:pPr>
    <w:rPr>
      <w:rFonts w:ascii="Arial" w:hAnsi="Arial"/>
      <w:b/>
      <w:bCs/>
      <w:i/>
      <w:iCs/>
      <w:snapToGrid w:val="0"/>
      <w:sz w:val="28"/>
      <w:szCs w:val="28"/>
    </w:rPr>
  </w:style>
  <w:style w:type="paragraph" w:customStyle="1" w:styleId="37">
    <w:name w:val="正文3"/>
    <w:basedOn w:val="a1"/>
    <w:semiHidden/>
    <w:qFormat/>
    <w:pPr>
      <w:spacing w:before="120" w:after="120" w:line="360" w:lineRule="auto"/>
    </w:pPr>
    <w:rPr>
      <w:snapToGrid w:val="0"/>
      <w:szCs w:val="21"/>
    </w:rPr>
  </w:style>
  <w:style w:type="character" w:customStyle="1" w:styleId="tw4winMark">
    <w:name w:val="tw4winMark"/>
    <w:semiHidden/>
    <w:qFormat/>
    <w:rPr>
      <w:rFonts w:ascii="Courier New" w:hAnsi="Courier New" w:cs="Courier New"/>
      <w:vanish/>
      <w:color w:val="800080"/>
      <w:sz w:val="24"/>
      <w:szCs w:val="24"/>
      <w:vertAlign w:val="subscript"/>
    </w:rPr>
  </w:style>
  <w:style w:type="character" w:customStyle="1" w:styleId="tw4winError">
    <w:name w:val="tw4winError"/>
    <w:semiHidden/>
    <w:qFormat/>
    <w:rPr>
      <w:rFonts w:ascii="Courier New" w:hAnsi="Courier New" w:cs="Courier New"/>
      <w:color w:val="00FF00"/>
      <w:sz w:val="40"/>
      <w:szCs w:val="40"/>
    </w:rPr>
  </w:style>
  <w:style w:type="character" w:customStyle="1" w:styleId="tw4winTerm">
    <w:name w:val="tw4winTerm"/>
    <w:semiHidden/>
    <w:qFormat/>
    <w:rPr>
      <w:color w:val="0000FF"/>
    </w:rPr>
  </w:style>
  <w:style w:type="character" w:customStyle="1" w:styleId="tw4winPopup">
    <w:name w:val="tw4winPopup"/>
    <w:semiHidden/>
    <w:qFormat/>
    <w:rPr>
      <w:rFonts w:ascii="Courier New" w:hAnsi="Courier New" w:cs="Courier New"/>
      <w:color w:val="008000"/>
    </w:rPr>
  </w:style>
  <w:style w:type="character" w:customStyle="1" w:styleId="tw4winJump">
    <w:name w:val="tw4winJump"/>
    <w:semiHidden/>
    <w:qFormat/>
    <w:rPr>
      <w:rFonts w:ascii="Courier New" w:hAnsi="Courier New" w:cs="Courier New"/>
      <w:color w:val="008080"/>
    </w:rPr>
  </w:style>
  <w:style w:type="character" w:customStyle="1" w:styleId="tw4winExternal">
    <w:name w:val="tw4winExternal"/>
    <w:semiHidden/>
    <w:qFormat/>
    <w:rPr>
      <w:rFonts w:ascii="Courier New" w:hAnsi="Courier New" w:cs="Courier New"/>
      <w:color w:val="808080"/>
    </w:rPr>
  </w:style>
  <w:style w:type="character" w:customStyle="1" w:styleId="tw4winInternal">
    <w:name w:val="tw4winInternal"/>
    <w:semiHidden/>
    <w:qFormat/>
    <w:rPr>
      <w:rFonts w:ascii="Courier New" w:hAnsi="Courier New" w:cs="Courier New"/>
      <w:color w:val="FF0000"/>
    </w:rPr>
  </w:style>
  <w:style w:type="character" w:customStyle="1" w:styleId="DONOTTRANSLATE">
    <w:name w:val="DO_NOT_TRANSLATE"/>
    <w:semiHidden/>
    <w:qFormat/>
    <w:rPr>
      <w:rFonts w:ascii="Courier New" w:hAnsi="Courier New" w:cs="Courier New"/>
      <w:color w:val="800000"/>
    </w:rPr>
  </w:style>
  <w:style w:type="character" w:customStyle="1" w:styleId="yxInternal">
    <w:name w:val="yxInternal"/>
    <w:semiHidden/>
    <w:qFormat/>
    <w:rPr>
      <w:rFonts w:ascii="Courier New" w:hAnsi="Courier New" w:cs="Courier New"/>
      <w:color w:val="FF0000"/>
      <w:sz w:val="16"/>
      <w:szCs w:val="16"/>
      <w:lang w:val="en-US"/>
    </w:rPr>
  </w:style>
  <w:style w:type="character" w:customStyle="1" w:styleId="yxMark">
    <w:name w:val="yxMark"/>
    <w:semiHidden/>
    <w:qFormat/>
    <w:rPr>
      <w:rFonts w:ascii="Courier New" w:hAnsi="Courier New" w:cs="Courier New"/>
      <w:vanish/>
      <w:color w:val="800000"/>
      <w:sz w:val="16"/>
      <w:szCs w:val="16"/>
      <w:vertAlign w:val="subscript"/>
      <w:lang w:val="en-US"/>
    </w:rPr>
  </w:style>
  <w:style w:type="paragraph" w:customStyle="1" w:styleId="12">
    <w:name w:val="批注框文本1"/>
    <w:basedOn w:val="a1"/>
    <w:semiHidden/>
    <w:qFormat/>
    <w:rPr>
      <w:snapToGrid w:val="0"/>
      <w:sz w:val="16"/>
      <w:szCs w:val="16"/>
    </w:rPr>
  </w:style>
  <w:style w:type="character" w:customStyle="1" w:styleId="13">
    <w:name w:val="访问过的超链接1"/>
    <w:qFormat/>
    <w:rPr>
      <w:color w:val="800080"/>
      <w:u w:val="single"/>
    </w:rPr>
  </w:style>
  <w:style w:type="paragraph" w:customStyle="1" w:styleId="Flietext1">
    <w:name w:val="Fließtext1"/>
    <w:basedOn w:val="a1"/>
    <w:next w:val="Flietext2"/>
    <w:semiHidden/>
    <w:qFormat/>
    <w:pPr>
      <w:widowControl/>
      <w:spacing w:line="360" w:lineRule="auto"/>
      <w:ind w:firstLineChars="200" w:firstLine="200"/>
    </w:pPr>
    <w:rPr>
      <w:kern w:val="0"/>
      <w:sz w:val="24"/>
      <w:szCs w:val="20"/>
      <w:lang w:val="de-DE" w:eastAsia="de-DE"/>
    </w:rPr>
  </w:style>
  <w:style w:type="paragraph" w:customStyle="1" w:styleId="Flietext2">
    <w:name w:val="Fließtext2"/>
    <w:basedOn w:val="a1"/>
    <w:semiHidden/>
    <w:qFormat/>
    <w:pPr>
      <w:widowControl/>
      <w:spacing w:line="360" w:lineRule="auto"/>
      <w:ind w:firstLine="510"/>
    </w:pPr>
    <w:rPr>
      <w:kern w:val="0"/>
      <w:sz w:val="24"/>
      <w:szCs w:val="20"/>
      <w:lang w:val="de-DE" w:eastAsia="de-DE"/>
    </w:rPr>
  </w:style>
  <w:style w:type="paragraph" w:customStyle="1" w:styleId="PSI-Aufzhlung">
    <w:name w:val="PSI-Aufzählung"/>
    <w:basedOn w:val="a1"/>
    <w:autoRedefine/>
    <w:semiHidden/>
    <w:qFormat/>
    <w:pPr>
      <w:widowControl/>
      <w:tabs>
        <w:tab w:val="decimal" w:pos="5670"/>
      </w:tabs>
      <w:wordWrap w:val="0"/>
      <w:adjustRightInd w:val="0"/>
      <w:snapToGrid w:val="0"/>
      <w:spacing w:line="360" w:lineRule="auto"/>
      <w:ind w:rightChars="50" w:right="100" w:firstLineChars="165" w:firstLine="396"/>
    </w:pPr>
    <w:rPr>
      <w:rFonts w:ascii="宋体" w:hAnsi="宋体"/>
      <w:kern w:val="22"/>
      <w:sz w:val="24"/>
      <w:szCs w:val="20"/>
    </w:rPr>
  </w:style>
  <w:style w:type="paragraph" w:customStyle="1" w:styleId="Content1CharCharCharChar1">
    <w:name w:val="Content1 Char Char Char Char1"/>
    <w:basedOn w:val="a1"/>
    <w:semiHidden/>
    <w:qFormat/>
    <w:pPr>
      <w:spacing w:before="120" w:line="400" w:lineRule="exact"/>
      <w:ind w:right="-317" w:firstLine="432"/>
    </w:pPr>
    <w:rPr>
      <w:rFonts w:ascii="宋体" w:hAnsi="宋体"/>
      <w:snapToGrid w:val="0"/>
      <w:sz w:val="22"/>
      <w:szCs w:val="22"/>
      <w:lang w:val="en-GB"/>
    </w:rPr>
  </w:style>
  <w:style w:type="character" w:customStyle="1" w:styleId="Content1CharCharCharChar1Char">
    <w:name w:val="Content1 Char Char Char Char1 Char"/>
    <w:qFormat/>
    <w:rPr>
      <w:rFonts w:ascii="宋体" w:eastAsia="宋体" w:hAnsi="宋体"/>
      <w:snapToGrid w:val="0"/>
      <w:kern w:val="2"/>
      <w:sz w:val="22"/>
      <w:szCs w:val="22"/>
      <w:lang w:val="en-GB" w:eastAsia="zh-CN" w:bidi="ar-SA"/>
    </w:rPr>
  </w:style>
  <w:style w:type="paragraph" w:customStyle="1" w:styleId="Style1">
    <w:name w:val="Style 1"/>
    <w:basedOn w:val="a1"/>
    <w:semiHidden/>
    <w:qFormat/>
    <w:pPr>
      <w:autoSpaceDE w:val="0"/>
      <w:autoSpaceDN w:val="0"/>
      <w:adjustRightInd w:val="0"/>
      <w:jc w:val="left"/>
    </w:pPr>
    <w:rPr>
      <w:kern w:val="0"/>
      <w:sz w:val="24"/>
    </w:rPr>
  </w:style>
  <w:style w:type="paragraph" w:customStyle="1" w:styleId="TableText0">
    <w:name w:val="TableText"/>
    <w:basedOn w:val="a1"/>
    <w:semiHidden/>
    <w:qFormat/>
    <w:pPr>
      <w:widowControl/>
      <w:adjustRightInd w:val="0"/>
      <w:snapToGrid w:val="0"/>
      <w:spacing w:before="60" w:after="60" w:line="360" w:lineRule="auto"/>
      <w:jc w:val="left"/>
    </w:pPr>
    <w:rPr>
      <w:rFonts w:ascii="Arial" w:eastAsia="PMingLiU" w:hAnsi="Arial"/>
      <w:kern w:val="0"/>
      <w:sz w:val="16"/>
      <w:szCs w:val="16"/>
      <w:lang w:val="en-GB"/>
    </w:rPr>
  </w:style>
  <w:style w:type="paragraph" w:customStyle="1" w:styleId="14">
    <w:name w:val="样式1"/>
    <w:basedOn w:val="41"/>
    <w:semiHidden/>
    <w:qFormat/>
    <w:pPr>
      <w:ind w:leftChars="170" w:left="357" w:firstLineChars="74" w:firstLine="178"/>
    </w:pPr>
    <w:rPr>
      <w:b/>
    </w:rPr>
  </w:style>
  <w:style w:type="paragraph" w:customStyle="1" w:styleId="29">
    <w:name w:val="样式2"/>
    <w:basedOn w:val="41"/>
    <w:autoRedefine/>
    <w:semiHidden/>
    <w:qFormat/>
  </w:style>
  <w:style w:type="paragraph" w:customStyle="1" w:styleId="38">
    <w:name w:val="样式3"/>
    <w:basedOn w:val="41"/>
    <w:autoRedefine/>
    <w:semiHidden/>
    <w:qFormat/>
    <w:pPr>
      <w:spacing w:before="120" w:after="120" w:line="360" w:lineRule="auto"/>
      <w:ind w:left="374"/>
    </w:pPr>
    <w:rPr>
      <w:rFonts w:eastAsia="Arial"/>
    </w:rPr>
  </w:style>
  <w:style w:type="paragraph" w:customStyle="1" w:styleId="46">
    <w:name w:val="样式4"/>
    <w:basedOn w:val="41"/>
    <w:semiHidden/>
    <w:qFormat/>
  </w:style>
  <w:style w:type="paragraph" w:customStyle="1" w:styleId="56">
    <w:name w:val="样式5"/>
    <w:basedOn w:val="6"/>
    <w:semiHidden/>
    <w:qFormat/>
  </w:style>
  <w:style w:type="paragraph" w:customStyle="1" w:styleId="61">
    <w:name w:val="样式6"/>
    <w:basedOn w:val="6"/>
    <w:semiHidden/>
    <w:qFormat/>
    <w:pPr>
      <w:spacing w:after="120"/>
      <w:ind w:left="547" w:hanging="7"/>
    </w:pPr>
    <w:rPr>
      <w:b w:val="0"/>
      <w:i/>
      <w:sz w:val="20"/>
    </w:rPr>
  </w:style>
  <w:style w:type="paragraph" w:customStyle="1" w:styleId="71">
    <w:name w:val="样式7"/>
    <w:basedOn w:val="6"/>
    <w:next w:val="61"/>
    <w:autoRedefine/>
    <w:semiHidden/>
    <w:qFormat/>
    <w:pPr>
      <w:spacing w:after="120"/>
      <w:ind w:left="547" w:hanging="7"/>
    </w:pPr>
    <w:rPr>
      <w:rFonts w:eastAsia="Arial"/>
      <w:i/>
      <w:sz w:val="24"/>
    </w:rPr>
  </w:style>
  <w:style w:type="character" w:customStyle="1" w:styleId="Content1CharCharCharCharCharCharCharCharCharCharChar">
    <w:name w:val="Content1 Char Char Char Char Char Char Char Char Char Char Char"/>
    <w:semiHidden/>
    <w:qFormat/>
    <w:rPr>
      <w:rFonts w:ascii="宋体" w:eastAsia="宋体" w:hAnsi="宋体"/>
      <w:bCs/>
      <w:snapToGrid w:val="0"/>
      <w:spacing w:val="10"/>
      <w:kern w:val="2"/>
      <w:sz w:val="22"/>
      <w:szCs w:val="24"/>
      <w:lang w:val="en-GB" w:eastAsia="zh-CN" w:bidi="ar-SA"/>
    </w:rPr>
  </w:style>
  <w:style w:type="character" w:customStyle="1" w:styleId="H23Char">
    <w:name w:val="H23 Char"/>
    <w:semiHidden/>
    <w:qFormat/>
    <w:rPr>
      <w:rFonts w:ascii="Arial" w:eastAsia="宋体" w:hAnsi="Arial" w:cs="Arial"/>
      <w:b/>
      <w:bCs/>
      <w:i/>
      <w:iCs/>
      <w:kern w:val="2"/>
      <w:sz w:val="28"/>
      <w:szCs w:val="28"/>
      <w:lang w:val="en-US" w:eastAsia="zh-CN" w:bidi="ar-SA"/>
    </w:rPr>
  </w:style>
  <w:style w:type="paragraph" w:customStyle="1" w:styleId="57">
    <w:name w:val="正文5"/>
    <w:basedOn w:val="a1"/>
    <w:semiHidden/>
    <w:qFormat/>
    <w:pPr>
      <w:spacing w:before="120" w:after="120" w:line="360" w:lineRule="auto"/>
    </w:pPr>
  </w:style>
  <w:style w:type="paragraph" w:customStyle="1" w:styleId="110pt">
    <w:name w:val="正文1 + 10 pt"/>
    <w:basedOn w:val="a1"/>
    <w:semiHidden/>
    <w:qFormat/>
    <w:pPr>
      <w:spacing w:line="360" w:lineRule="auto"/>
      <w:ind w:firstLine="720"/>
    </w:pPr>
    <w:rPr>
      <w:rFonts w:ascii="宋体" w:hAnsi="宋体"/>
      <w:sz w:val="20"/>
      <w:szCs w:val="20"/>
      <w:lang w:val="en-GB"/>
    </w:rPr>
  </w:style>
  <w:style w:type="paragraph" w:customStyle="1" w:styleId="Bullet1">
    <w:name w:val="Bullet1"/>
    <w:basedOn w:val="a1"/>
    <w:semiHidden/>
    <w:qFormat/>
    <w:pPr>
      <w:widowControl/>
      <w:tabs>
        <w:tab w:val="left" w:pos="-30"/>
        <w:tab w:val="left" w:pos="1320"/>
      </w:tabs>
      <w:spacing w:line="400" w:lineRule="atLeast"/>
      <w:ind w:left="1260" w:hanging="580"/>
    </w:pPr>
    <w:rPr>
      <w:sz w:val="24"/>
      <w:szCs w:val="20"/>
    </w:rPr>
  </w:style>
  <w:style w:type="paragraph" w:customStyle="1" w:styleId="Content1CharCharCharCharCharCharChar">
    <w:name w:val="Content1 Char Char Char Char Char Char Char"/>
    <w:basedOn w:val="a1"/>
    <w:autoRedefine/>
    <w:semiHidden/>
    <w:qFormat/>
    <w:pPr>
      <w:spacing w:before="120" w:line="440" w:lineRule="exact"/>
      <w:ind w:firstLine="480"/>
      <w:jc w:val="left"/>
    </w:pPr>
    <w:rPr>
      <w:rFonts w:ascii="宋体" w:hAnsi="宋体"/>
      <w:bCs/>
      <w:snapToGrid w:val="0"/>
      <w:spacing w:val="10"/>
      <w:sz w:val="22"/>
      <w:lang w:val="en-GB"/>
    </w:rPr>
  </w:style>
  <w:style w:type="paragraph" w:customStyle="1" w:styleId="aff3">
    <w:name w:val="我的正文"/>
    <w:basedOn w:val="a1"/>
    <w:semiHidden/>
    <w:qFormat/>
    <w:pPr>
      <w:spacing w:line="360" w:lineRule="auto"/>
      <w:ind w:firstLineChars="200" w:firstLine="480"/>
    </w:pPr>
    <w:rPr>
      <w:rFonts w:ascii="宋体" w:hAnsi="宋体"/>
      <w:color w:val="000000"/>
      <w:sz w:val="24"/>
    </w:rPr>
  </w:style>
  <w:style w:type="paragraph" w:customStyle="1" w:styleId="15">
    <w:name w:val="文章正文1"/>
    <w:semiHidden/>
    <w:qFormat/>
    <w:pPr>
      <w:spacing w:beforeLines="50" w:line="360" w:lineRule="auto"/>
      <w:ind w:leftChars="100" w:left="100" w:firstLineChars="100" w:firstLine="100"/>
      <w:jc w:val="both"/>
    </w:pPr>
    <w:rPr>
      <w:rFonts w:ascii="Arial" w:hAnsi="Arial"/>
      <w:b/>
      <w:i/>
    </w:rPr>
  </w:style>
  <w:style w:type="paragraph" w:customStyle="1" w:styleId="2a">
    <w:name w:val="文章正文2"/>
    <w:autoRedefine/>
    <w:semiHidden/>
    <w:qFormat/>
    <w:pPr>
      <w:spacing w:before="120" w:after="120" w:line="360" w:lineRule="auto"/>
      <w:ind w:leftChars="160" w:left="336" w:firstLineChars="200" w:firstLine="420"/>
    </w:pPr>
    <w:rPr>
      <w:rFonts w:ascii="Arial" w:hAnsi="Arial" w:cs="Arial"/>
      <w:bCs/>
      <w:kern w:val="2"/>
      <w:sz w:val="21"/>
      <w:szCs w:val="24"/>
    </w:rPr>
  </w:style>
  <w:style w:type="paragraph" w:customStyle="1" w:styleId="IDS">
    <w:name w:val="IDS 正文"/>
    <w:basedOn w:val="aff3"/>
    <w:autoRedefine/>
    <w:qFormat/>
    <w:pPr>
      <w:spacing w:before="120" w:after="120"/>
      <w:ind w:firstLineChars="0" w:firstLine="0"/>
    </w:pPr>
    <w:rPr>
      <w:rFonts w:ascii="Arial Black" w:eastAsia="黑体" w:hAnsi="Arial Black" w:cs="Arial"/>
      <w:sz w:val="20"/>
      <w:szCs w:val="21"/>
    </w:rPr>
  </w:style>
  <w:style w:type="paragraph" w:customStyle="1" w:styleId="IDS0">
    <w:name w:val="IDS 正文小标题"/>
    <w:basedOn w:val="15"/>
    <w:qFormat/>
    <w:pPr>
      <w:spacing w:beforeLines="0" w:after="240" w:line="240" w:lineRule="auto"/>
      <w:ind w:leftChars="160" w:left="160" w:firstLineChars="0" w:firstLine="0"/>
    </w:pPr>
    <w:rPr>
      <w:rFonts w:cs="宋体"/>
      <w:bCs/>
      <w:iCs/>
      <w:sz w:val="21"/>
    </w:rPr>
  </w:style>
  <w:style w:type="paragraph" w:customStyle="1" w:styleId="IDS2">
    <w:name w:val="IDS 正文2"/>
    <w:basedOn w:val="11"/>
    <w:qFormat/>
    <w:pPr>
      <w:numPr>
        <w:numId w:val="11"/>
      </w:numPr>
      <w:spacing w:beforeLines="0" w:after="120"/>
      <w:jc w:val="both"/>
    </w:pPr>
    <w:rPr>
      <w:rFonts w:cs="宋体"/>
      <w:sz w:val="20"/>
    </w:rPr>
  </w:style>
  <w:style w:type="paragraph" w:customStyle="1" w:styleId="StyleIDSLeft16chFirstline2ch">
    <w:name w:val="Style IDS 正文 + Left:  1.6 ch First line:  2 ch"/>
    <w:basedOn w:val="IDS"/>
    <w:qFormat/>
    <w:pPr>
      <w:ind w:left="336" w:firstLine="420"/>
      <w:jc w:val="left"/>
    </w:pPr>
    <w:rPr>
      <w:rFonts w:cs="宋体"/>
      <w:szCs w:val="20"/>
    </w:rPr>
  </w:style>
  <w:style w:type="paragraph" w:customStyle="1" w:styleId="bodytextbb1Bodybtcontents01">
    <w:name w:val="样式 样式 正文文本body textbb1Bodybtcontents + 小四 黑色 段后: 0 磅 行距: 1... + ..."/>
    <w:basedOn w:val="a1"/>
    <w:qFormat/>
    <w:pPr>
      <w:spacing w:line="360" w:lineRule="auto"/>
      <w:ind w:firstLineChars="200" w:firstLine="200"/>
    </w:pPr>
    <w:rPr>
      <w:rFonts w:ascii="宋体" w:hAnsi="宋体" w:cs="宋体"/>
      <w:color w:val="000000"/>
      <w:sz w:val="24"/>
    </w:rPr>
  </w:style>
  <w:style w:type="paragraph" w:customStyle="1" w:styleId="Achievement">
    <w:name w:val="Achievement"/>
    <w:basedOn w:val="ac"/>
    <w:qFormat/>
    <w:pPr>
      <w:widowControl/>
      <w:numPr>
        <w:numId w:val="12"/>
      </w:numPr>
      <w:overflowPunct/>
      <w:autoSpaceDE/>
      <w:autoSpaceDN/>
      <w:adjustRightInd/>
      <w:spacing w:before="0" w:after="60" w:line="220" w:lineRule="atLeast"/>
      <w:textAlignment w:val="auto"/>
    </w:pPr>
    <w:rPr>
      <w:rFonts w:ascii="Arial" w:eastAsia="Batang" w:hAnsi="Arial"/>
      <w:spacing w:val="-5"/>
      <w:kern w:val="0"/>
      <w:lang w:eastAsia="en-US"/>
    </w:rPr>
  </w:style>
  <w:style w:type="paragraph" w:customStyle="1" w:styleId="Projektbeschreibung">
    <w:name w:val="Projektbeschreibung"/>
    <w:basedOn w:val="a1"/>
    <w:next w:val="ManagementSummary"/>
    <w:qFormat/>
    <w:pPr>
      <w:widowControl/>
      <w:spacing w:after="120"/>
      <w:jc w:val="left"/>
    </w:pPr>
    <w:rPr>
      <w:rFonts w:ascii="Arial Narrow" w:eastAsia="Times New Roman" w:hAnsi="Arial Narrow"/>
      <w:b/>
      <w:kern w:val="0"/>
      <w:sz w:val="28"/>
      <w:szCs w:val="20"/>
      <w:lang w:eastAsia="en-US"/>
    </w:rPr>
  </w:style>
  <w:style w:type="paragraph" w:customStyle="1" w:styleId="ManagementSummary">
    <w:name w:val="Management Summary"/>
    <w:basedOn w:val="a1"/>
    <w:qFormat/>
    <w:pPr>
      <w:widowControl/>
      <w:spacing w:after="60"/>
    </w:pPr>
    <w:rPr>
      <w:rFonts w:ascii="Arial Narrow" w:eastAsia="Times New Roman" w:hAnsi="Arial Narrow"/>
      <w:kern w:val="0"/>
      <w:sz w:val="20"/>
      <w:szCs w:val="20"/>
      <w:lang w:eastAsia="en-US"/>
    </w:rPr>
  </w:style>
  <w:style w:type="paragraph" w:customStyle="1" w:styleId="StyleIDS10ptLeft16chFirstline2ch">
    <w:name w:val="Style IDS 正文 + 10 pt Left:  1.6 ch First line:  2 ch"/>
    <w:basedOn w:val="IDS"/>
    <w:qFormat/>
    <w:pPr>
      <w:ind w:left="336" w:firstLine="400"/>
    </w:pPr>
    <w:rPr>
      <w:rFonts w:cs="宋体"/>
      <w:szCs w:val="20"/>
    </w:rPr>
  </w:style>
  <w:style w:type="paragraph" w:customStyle="1" w:styleId="StyleIDSLeft16chFirstline2ch1">
    <w:name w:val="Style IDS 正文 + Left:  1.6 ch First line:  2 ch1"/>
    <w:basedOn w:val="IDS"/>
    <w:autoRedefine/>
    <w:qFormat/>
    <w:pPr>
      <w:ind w:left="336" w:firstLine="420"/>
    </w:pPr>
    <w:rPr>
      <w:rFonts w:cs="宋体"/>
      <w:szCs w:val="20"/>
    </w:rPr>
  </w:style>
  <w:style w:type="paragraph" w:customStyle="1" w:styleId="SectionTitle">
    <w:name w:val="Section Title"/>
    <w:basedOn w:val="a1"/>
    <w:next w:val="a1"/>
    <w:autoRedefine/>
    <w:qFormat/>
    <w:pPr>
      <w:widowControl/>
    </w:pPr>
    <w:rPr>
      <w:rFonts w:ascii="宋体" w:hAnsi="宋体" w:cs="Arial Unicode MS"/>
      <w:b/>
      <w:sz w:val="20"/>
      <w:szCs w:val="20"/>
    </w:rPr>
  </w:style>
  <w:style w:type="paragraph" w:customStyle="1" w:styleId="ParaCharCharChar1Char">
    <w:name w:val="默认段落字体 Para Char Char Char1 Char"/>
    <w:basedOn w:val="a1"/>
    <w:qFormat/>
    <w:pPr>
      <w:spacing w:line="240" w:lineRule="atLeast"/>
      <w:ind w:left="420" w:firstLine="420"/>
    </w:pPr>
    <w:rPr>
      <w:kern w:val="0"/>
      <w:szCs w:val="21"/>
    </w:rPr>
  </w:style>
  <w:style w:type="paragraph" w:customStyle="1" w:styleId="TableBody">
    <w:name w:val="Table Body"/>
    <w:link w:val="TableBodyChar"/>
    <w:qFormat/>
    <w:pPr>
      <w:spacing w:after="40"/>
    </w:pPr>
    <w:rPr>
      <w:rFonts w:ascii="Arial" w:hAnsi="Arial" w:cs="Arial"/>
      <w:sz w:val="18"/>
      <w:szCs w:val="16"/>
    </w:rPr>
  </w:style>
  <w:style w:type="character" w:customStyle="1" w:styleId="TableBodyChar">
    <w:name w:val="Table Body Char"/>
    <w:basedOn w:val="a3"/>
    <w:link w:val="TableBody"/>
    <w:qFormat/>
    <w:rPr>
      <w:rFonts w:ascii="Arial" w:hAnsi="Arial" w:cs="Arial"/>
      <w:sz w:val="18"/>
      <w:szCs w:val="16"/>
      <w:lang w:val="en-US" w:eastAsia="zh-CN" w:bidi="ar-SA"/>
    </w:rPr>
  </w:style>
  <w:style w:type="paragraph" w:customStyle="1" w:styleId="TableBullet1">
    <w:name w:val="Table Bullet 1"/>
    <w:basedOn w:val="TableBody"/>
    <w:qFormat/>
    <w:pPr>
      <w:numPr>
        <w:numId w:val="13"/>
      </w:numPr>
      <w:spacing w:after="60"/>
    </w:pPr>
  </w:style>
  <w:style w:type="paragraph" w:customStyle="1" w:styleId="SAP-TablebulletedText">
    <w:name w:val="SAP - Table bulleted Text"/>
    <w:basedOn w:val="a1"/>
    <w:qFormat/>
    <w:pPr>
      <w:widowControl/>
      <w:spacing w:line="260" w:lineRule="exact"/>
      <w:ind w:leftChars="200" w:left="420" w:firstLineChars="200" w:firstLine="400"/>
      <w:jc w:val="left"/>
    </w:pPr>
    <w:rPr>
      <w:rFonts w:ascii="宋体" w:hAnsi="宋体"/>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Word_97_-_2003___1.doc"/><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s://hansonzhangjin.github.io/"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0F893-7231-442A-90AB-DC7CC128D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977</Words>
  <Characters>5570</Characters>
  <Application>Microsoft Office Word</Application>
  <DocSecurity>0</DocSecurity>
  <Lines>46</Lines>
  <Paragraphs>13</Paragraphs>
  <ScaleCrop>false</ScaleCrop>
  <Company>IDS SCHEER</Company>
  <LinksUpToDate>false</LinksUpToDate>
  <CharactersWithSpaces>6534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Rainbow</dc:title>
  <dc:creator>王磊</dc:creator>
  <cp:lastModifiedBy>admin</cp:lastModifiedBy>
  <cp:revision>24</cp:revision>
  <cp:lastPrinted>2004-08-26T19:23:00Z</cp:lastPrinted>
  <dcterms:created xsi:type="dcterms:W3CDTF">2025-09-19T05:11:00Z</dcterms:created>
  <dcterms:modified xsi:type="dcterms:W3CDTF">2025-11-28T07:34:00Z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598AA5A0D1EF4B939FB9F471FB28499E_13</vt:lpwstr>
  </property>
  <property fmtid="{D5CDD505-2E9C-101B-9397-08002B2CF9AE}" pid="4" name="KSOTemplateDocerSaveRecord">
    <vt:lpwstr>eyJoZGlkIjoiNzgxNDRmMDdhMDcwNDIxNzcxOThmOTY2ODFhN2VmMzIiLCJ1c2VySWQiOiI1MTY0Mjk1MzEifQ==</vt:lpwstr>
  </property>
</Properties>
</file>