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90CEB2" w14:paraId="21066DEC" wp14:textId="4A3C2556">
      <w:pPr>
        <w:spacing w:after="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2"/>
          <w:szCs w:val="32"/>
          <w:lang w:val="en-US"/>
        </w:rPr>
        <w:t>Introduction:</w:t>
      </w:r>
    </w:p>
    <w:p xmlns:wp14="http://schemas.microsoft.com/office/word/2010/wordml" w:rsidP="2390CEB2" w14:paraId="14C98FBA" wp14:textId="6696D4E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Taking on a fundraising event is always stressful.  The allotment for this is $100,000 can be overwhelming.  Our company has a captivating plan to bring success to your endeavors.  We have viewed other successful campaigns, assessed the keys to their progress, combined with your brilliant ideas to bring you a statistically supported plan.</w:t>
      </w:r>
    </w:p>
    <w:p xmlns:wp14="http://schemas.microsoft.com/office/word/2010/wordml" w:rsidP="2390CEB2" w14:paraId="6CEC84A0" wp14:textId="0F1DDC51">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2A01B9BE" wp14:textId="75CF5BDE">
      <w:pPr>
        <w:spacing w:after="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2"/>
          <w:szCs w:val="32"/>
          <w:lang w:val="en-US"/>
        </w:rPr>
        <w:t>Findings:</w:t>
      </w:r>
    </w:p>
    <w:p xmlns:wp14="http://schemas.microsoft.com/office/word/2010/wordml" w:rsidP="2390CEB2" w14:paraId="175FCA7B" wp14:textId="11057BD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First, we turned our focus on the money raised by various campaigns. Because Louise estimates that her play will cost $12,000, we researched projects with a similar monetary goal.   Upon organizing the data, many of the campaigns missed their goal amount by a small margin. In finding the percentage of a campaign's funding we quickly determine how close a campaign came to reaching, exceeding their funding goal at times.</w:t>
      </w:r>
    </w:p>
    <w:p xmlns:wp14="http://schemas.microsoft.com/office/word/2010/wordml" w:rsidP="2390CEB2" w14:paraId="0CA453CD" wp14:textId="6B6BD1ED">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Kickstarter is allowing project creators to add incentives for different pledge amounts, so we determined how much money people pledged to campaigns historically.  In discovery, we found on the average pledge $4.02 per person.</w:t>
      </w:r>
    </w:p>
    <w:p xmlns:wp14="http://schemas.microsoft.com/office/word/2010/wordml" w:rsidP="2390CEB2" w14:paraId="25E71677" wp14:textId="2F03F24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53295750" wp14:textId="46B3696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37F664A" wp14:anchorId="7B7F83D0">
            <wp:extent cx="4419600" cy="2343150"/>
            <wp:effectExtent l="0" t="0" r="0" b="0"/>
            <wp:docPr id="208091479" name="" title=""/>
            <wp:cNvGraphicFramePr>
              <a:graphicFrameLocks noChangeAspect="1"/>
            </wp:cNvGraphicFramePr>
            <a:graphic>
              <a:graphicData uri="http://schemas.openxmlformats.org/drawingml/2006/picture">
                <pic:pic>
                  <pic:nvPicPr>
                    <pic:cNvPr id="0" name=""/>
                    <pic:cNvPicPr/>
                  </pic:nvPicPr>
                  <pic:blipFill>
                    <a:blip r:embed="R74876f6a09c742c6">
                      <a:extLst>
                        <a:ext xmlns:a="http://schemas.openxmlformats.org/drawingml/2006/main" uri="{28A0092B-C50C-407E-A947-70E740481C1C}">
                          <a14:useLocalDpi val="0"/>
                        </a:ext>
                      </a:extLst>
                    </a:blip>
                    <a:stretch>
                      <a:fillRect/>
                    </a:stretch>
                  </pic:blipFill>
                  <pic:spPr>
                    <a:xfrm>
                      <a:off x="0" y="0"/>
                      <a:ext cx="4419600" cy="2343150"/>
                    </a:xfrm>
                    <a:prstGeom prst="rect">
                      <a:avLst/>
                    </a:prstGeom>
                  </pic:spPr>
                </pic:pic>
              </a:graphicData>
            </a:graphic>
          </wp:inline>
        </w:drawing>
      </w:r>
    </w:p>
    <w:p xmlns:wp14="http://schemas.microsoft.com/office/word/2010/wordml" w:rsidP="2390CEB2" w14:paraId="63C2265B" wp14:textId="3B43D7BA">
      <w:pPr>
        <w:spacing w:after="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2"/>
          <w:szCs w:val="32"/>
          <w:lang w:val="en-US"/>
        </w:rPr>
        <w:t>Theater</w:t>
      </w:r>
      <w:r w:rsidRPr="2390CEB2" w:rsidR="2390CEB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Category</w:t>
      </w:r>
    </w:p>
    <w:p xmlns:wp14="http://schemas.microsoft.com/office/word/2010/wordml" w:rsidP="2390CEB2" w14:paraId="590D54C2" wp14:textId="7D0E306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Kickstarter requires every campaign to have a fundraising goal and in view of your interest in starting a campaign for theater, we filtered the worksheet to show only theater campaigns.  Breaking this down, the chart illustrates the following:  58% successful, 38% failed, 3% canceled, 1% live outcomes.</w:t>
      </w:r>
    </w:p>
    <w:p xmlns:wp14="http://schemas.microsoft.com/office/word/2010/wordml" w:rsidP="2390CEB2" w14:paraId="07526A24" wp14:textId="18E13E01">
      <w:pPr>
        <w:spacing w:after="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2390CEB2" w14:paraId="0E0B3C7D" wp14:textId="77550A87">
      <w:pPr>
        <w:spacing w:after="0" w:line="259" w:lineRule="auto"/>
        <w:rPr>
          <w:rFonts w:ascii="Calibri" w:hAnsi="Calibri" w:eastAsia="Calibri" w:cs="Calibri"/>
          <w:b w:val="0"/>
          <w:bCs w:val="0"/>
          <w:i w:val="0"/>
          <w:iCs w:val="0"/>
          <w:caps w:val="0"/>
          <w:smallCaps w:val="0"/>
          <w:noProof w:val="0"/>
          <w:color w:val="2B2B2B"/>
          <w:sz w:val="28"/>
          <w:szCs w:val="28"/>
          <w:lang w:val="en-US"/>
        </w:rPr>
      </w:pPr>
    </w:p>
    <w:p xmlns:wp14="http://schemas.microsoft.com/office/word/2010/wordml" w:rsidP="2390CEB2" w14:paraId="12174D3A" wp14:textId="7BFD2E6C">
      <w:pPr>
        <w:spacing w:after="0" w:line="259" w:lineRule="auto"/>
        <w:rPr>
          <w:rFonts w:ascii="Calibri" w:hAnsi="Calibri" w:eastAsia="Calibri" w:cs="Calibri"/>
          <w:b w:val="0"/>
          <w:bCs w:val="0"/>
          <w:i w:val="0"/>
          <w:iCs w:val="0"/>
          <w:caps w:val="0"/>
          <w:smallCaps w:val="0"/>
          <w:noProof w:val="0"/>
          <w:color w:val="2B2B2B"/>
          <w:sz w:val="32"/>
          <w:szCs w:val="32"/>
          <w:lang w:val="en-US"/>
        </w:rPr>
      </w:pPr>
      <w:r w:rsidRPr="2390CEB2" w:rsidR="2390CEB2">
        <w:rPr>
          <w:rFonts w:ascii="Calibri" w:hAnsi="Calibri" w:eastAsia="Calibri" w:cs="Calibri"/>
          <w:b w:val="0"/>
          <w:bCs w:val="0"/>
          <w:i w:val="0"/>
          <w:iCs w:val="0"/>
          <w:caps w:val="0"/>
          <w:smallCaps w:val="0"/>
          <w:noProof w:val="0"/>
          <w:color w:val="2B2B2B"/>
          <w:sz w:val="32"/>
          <w:szCs w:val="32"/>
          <w:lang w:val="en-US"/>
        </w:rPr>
        <w:t>Subcategories</w:t>
      </w:r>
    </w:p>
    <w:p xmlns:wp14="http://schemas.microsoft.com/office/word/2010/wordml" w:rsidP="2390CEB2" w14:paraId="66BECF65" wp14:textId="15488BCE">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FBE125D" wp14:anchorId="27F7E82B">
            <wp:extent cx="5943600" cy="2305050"/>
            <wp:effectExtent l="0" t="0" r="0" b="0"/>
            <wp:docPr id="203855954" name="" title=""/>
            <wp:cNvGraphicFramePr>
              <a:graphicFrameLocks noChangeAspect="1"/>
            </wp:cNvGraphicFramePr>
            <a:graphic>
              <a:graphicData uri="http://schemas.openxmlformats.org/drawingml/2006/picture">
                <pic:pic>
                  <pic:nvPicPr>
                    <pic:cNvPr id="0" name=""/>
                    <pic:cNvPicPr/>
                  </pic:nvPicPr>
                  <pic:blipFill>
                    <a:blip r:embed="R2583846f0aa648de">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r w:rsidRPr="2390CEB2" w:rsidR="2390CEB2">
        <w:rPr>
          <w:rFonts w:ascii="Calibri" w:hAnsi="Calibri" w:eastAsia="Calibri" w:cs="Calibri"/>
          <w:b w:val="0"/>
          <w:bCs w:val="0"/>
          <w:i w:val="0"/>
          <w:iCs w:val="0"/>
          <w:caps w:val="0"/>
          <w:smallCaps w:val="0"/>
          <w:noProof w:val="0"/>
          <w:color w:val="2B2B2B"/>
          <w:sz w:val="22"/>
          <w:szCs w:val="22"/>
          <w:lang w:val="en-US"/>
        </w:rPr>
        <w:t xml:space="preserve">To put the theater data into perspective, an analysis of all its subcategories (like science fiction, drama, animation, and so on).  While looking at the theater data as a whole has been helpful, including more data will make our analysis even more detailed and thus generate additional insight.  </w:t>
      </w: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In using subcategories, we are focusing our analysis on an area that is more relevant for Louise: theatrical productions.   From the chart theater provides a solid successful outcome but music and film &amp; video do as well.</w:t>
      </w:r>
    </w:p>
    <w:p xmlns:wp14="http://schemas.microsoft.com/office/word/2010/wordml" w:rsidP="2390CEB2" w14:paraId="05AA1355" wp14:textId="172E9E59">
      <w:pPr>
        <w:spacing w:after="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2"/>
          <w:szCs w:val="32"/>
          <w:lang w:val="en-US"/>
        </w:rPr>
        <w:t>Duration</w:t>
      </w:r>
    </w:p>
    <w:p xmlns:wp14="http://schemas.microsoft.com/office/word/2010/wordml" w:rsidP="2390CEB2" w14:paraId="292CED00" wp14:textId="1DC0041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Turning our attention to the length of fundraising campaigns will provide valuable piece of data. Is the length of a campaign correlated with its success? To assist in your campaign timeline, we took a look at how campaign length might be tied to its outcome. </w:t>
      </w:r>
    </w:p>
    <w:p xmlns:wp14="http://schemas.microsoft.com/office/word/2010/wordml" w:rsidP="2390CEB2" w14:paraId="1B2DE6B0" wp14:textId="6EB1E12E">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E370578" wp14:anchorId="7B02E6F1">
            <wp:extent cx="1419225" cy="504825"/>
            <wp:effectExtent l="0" t="0" r="0" b="0"/>
            <wp:docPr id="846738024" name="" descr="Text Box" title=""/>
            <wp:cNvGraphicFramePr>
              <a:graphicFrameLocks noChangeAspect="1"/>
            </wp:cNvGraphicFramePr>
            <a:graphic>
              <a:graphicData uri="http://schemas.openxmlformats.org/drawingml/2006/picture">
                <pic:pic>
                  <pic:nvPicPr>
                    <pic:cNvPr id="0" name=""/>
                    <pic:cNvPicPr/>
                  </pic:nvPicPr>
                  <pic:blipFill>
                    <a:blip r:embed="Rbc72b8d5cf214a0a">
                      <a:extLst>
                        <a:ext xmlns:a="http://schemas.openxmlformats.org/drawingml/2006/main" uri="{28A0092B-C50C-407E-A947-70E740481C1C}">
                          <a14:useLocalDpi val="0"/>
                        </a:ext>
                      </a:extLst>
                    </a:blip>
                    <a:stretch>
                      <a:fillRect/>
                    </a:stretch>
                  </pic:blipFill>
                  <pic:spPr>
                    <a:xfrm>
                      <a:off x="0" y="0"/>
                      <a:ext cx="1419225" cy="504825"/>
                    </a:xfrm>
                    <a:prstGeom prst="rect">
                      <a:avLst/>
                    </a:prstGeom>
                  </pic:spPr>
                </pic:pic>
              </a:graphicData>
            </a:graphic>
          </wp:inline>
        </w:drawing>
      </w:r>
      <w:r>
        <w:drawing>
          <wp:inline xmlns:wp14="http://schemas.microsoft.com/office/word/2010/wordprocessingDrawing" wp14:editId="318A0778" wp14:anchorId="41841780">
            <wp:extent cx="5943600" cy="2895600"/>
            <wp:effectExtent l="0" t="0" r="0" b="0"/>
            <wp:docPr id="1405334694" name="" title=""/>
            <wp:cNvGraphicFramePr>
              <a:graphicFrameLocks noChangeAspect="1"/>
            </wp:cNvGraphicFramePr>
            <a:graphic>
              <a:graphicData uri="http://schemas.openxmlformats.org/drawingml/2006/picture">
                <pic:pic>
                  <pic:nvPicPr>
                    <pic:cNvPr id="0" name=""/>
                    <pic:cNvPicPr/>
                  </pic:nvPicPr>
                  <pic:blipFill>
                    <a:blip r:embed="R6c0aa9f0b7564a64">
                      <a:extLst>
                        <a:ext xmlns:a="http://schemas.openxmlformats.org/drawingml/2006/main" uri="{28A0092B-C50C-407E-A947-70E740481C1C}">
                          <a14:useLocalDpi val="0"/>
                        </a:ext>
                      </a:extLst>
                    </a:blip>
                    <a:stretch>
                      <a:fillRect/>
                    </a:stretch>
                  </pic:blipFill>
                  <pic:spPr>
                    <a:xfrm>
                      <a:off x="0" y="0"/>
                      <a:ext cx="5943600" cy="2895600"/>
                    </a:xfrm>
                    <a:prstGeom prst="rect">
                      <a:avLst/>
                    </a:prstGeom>
                  </pic:spPr>
                </pic:pic>
              </a:graphicData>
            </a:graphic>
          </wp:inline>
        </w:drawing>
      </w:r>
    </w:p>
    <w:p xmlns:wp14="http://schemas.microsoft.com/office/word/2010/wordml" w:rsidP="2390CEB2" w14:paraId="4F53DE33" wp14:textId="16D4DB5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May launched the most successful Kickstarter campaigns with a high of 111, ranging from 33-111. However, mouths to steer clear of are January, June, July and October all had roughly the same number of failed campaigns launched as determined by examining the points along the trend lines of the chart. June appears to be your most advantageous time to launch a campaign </w:t>
      </w:r>
    </w:p>
    <w:p xmlns:wp14="http://schemas.microsoft.com/office/word/2010/wordml" w:rsidP="2390CEB2" w14:paraId="141172A1" wp14:textId="01F76318">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0FB78A02" wp14:textId="492515C4">
      <w:pPr>
        <w:spacing w:after="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6"/>
          <w:szCs w:val="36"/>
          <w:lang w:val="en-US"/>
        </w:rPr>
        <w:t>Scope and Type</w:t>
      </w:r>
    </w:p>
    <w:p xmlns:wp14="http://schemas.microsoft.com/office/word/2010/wordml" w:rsidP="2390CEB2" w14:paraId="491FCE2D" wp14:textId="4187D16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Focusing on unique campaigns similar to your vision, we felt this would provide critical information to assist in your project’s success.  Looking again at the chart above we can conclude, a spike of successful campaigns exists in June, but that tapers off by the end of the year. In contrast, the data around technology campaigns reveals one large spike, their trend lines are a bit all over the place and less predictable.  However, music provides a rather consistent successful outcome.</w:t>
      </w:r>
    </w:p>
    <w:p xmlns:wp14="http://schemas.microsoft.com/office/word/2010/wordml" w:rsidP="2390CEB2" w14:paraId="4ABC9252" wp14:textId="207F152F">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B302BF6" wp14:anchorId="24DFA008">
            <wp:extent cx="1419225" cy="504825"/>
            <wp:effectExtent l="0" t="0" r="0" b="0"/>
            <wp:docPr id="102594836" name="" descr="Text Box" title=""/>
            <wp:cNvGraphicFramePr>
              <a:graphicFrameLocks noChangeAspect="1"/>
            </wp:cNvGraphicFramePr>
            <a:graphic>
              <a:graphicData uri="http://schemas.openxmlformats.org/drawingml/2006/picture">
                <pic:pic>
                  <pic:nvPicPr>
                    <pic:cNvPr id="0" name=""/>
                    <pic:cNvPicPr/>
                  </pic:nvPicPr>
                  <pic:blipFill>
                    <a:blip r:embed="Rb80a6e20d5344bfd">
                      <a:extLst>
                        <a:ext xmlns:a="http://schemas.openxmlformats.org/drawingml/2006/main" uri="{28A0092B-C50C-407E-A947-70E740481C1C}">
                          <a14:useLocalDpi val="0"/>
                        </a:ext>
                      </a:extLst>
                    </a:blip>
                    <a:stretch>
                      <a:fillRect/>
                    </a:stretch>
                  </pic:blipFill>
                  <pic:spPr>
                    <a:xfrm>
                      <a:off x="0" y="0"/>
                      <a:ext cx="1419225" cy="504825"/>
                    </a:xfrm>
                    <a:prstGeom prst="rect">
                      <a:avLst/>
                    </a:prstGeom>
                  </pic:spPr>
                </pic:pic>
              </a:graphicData>
            </a:graphic>
          </wp:inline>
        </w:drawing>
      </w:r>
      <w:r>
        <w:drawing>
          <wp:inline xmlns:wp14="http://schemas.microsoft.com/office/word/2010/wordprocessingDrawing" wp14:editId="29740471" wp14:anchorId="62867914">
            <wp:extent cx="5943600" cy="2143125"/>
            <wp:effectExtent l="0" t="0" r="0" b="0"/>
            <wp:docPr id="475014265" name="" title=""/>
            <wp:cNvGraphicFramePr>
              <a:graphicFrameLocks noChangeAspect="1"/>
            </wp:cNvGraphicFramePr>
            <a:graphic>
              <a:graphicData uri="http://schemas.openxmlformats.org/drawingml/2006/picture">
                <pic:pic>
                  <pic:nvPicPr>
                    <pic:cNvPr id="0" name=""/>
                    <pic:cNvPicPr/>
                  </pic:nvPicPr>
                  <pic:blipFill>
                    <a:blip r:embed="R5066910eb68a4418">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p xmlns:wp14="http://schemas.microsoft.com/office/word/2010/wordml" w:rsidP="2390CEB2" w14:paraId="46C96C66" wp14:textId="617D2015">
      <w:pPr>
        <w:spacing w:after="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390CEB2" w14:paraId="4B693751" wp14:textId="26D1D950">
      <w:pPr>
        <w:spacing w:after="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32"/>
          <w:szCs w:val="32"/>
          <w:lang w:val="en-US"/>
        </w:rPr>
        <w:t>Theater Specifically</w:t>
      </w:r>
    </w:p>
    <w:p xmlns:wp14="http://schemas.microsoft.com/office/word/2010/wordml" w:rsidP="2390CEB2" w14:paraId="16348166" wp14:textId="43B58EA4">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106AD25A" wp14:textId="38C8E4A5">
      <w:pPr>
        <w:spacing w:after="0" w:line="259" w:lineRule="auto"/>
        <w:rPr>
          <w:rFonts w:ascii="Calibri" w:hAnsi="Calibri" w:eastAsia="Calibri" w:cs="Calibri"/>
          <w:b w:val="0"/>
          <w:bCs w:val="0"/>
          <w:i w:val="0"/>
          <w:iCs w:val="0"/>
          <w:caps w:val="0"/>
          <w:smallCaps w:val="0"/>
          <w:noProof w:val="0"/>
          <w:color w:val="2B2B2B"/>
          <w:sz w:val="22"/>
          <w:szCs w:val="22"/>
          <w:lang w:val="en-US"/>
        </w:rPr>
      </w:pPr>
      <w:r>
        <w:drawing>
          <wp:inline xmlns:wp14="http://schemas.microsoft.com/office/word/2010/wordprocessingDrawing" wp14:editId="2FE203C4" wp14:anchorId="47CA4467">
            <wp:extent cx="4572000" cy="323850"/>
            <wp:effectExtent l="0" t="0" r="0" b="0"/>
            <wp:docPr id="1129818797" name="" descr="Text Box" title=""/>
            <wp:cNvGraphicFramePr>
              <a:graphicFrameLocks noChangeAspect="1"/>
            </wp:cNvGraphicFramePr>
            <a:graphic>
              <a:graphicData uri="http://schemas.openxmlformats.org/drawingml/2006/picture">
                <pic:pic>
                  <pic:nvPicPr>
                    <pic:cNvPr id="0" name=""/>
                    <pic:cNvPicPr/>
                  </pic:nvPicPr>
                  <pic:blipFill>
                    <a:blip r:embed="Re5ea201a0d104cc5">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r>
        <w:drawing>
          <wp:inline xmlns:wp14="http://schemas.microsoft.com/office/word/2010/wordprocessingDrawing" wp14:editId="1EB889AB" wp14:anchorId="705EECAD">
            <wp:extent cx="5943600" cy="1133475"/>
            <wp:effectExtent l="0" t="0" r="0" b="0"/>
            <wp:docPr id="366567275" name="" title=""/>
            <wp:cNvGraphicFramePr>
              <a:graphicFrameLocks noChangeAspect="1"/>
            </wp:cNvGraphicFramePr>
            <a:graphic>
              <a:graphicData uri="http://schemas.openxmlformats.org/drawingml/2006/picture">
                <pic:pic>
                  <pic:nvPicPr>
                    <pic:cNvPr id="0" name=""/>
                    <pic:cNvPicPr/>
                  </pic:nvPicPr>
                  <pic:blipFill>
                    <a:blip r:embed="R4a4ab7ea1c0d4223">
                      <a:extLst>
                        <a:ext xmlns:a="http://schemas.openxmlformats.org/drawingml/2006/main" uri="{28A0092B-C50C-407E-A947-70E740481C1C}">
                          <a14:useLocalDpi val="0"/>
                        </a:ext>
                      </a:extLst>
                    </a:blip>
                    <a:stretch>
                      <a:fillRect/>
                    </a:stretch>
                  </pic:blipFill>
                  <pic:spPr>
                    <a:xfrm>
                      <a:off x="0" y="0"/>
                      <a:ext cx="5943600" cy="1133475"/>
                    </a:xfrm>
                    <a:prstGeom prst="rect">
                      <a:avLst/>
                    </a:prstGeom>
                  </pic:spPr>
                </pic:pic>
              </a:graphicData>
            </a:graphic>
          </wp:inline>
        </w:drawing>
      </w: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From our interview with you, we gather that you favor the play: </w:t>
      </w:r>
      <w:r w:rsidRPr="2390CEB2" w:rsidR="2390CEB2">
        <w:rPr>
          <w:rFonts w:ascii="Calibri" w:hAnsi="Calibri" w:eastAsia="Calibri" w:cs="Calibri"/>
          <w:b w:val="0"/>
          <w:bCs w:val="0"/>
          <w:i w:val="1"/>
          <w:iCs w:val="1"/>
          <w:caps w:val="0"/>
          <w:smallCaps w:val="0"/>
          <w:noProof w:val="0"/>
          <w:color w:val="000000" w:themeColor="text1" w:themeTint="FF" w:themeShade="FF"/>
          <w:sz w:val="22"/>
          <w:szCs w:val="22"/>
          <w:lang w:val="en-US"/>
        </w:rPr>
        <w:t>Foresight</w:t>
      </w: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have a curiosity toward the market in Great Britain.  The statistics reveal a success campaign, reaching </w:t>
      </w:r>
      <w:r w:rsidRPr="2390CEB2" w:rsidR="2390CEB2">
        <w:rPr>
          <w:rFonts w:ascii="Calibri" w:hAnsi="Calibri" w:eastAsia="Calibri" w:cs="Calibri"/>
          <w:b w:val="0"/>
          <w:bCs w:val="0"/>
          <w:i w:val="0"/>
          <w:iCs w:val="0"/>
          <w:caps w:val="0"/>
          <w:smallCaps w:val="0"/>
          <w:noProof w:val="0"/>
          <w:color w:val="2B2B2B"/>
          <w:sz w:val="22"/>
          <w:szCs w:val="22"/>
          <w:lang w:val="en-US"/>
        </w:rPr>
        <w:t>100% of its goal and exceeding it by four dollars.  The average donation is relatively high, especially since there are only 17 backers.</w:t>
      </w:r>
    </w:p>
    <w:p xmlns:wp14="http://schemas.microsoft.com/office/word/2010/wordml" w:rsidP="2390CEB2" w14:paraId="2C720486" wp14:textId="3801929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Understanding your interest in the Edinburgh Festival Fringe, the table below provides a comparison is made between these five plays and Foresight.  Significant to note is the sum of average donations and the backers for the five plays verses the Foresight.</w:t>
      </w:r>
    </w:p>
    <w:p xmlns:wp14="http://schemas.microsoft.com/office/word/2010/wordml" w:rsidP="2390CEB2" w14:paraId="415D797F" wp14:textId="576B757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187D2A2" wp14:anchorId="027FBA1A">
            <wp:extent cx="5943600" cy="1304925"/>
            <wp:effectExtent l="0" t="0" r="0" b="0"/>
            <wp:docPr id="102378708" name="" title=""/>
            <wp:cNvGraphicFramePr>
              <a:graphicFrameLocks noChangeAspect="1"/>
            </wp:cNvGraphicFramePr>
            <a:graphic>
              <a:graphicData uri="http://schemas.openxmlformats.org/drawingml/2006/picture">
                <pic:pic>
                  <pic:nvPicPr>
                    <pic:cNvPr id="0" name=""/>
                    <pic:cNvPicPr/>
                  </pic:nvPicPr>
                  <pic:blipFill>
                    <a:blip r:embed="R51f4d6ab2451413b">
                      <a:extLst>
                        <a:ext xmlns:a="http://schemas.openxmlformats.org/drawingml/2006/main" uri="{28A0092B-C50C-407E-A947-70E740481C1C}">
                          <a14:useLocalDpi val="0"/>
                        </a:ext>
                      </a:extLst>
                    </a:blip>
                    <a:stretch>
                      <a:fillRect/>
                    </a:stretch>
                  </pic:blipFill>
                  <pic:spPr>
                    <a:xfrm>
                      <a:off x="0" y="0"/>
                      <a:ext cx="5943600" cy="1304925"/>
                    </a:xfrm>
                    <a:prstGeom prst="rect">
                      <a:avLst/>
                    </a:prstGeom>
                  </pic:spPr>
                </pic:pic>
              </a:graphicData>
            </a:graphic>
          </wp:inline>
        </w:drawing>
      </w:r>
      <w:r>
        <w:drawing>
          <wp:inline xmlns:wp14="http://schemas.microsoft.com/office/word/2010/wordprocessingDrawing" wp14:editId="60DF9982" wp14:anchorId="69990384">
            <wp:extent cx="4572000" cy="323850"/>
            <wp:effectExtent l="0" t="0" r="0" b="0"/>
            <wp:docPr id="1902790411" name="" descr="Text Box" title=""/>
            <wp:cNvGraphicFramePr>
              <a:graphicFrameLocks noChangeAspect="1"/>
            </wp:cNvGraphicFramePr>
            <a:graphic>
              <a:graphicData uri="http://schemas.openxmlformats.org/drawingml/2006/picture">
                <pic:pic>
                  <pic:nvPicPr>
                    <pic:cNvPr id="0" name=""/>
                    <pic:cNvPicPr/>
                  </pic:nvPicPr>
                  <pic:blipFill>
                    <a:blip r:embed="Rab705a24f1de4321">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r w:rsidRPr="2390CEB2" w:rsidR="2390CE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390CEB2" w14:paraId="1DA798F4" wp14:textId="2C0D2324">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4A0" w:firstRow="1" w:lastRow="0" w:firstColumn="1" w:lastColumn="0" w:noHBand="0" w:noVBand="1"/>
      </w:tblPr>
      <w:tblGrid>
        <w:gridCol w:w="2835"/>
        <w:gridCol w:w="1260"/>
        <w:gridCol w:w="1155"/>
      </w:tblGrid>
      <w:tr w:rsidR="2390CEB2" w:rsidTr="2390CEB2" w14:paraId="60E0DE7B">
        <w:trPr>
          <w:trHeight w:val="300"/>
        </w:trPr>
        <w:tc>
          <w:tcPr>
            <w:tcW w:w="5250" w:type="dxa"/>
            <w:gridSpan w:val="3"/>
            <w:tcMar/>
            <w:vAlign w:val="top"/>
          </w:tcPr>
          <w:p w:rsidR="2390CEB2" w:rsidP="2390CEB2" w:rsidRDefault="2390CEB2" w14:paraId="619D6BBB" w14:textId="307FBF84">
            <w:pPr>
              <w:spacing w:line="259" w:lineRule="auto"/>
              <w:jc w:val="center"/>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Successful vs. Failed Campaigns</w:t>
            </w:r>
          </w:p>
        </w:tc>
      </w:tr>
      <w:tr w:rsidR="2390CEB2" w:rsidTr="2390CEB2" w14:paraId="61CE615A">
        <w:trPr>
          <w:trHeight w:val="300"/>
        </w:trPr>
        <w:tc>
          <w:tcPr>
            <w:tcW w:w="2835" w:type="dxa"/>
            <w:tcMar/>
            <w:vAlign w:val="top"/>
          </w:tcPr>
          <w:p w:rsidR="2390CEB2" w:rsidP="2390CEB2" w:rsidRDefault="2390CEB2" w14:paraId="1E7B1ABA" w14:textId="59C04D0D">
            <w:pPr>
              <w:spacing w:line="259" w:lineRule="auto"/>
              <w:rPr>
                <w:rFonts w:ascii="Calibri" w:hAnsi="Calibri" w:eastAsia="Calibri" w:cs="Calibri"/>
                <w:b w:val="0"/>
                <w:bCs w:val="0"/>
                <w:i w:val="0"/>
                <w:iCs w:val="0"/>
                <w:sz w:val="22"/>
                <w:szCs w:val="22"/>
              </w:rPr>
            </w:pPr>
          </w:p>
        </w:tc>
        <w:tc>
          <w:tcPr>
            <w:tcW w:w="1260" w:type="dxa"/>
            <w:tcMar/>
            <w:vAlign w:val="top"/>
          </w:tcPr>
          <w:p w:rsidR="2390CEB2" w:rsidP="2390CEB2" w:rsidRDefault="2390CEB2" w14:paraId="79E079BB" w14:textId="20FFD838">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Successful</w:t>
            </w:r>
          </w:p>
        </w:tc>
        <w:tc>
          <w:tcPr>
            <w:tcW w:w="1155" w:type="dxa"/>
            <w:tcMar/>
            <w:vAlign w:val="top"/>
          </w:tcPr>
          <w:p w:rsidR="2390CEB2" w:rsidP="2390CEB2" w:rsidRDefault="2390CEB2" w14:paraId="664AB135" w14:textId="2A26E7C5">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Failed</w:t>
            </w:r>
          </w:p>
        </w:tc>
      </w:tr>
      <w:tr w:rsidR="2390CEB2" w:rsidTr="2390CEB2" w14:paraId="69637BD0">
        <w:trPr>
          <w:trHeight w:val="315"/>
        </w:trPr>
        <w:tc>
          <w:tcPr>
            <w:tcW w:w="2835" w:type="dxa"/>
            <w:tcMar/>
            <w:vAlign w:val="top"/>
          </w:tcPr>
          <w:p w:rsidR="2390CEB2" w:rsidP="2390CEB2" w:rsidRDefault="2390CEB2" w14:paraId="2BDEF8C9" w14:textId="2B38C232">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Mean Goal</w:t>
            </w:r>
          </w:p>
        </w:tc>
        <w:tc>
          <w:tcPr>
            <w:tcW w:w="1260" w:type="dxa"/>
            <w:tcMar/>
            <w:vAlign w:val="top"/>
          </w:tcPr>
          <w:p w:rsidR="2390CEB2" w:rsidP="2390CEB2" w:rsidRDefault="2390CEB2" w14:paraId="387AAEE8" w14:textId="49712A40">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5049</w:t>
            </w:r>
          </w:p>
        </w:tc>
        <w:tc>
          <w:tcPr>
            <w:tcW w:w="1155" w:type="dxa"/>
            <w:tcMar/>
            <w:vAlign w:val="top"/>
          </w:tcPr>
          <w:p w:rsidR="2390CEB2" w:rsidP="2390CEB2" w:rsidRDefault="2390CEB2" w14:paraId="047C7A63" w14:textId="41D572B8">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10554</w:t>
            </w:r>
          </w:p>
        </w:tc>
      </w:tr>
      <w:tr w:rsidR="2390CEB2" w:rsidTr="2390CEB2" w14:paraId="1EA51E2C">
        <w:trPr>
          <w:trHeight w:val="315"/>
        </w:trPr>
        <w:tc>
          <w:tcPr>
            <w:tcW w:w="2835" w:type="dxa"/>
            <w:tcMar/>
            <w:vAlign w:val="top"/>
          </w:tcPr>
          <w:p w:rsidR="2390CEB2" w:rsidP="2390CEB2" w:rsidRDefault="2390CEB2" w14:paraId="6668D7D2" w14:textId="783CA9A1">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Median Goal</w:t>
            </w:r>
          </w:p>
        </w:tc>
        <w:tc>
          <w:tcPr>
            <w:tcW w:w="1260" w:type="dxa"/>
            <w:tcMar/>
            <w:vAlign w:val="top"/>
          </w:tcPr>
          <w:p w:rsidR="2390CEB2" w:rsidP="2390CEB2" w:rsidRDefault="2390CEB2" w14:paraId="1F15444A" w14:textId="6A9894CF">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3000</w:t>
            </w:r>
          </w:p>
        </w:tc>
        <w:tc>
          <w:tcPr>
            <w:tcW w:w="1155" w:type="dxa"/>
            <w:tcMar/>
            <w:vAlign w:val="top"/>
          </w:tcPr>
          <w:p w:rsidR="2390CEB2" w:rsidP="2390CEB2" w:rsidRDefault="2390CEB2" w14:paraId="0A8625E1" w14:textId="21A91112">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5000</w:t>
            </w:r>
          </w:p>
        </w:tc>
      </w:tr>
      <w:tr w:rsidR="2390CEB2" w:rsidTr="2390CEB2" w14:paraId="52FF9F4A">
        <w:trPr>
          <w:trHeight w:val="300"/>
        </w:trPr>
        <w:tc>
          <w:tcPr>
            <w:tcW w:w="2835" w:type="dxa"/>
            <w:tcMar/>
            <w:vAlign w:val="top"/>
          </w:tcPr>
          <w:p w:rsidR="2390CEB2" w:rsidP="2390CEB2" w:rsidRDefault="2390CEB2" w14:paraId="56E9D136" w14:textId="2F044F8F">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Standard Deviation of Goal</w:t>
            </w:r>
          </w:p>
        </w:tc>
        <w:tc>
          <w:tcPr>
            <w:tcW w:w="1260" w:type="dxa"/>
            <w:tcMar/>
            <w:vAlign w:val="top"/>
          </w:tcPr>
          <w:p w:rsidR="2390CEB2" w:rsidP="2390CEB2" w:rsidRDefault="2390CEB2" w14:paraId="5E8D7F25" w14:textId="5939BEBF">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7749</w:t>
            </w:r>
          </w:p>
        </w:tc>
        <w:tc>
          <w:tcPr>
            <w:tcW w:w="1155" w:type="dxa"/>
            <w:tcMar/>
            <w:vAlign w:val="top"/>
          </w:tcPr>
          <w:p w:rsidR="2390CEB2" w:rsidP="2390CEB2" w:rsidRDefault="2390CEB2" w14:paraId="0C88E20C" w14:textId="7FF16D39">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21968</w:t>
            </w:r>
          </w:p>
        </w:tc>
      </w:tr>
      <w:tr w:rsidR="2390CEB2" w:rsidTr="2390CEB2" w14:paraId="3AF182ED">
        <w:trPr>
          <w:trHeight w:val="315"/>
        </w:trPr>
        <w:tc>
          <w:tcPr>
            <w:tcW w:w="2835" w:type="dxa"/>
            <w:tcMar/>
            <w:vAlign w:val="top"/>
          </w:tcPr>
          <w:p w:rsidR="2390CEB2" w:rsidP="2390CEB2" w:rsidRDefault="2390CEB2" w14:paraId="7805C7F6" w14:textId="1AE79CA4">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Upper Quartile of Goal</w:t>
            </w:r>
          </w:p>
        </w:tc>
        <w:tc>
          <w:tcPr>
            <w:tcW w:w="1260" w:type="dxa"/>
            <w:tcMar/>
            <w:vAlign w:val="top"/>
          </w:tcPr>
          <w:p w:rsidR="2390CEB2" w:rsidP="2390CEB2" w:rsidRDefault="2390CEB2" w14:paraId="3525A320" w14:textId="0E52565D">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5000</w:t>
            </w:r>
          </w:p>
        </w:tc>
        <w:tc>
          <w:tcPr>
            <w:tcW w:w="1155" w:type="dxa"/>
            <w:tcMar/>
            <w:vAlign w:val="top"/>
          </w:tcPr>
          <w:p w:rsidR="2390CEB2" w:rsidP="2390CEB2" w:rsidRDefault="2390CEB2" w14:paraId="534C19B6" w14:textId="35CD9CF3">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10000</w:t>
            </w:r>
          </w:p>
        </w:tc>
      </w:tr>
      <w:tr w:rsidR="2390CEB2" w:rsidTr="2390CEB2" w14:paraId="3061D6B1">
        <w:trPr>
          <w:trHeight w:val="315"/>
        </w:trPr>
        <w:tc>
          <w:tcPr>
            <w:tcW w:w="2835" w:type="dxa"/>
            <w:tcMar/>
            <w:vAlign w:val="top"/>
          </w:tcPr>
          <w:p w:rsidR="2390CEB2" w:rsidP="2390CEB2" w:rsidRDefault="2390CEB2" w14:paraId="0413C73C" w14:textId="6A911220">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Lower Quartile of Goal</w:t>
            </w:r>
          </w:p>
        </w:tc>
        <w:tc>
          <w:tcPr>
            <w:tcW w:w="1260" w:type="dxa"/>
            <w:tcMar/>
            <w:vAlign w:val="top"/>
          </w:tcPr>
          <w:p w:rsidR="2390CEB2" w:rsidP="2390CEB2" w:rsidRDefault="2390CEB2" w14:paraId="0ED128C7" w14:textId="5A95551F">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1500</w:t>
            </w:r>
          </w:p>
        </w:tc>
        <w:tc>
          <w:tcPr>
            <w:tcW w:w="1155" w:type="dxa"/>
            <w:tcMar/>
            <w:vAlign w:val="top"/>
          </w:tcPr>
          <w:p w:rsidR="2390CEB2" w:rsidP="2390CEB2" w:rsidRDefault="2390CEB2" w14:paraId="6A9DEF10" w14:textId="7C45429A">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2000</w:t>
            </w:r>
          </w:p>
        </w:tc>
      </w:tr>
      <w:tr w:rsidR="2390CEB2" w:rsidTr="2390CEB2" w14:paraId="0C2D170E">
        <w:trPr>
          <w:trHeight w:val="300"/>
        </w:trPr>
        <w:tc>
          <w:tcPr>
            <w:tcW w:w="2835" w:type="dxa"/>
            <w:tcMar/>
            <w:vAlign w:val="top"/>
          </w:tcPr>
          <w:p w:rsidR="2390CEB2" w:rsidP="2390CEB2" w:rsidRDefault="2390CEB2" w14:paraId="7D3BDDDA" w14:textId="2A428B17">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IQR of Goal</w:t>
            </w:r>
          </w:p>
        </w:tc>
        <w:tc>
          <w:tcPr>
            <w:tcW w:w="1260" w:type="dxa"/>
            <w:tcMar/>
            <w:vAlign w:val="top"/>
          </w:tcPr>
          <w:p w:rsidR="2390CEB2" w:rsidP="2390CEB2" w:rsidRDefault="2390CEB2" w14:paraId="5237EEA5" w14:textId="129ED8F5">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3500</w:t>
            </w:r>
          </w:p>
        </w:tc>
        <w:tc>
          <w:tcPr>
            <w:tcW w:w="1155" w:type="dxa"/>
            <w:tcMar/>
            <w:vAlign w:val="top"/>
          </w:tcPr>
          <w:p w:rsidR="2390CEB2" w:rsidP="2390CEB2" w:rsidRDefault="2390CEB2" w14:paraId="4A7B147F" w14:textId="588F6477">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8000</w:t>
            </w:r>
          </w:p>
        </w:tc>
      </w:tr>
      <w:tr w:rsidR="2390CEB2" w:rsidTr="2390CEB2" w14:paraId="1D8C4244">
        <w:trPr>
          <w:trHeight w:val="300"/>
        </w:trPr>
        <w:tc>
          <w:tcPr>
            <w:tcW w:w="2835" w:type="dxa"/>
            <w:tcMar/>
            <w:vAlign w:val="top"/>
          </w:tcPr>
          <w:p w:rsidR="2390CEB2" w:rsidP="2390CEB2" w:rsidRDefault="2390CEB2" w14:paraId="7194431A" w14:textId="08946CB0">
            <w:pPr>
              <w:spacing w:line="259" w:lineRule="auto"/>
              <w:rPr>
                <w:rFonts w:ascii="Calibri" w:hAnsi="Calibri" w:eastAsia="Calibri" w:cs="Calibri"/>
                <w:b w:val="0"/>
                <w:bCs w:val="0"/>
                <w:i w:val="0"/>
                <w:iCs w:val="0"/>
                <w:sz w:val="22"/>
                <w:szCs w:val="22"/>
              </w:rPr>
            </w:pPr>
          </w:p>
        </w:tc>
        <w:tc>
          <w:tcPr>
            <w:tcW w:w="1260" w:type="dxa"/>
            <w:tcMar/>
            <w:vAlign w:val="top"/>
          </w:tcPr>
          <w:p w:rsidR="2390CEB2" w:rsidP="2390CEB2" w:rsidRDefault="2390CEB2" w14:paraId="4D90E414" w14:textId="0A94DB9D">
            <w:pPr>
              <w:spacing w:line="259" w:lineRule="auto"/>
              <w:rPr>
                <w:rFonts w:ascii="Calibri" w:hAnsi="Calibri" w:eastAsia="Calibri" w:cs="Calibri"/>
                <w:b w:val="0"/>
                <w:bCs w:val="0"/>
                <w:i w:val="0"/>
                <w:iCs w:val="0"/>
                <w:sz w:val="22"/>
                <w:szCs w:val="22"/>
              </w:rPr>
            </w:pPr>
          </w:p>
        </w:tc>
        <w:tc>
          <w:tcPr>
            <w:tcW w:w="1155" w:type="dxa"/>
            <w:tcMar/>
            <w:vAlign w:val="top"/>
          </w:tcPr>
          <w:p w:rsidR="2390CEB2" w:rsidP="2390CEB2" w:rsidRDefault="2390CEB2" w14:paraId="4E19839C" w14:textId="23FB6E3F">
            <w:pPr>
              <w:spacing w:line="259" w:lineRule="auto"/>
              <w:rPr>
                <w:rFonts w:ascii="Calibri" w:hAnsi="Calibri" w:eastAsia="Calibri" w:cs="Calibri"/>
                <w:b w:val="0"/>
                <w:bCs w:val="0"/>
                <w:i w:val="0"/>
                <w:iCs w:val="0"/>
                <w:sz w:val="22"/>
                <w:szCs w:val="22"/>
              </w:rPr>
            </w:pPr>
          </w:p>
        </w:tc>
      </w:tr>
      <w:tr w:rsidR="2390CEB2" w:rsidTr="2390CEB2" w14:paraId="380E8853">
        <w:trPr>
          <w:trHeight w:val="315"/>
        </w:trPr>
        <w:tc>
          <w:tcPr>
            <w:tcW w:w="2835" w:type="dxa"/>
            <w:tcMar/>
            <w:vAlign w:val="top"/>
          </w:tcPr>
          <w:p w:rsidR="2390CEB2" w:rsidP="2390CEB2" w:rsidRDefault="2390CEB2" w14:paraId="375BA17D" w14:textId="045B32FE">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Mean Pledged</w:t>
            </w:r>
          </w:p>
        </w:tc>
        <w:tc>
          <w:tcPr>
            <w:tcW w:w="1260" w:type="dxa"/>
            <w:tcMar/>
            <w:vAlign w:val="top"/>
          </w:tcPr>
          <w:p w:rsidR="2390CEB2" w:rsidP="2390CEB2" w:rsidRDefault="2390CEB2" w14:paraId="7F6847CC" w14:textId="78DEC115">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5602</w:t>
            </w:r>
          </w:p>
        </w:tc>
        <w:tc>
          <w:tcPr>
            <w:tcW w:w="1155" w:type="dxa"/>
            <w:tcMar/>
            <w:vAlign w:val="top"/>
          </w:tcPr>
          <w:p w:rsidR="2390CEB2" w:rsidP="2390CEB2" w:rsidRDefault="2390CEB2" w14:paraId="5E943C07" w14:textId="477A9ED0">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559</w:t>
            </w:r>
          </w:p>
        </w:tc>
      </w:tr>
      <w:tr w:rsidR="2390CEB2" w:rsidTr="2390CEB2" w14:paraId="31D0B629">
        <w:trPr>
          <w:trHeight w:val="315"/>
        </w:trPr>
        <w:tc>
          <w:tcPr>
            <w:tcW w:w="2835" w:type="dxa"/>
            <w:tcMar/>
            <w:vAlign w:val="top"/>
          </w:tcPr>
          <w:p w:rsidR="2390CEB2" w:rsidP="2390CEB2" w:rsidRDefault="2390CEB2" w14:paraId="0FC7BEA2" w14:textId="1159E572">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Median Pledged</w:t>
            </w:r>
          </w:p>
        </w:tc>
        <w:tc>
          <w:tcPr>
            <w:tcW w:w="1260" w:type="dxa"/>
            <w:tcMar/>
            <w:vAlign w:val="top"/>
          </w:tcPr>
          <w:p w:rsidR="2390CEB2" w:rsidP="2390CEB2" w:rsidRDefault="2390CEB2" w14:paraId="16F3AA78" w14:textId="1771E5FE">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3168</w:t>
            </w:r>
          </w:p>
        </w:tc>
        <w:tc>
          <w:tcPr>
            <w:tcW w:w="1155" w:type="dxa"/>
            <w:tcMar/>
            <w:vAlign w:val="top"/>
          </w:tcPr>
          <w:p w:rsidR="2390CEB2" w:rsidP="2390CEB2" w:rsidRDefault="2390CEB2" w14:paraId="53BD2BB8" w14:textId="0B171D1A">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103</w:t>
            </w:r>
          </w:p>
        </w:tc>
      </w:tr>
      <w:tr w:rsidR="2390CEB2" w:rsidTr="2390CEB2" w14:paraId="2BE1B145">
        <w:trPr>
          <w:trHeight w:val="300"/>
        </w:trPr>
        <w:tc>
          <w:tcPr>
            <w:tcW w:w="2835" w:type="dxa"/>
            <w:tcMar/>
            <w:vAlign w:val="top"/>
          </w:tcPr>
          <w:p w:rsidR="2390CEB2" w:rsidP="2390CEB2" w:rsidRDefault="2390CEB2" w14:paraId="6168AA9B" w14:textId="32F8C872">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Standard Deviation of Pledged</w:t>
            </w:r>
          </w:p>
        </w:tc>
        <w:tc>
          <w:tcPr>
            <w:tcW w:w="1260" w:type="dxa"/>
            <w:tcMar/>
            <w:vAlign w:val="top"/>
          </w:tcPr>
          <w:p w:rsidR="2390CEB2" w:rsidP="2390CEB2" w:rsidRDefault="2390CEB2" w14:paraId="5E3AA9E8" w14:textId="7BFF2B56">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8335</w:t>
            </w:r>
          </w:p>
        </w:tc>
        <w:tc>
          <w:tcPr>
            <w:tcW w:w="1155" w:type="dxa"/>
            <w:tcMar/>
            <w:vAlign w:val="top"/>
          </w:tcPr>
          <w:p w:rsidR="2390CEB2" w:rsidP="2390CEB2" w:rsidRDefault="2390CEB2" w14:paraId="1F1D69E0" w14:textId="0EACD251">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1331</w:t>
            </w:r>
          </w:p>
        </w:tc>
      </w:tr>
      <w:tr w:rsidR="2390CEB2" w:rsidTr="2390CEB2" w14:paraId="700AC6D4">
        <w:trPr>
          <w:trHeight w:val="300"/>
        </w:trPr>
        <w:tc>
          <w:tcPr>
            <w:tcW w:w="2835" w:type="dxa"/>
            <w:tcMar/>
            <w:vAlign w:val="top"/>
          </w:tcPr>
          <w:p w:rsidR="2390CEB2" w:rsidP="2390CEB2" w:rsidRDefault="2390CEB2" w14:paraId="062AEC42" w14:textId="596DA175">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Upper Quartile of Pledged</w:t>
            </w:r>
          </w:p>
        </w:tc>
        <w:tc>
          <w:tcPr>
            <w:tcW w:w="1260" w:type="dxa"/>
            <w:tcMar/>
            <w:vAlign w:val="top"/>
          </w:tcPr>
          <w:p w:rsidR="2390CEB2" w:rsidP="2390CEB2" w:rsidRDefault="2390CEB2" w14:paraId="478F278F" w14:textId="1ACFB9A4">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5699</w:t>
            </w:r>
          </w:p>
        </w:tc>
        <w:tc>
          <w:tcPr>
            <w:tcW w:w="1155" w:type="dxa"/>
            <w:tcMar/>
            <w:vAlign w:val="top"/>
          </w:tcPr>
          <w:p w:rsidR="2390CEB2" w:rsidP="2390CEB2" w:rsidRDefault="2390CEB2" w14:paraId="23E6EBB9" w14:textId="2C1571D2">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501</w:t>
            </w:r>
          </w:p>
        </w:tc>
      </w:tr>
      <w:tr w:rsidR="2390CEB2" w:rsidTr="2390CEB2" w14:paraId="0581DBBD">
        <w:trPr>
          <w:trHeight w:val="315"/>
        </w:trPr>
        <w:tc>
          <w:tcPr>
            <w:tcW w:w="2835" w:type="dxa"/>
            <w:tcMar/>
            <w:vAlign w:val="top"/>
          </w:tcPr>
          <w:p w:rsidR="2390CEB2" w:rsidP="2390CEB2" w:rsidRDefault="2390CEB2" w14:paraId="7282F88F" w14:textId="1A12C5C4">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Lower Quartile of Pledged</w:t>
            </w:r>
          </w:p>
        </w:tc>
        <w:tc>
          <w:tcPr>
            <w:tcW w:w="1260" w:type="dxa"/>
            <w:tcMar/>
            <w:vAlign w:val="top"/>
          </w:tcPr>
          <w:p w:rsidR="2390CEB2" w:rsidP="2390CEB2" w:rsidRDefault="2390CEB2" w14:paraId="53761AE5" w14:textId="7C0CB3A1">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1717</w:t>
            </w:r>
          </w:p>
        </w:tc>
        <w:tc>
          <w:tcPr>
            <w:tcW w:w="1155" w:type="dxa"/>
            <w:tcMar/>
            <w:vAlign w:val="top"/>
          </w:tcPr>
          <w:p w:rsidR="2390CEB2" w:rsidP="2390CEB2" w:rsidRDefault="2390CEB2" w14:paraId="150FC429" w14:textId="20E9FD3E">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9</w:t>
            </w:r>
          </w:p>
        </w:tc>
      </w:tr>
      <w:tr w:rsidR="2390CEB2" w:rsidTr="2390CEB2" w14:paraId="25983AA0">
        <w:trPr>
          <w:trHeight w:val="300"/>
        </w:trPr>
        <w:tc>
          <w:tcPr>
            <w:tcW w:w="2835" w:type="dxa"/>
            <w:tcMar/>
            <w:vAlign w:val="top"/>
          </w:tcPr>
          <w:p w:rsidR="2390CEB2" w:rsidP="2390CEB2" w:rsidRDefault="2390CEB2" w14:paraId="1E2A35A6" w14:textId="62B4DF23">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IQR of Pledged</w:t>
            </w:r>
          </w:p>
        </w:tc>
        <w:tc>
          <w:tcPr>
            <w:tcW w:w="1260" w:type="dxa"/>
            <w:tcMar/>
            <w:vAlign w:val="top"/>
          </w:tcPr>
          <w:p w:rsidR="2390CEB2" w:rsidP="2390CEB2" w:rsidRDefault="2390CEB2" w14:paraId="2103B009" w14:textId="1F734285">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3982</w:t>
            </w:r>
          </w:p>
        </w:tc>
        <w:tc>
          <w:tcPr>
            <w:tcW w:w="1155" w:type="dxa"/>
            <w:tcMar/>
            <w:vAlign w:val="top"/>
          </w:tcPr>
          <w:p w:rsidR="2390CEB2" w:rsidP="2390CEB2" w:rsidRDefault="2390CEB2" w14:paraId="7AFB99E1" w14:textId="21A399CE">
            <w:pPr>
              <w:spacing w:line="259" w:lineRule="auto"/>
              <w:rPr>
                <w:rFonts w:ascii="Calibri" w:hAnsi="Calibri" w:eastAsia="Calibri" w:cs="Calibri"/>
                <w:b w:val="0"/>
                <w:bCs w:val="0"/>
                <w:i w:val="0"/>
                <w:iCs w:val="0"/>
                <w:sz w:val="22"/>
                <w:szCs w:val="22"/>
              </w:rPr>
            </w:pPr>
            <w:r w:rsidRPr="2390CEB2" w:rsidR="2390CEB2">
              <w:rPr>
                <w:rFonts w:ascii="Calibri" w:hAnsi="Calibri" w:eastAsia="Calibri" w:cs="Calibri"/>
                <w:b w:val="0"/>
                <w:bCs w:val="0"/>
                <w:i w:val="0"/>
                <w:iCs w:val="0"/>
                <w:sz w:val="22"/>
                <w:szCs w:val="22"/>
                <w:lang w:val="en-US"/>
              </w:rPr>
              <w:t>492</w:t>
            </w:r>
          </w:p>
        </w:tc>
      </w:tr>
    </w:tbl>
    <w:p xmlns:wp14="http://schemas.microsoft.com/office/word/2010/wordml" w:rsidP="2390CEB2" w14:paraId="34596C75" wp14:textId="59FB6A55">
      <w:pPr>
        <w:spacing w:after="0" w:line="259" w:lineRule="auto"/>
        <w:rPr>
          <w:rFonts w:ascii="Calibri" w:hAnsi="Calibri" w:eastAsia="Calibri" w:cs="Calibri"/>
          <w:b w:val="0"/>
          <w:bCs w:val="0"/>
          <w:i w:val="0"/>
          <w:iCs w:val="0"/>
          <w:caps w:val="0"/>
          <w:smallCaps w:val="0"/>
          <w:noProof w:val="0"/>
          <w:color w:val="2B2B2B"/>
          <w:sz w:val="32"/>
          <w:szCs w:val="32"/>
          <w:lang w:val="en-US"/>
        </w:rPr>
      </w:pPr>
    </w:p>
    <w:p xmlns:wp14="http://schemas.microsoft.com/office/word/2010/wordml" w:rsidP="2390CEB2" w14:paraId="4CA8CF8A" wp14:textId="41986AFF">
      <w:pPr>
        <w:spacing w:after="0" w:line="259" w:lineRule="auto"/>
        <w:rPr>
          <w:rFonts w:ascii="Calibri" w:hAnsi="Calibri" w:eastAsia="Calibri" w:cs="Calibri"/>
          <w:b w:val="0"/>
          <w:bCs w:val="0"/>
          <w:i w:val="0"/>
          <w:iCs w:val="0"/>
          <w:caps w:val="0"/>
          <w:smallCaps w:val="0"/>
          <w:noProof w:val="0"/>
          <w:color w:val="2B2B2B"/>
          <w:sz w:val="32"/>
          <w:szCs w:val="32"/>
          <w:lang w:val="en-US"/>
        </w:rPr>
      </w:pPr>
      <w:r w:rsidRPr="2390CEB2" w:rsidR="2390CEB2">
        <w:rPr>
          <w:rFonts w:ascii="Calibri" w:hAnsi="Calibri" w:eastAsia="Calibri" w:cs="Calibri"/>
          <w:b w:val="0"/>
          <w:bCs w:val="0"/>
          <w:i w:val="0"/>
          <w:iCs w:val="0"/>
          <w:caps w:val="0"/>
          <w:smallCaps w:val="0"/>
          <w:noProof w:val="0"/>
          <w:color w:val="2B2B2B"/>
          <w:sz w:val="32"/>
          <w:szCs w:val="32"/>
          <w:lang w:val="en-US"/>
        </w:rPr>
        <w:t>Successful vs. Failed Campaigns</w:t>
      </w:r>
    </w:p>
    <w:p xmlns:wp14="http://schemas.microsoft.com/office/word/2010/wordml" w:rsidP="2390CEB2" w14:paraId="147A4F41" wp14:textId="71AE9585">
      <w:pPr>
        <w:spacing w:after="0" w:line="259" w:lineRule="auto"/>
        <w:rPr>
          <w:rFonts w:ascii="Roboto" w:hAnsi="Roboto" w:eastAsia="Roboto" w:cs="Roboto"/>
          <w:b w:val="0"/>
          <w:bCs w:val="0"/>
          <w:i w:val="0"/>
          <w:iCs w:val="0"/>
          <w:caps w:val="0"/>
          <w:smallCaps w:val="0"/>
          <w:noProof w:val="0"/>
          <w:color w:val="2B2B2B"/>
          <w:sz w:val="30"/>
          <w:szCs w:val="30"/>
          <w:lang w:val="en-US"/>
        </w:rPr>
      </w:pPr>
      <w:r>
        <w:drawing>
          <wp:inline xmlns:wp14="http://schemas.microsoft.com/office/word/2010/wordprocessingDrawing" wp14:editId="61E5FF61" wp14:anchorId="5DF6E0A9">
            <wp:extent cx="3448050" cy="3895725"/>
            <wp:effectExtent l="0" t="0" r="0" b="0"/>
            <wp:docPr id="550969304" name="" descr="Text Box" title=""/>
            <wp:cNvGraphicFramePr>
              <a:graphicFrameLocks noChangeAspect="1"/>
            </wp:cNvGraphicFramePr>
            <a:graphic>
              <a:graphicData uri="http://schemas.openxmlformats.org/drawingml/2006/picture">
                <pic:pic>
                  <pic:nvPicPr>
                    <pic:cNvPr id="0" name=""/>
                    <pic:cNvPicPr/>
                  </pic:nvPicPr>
                  <pic:blipFill>
                    <a:blip r:embed="R8111bb12af984366">
                      <a:extLst>
                        <a:ext xmlns:a="http://schemas.openxmlformats.org/drawingml/2006/main" uri="{28A0092B-C50C-407E-A947-70E740481C1C}">
                          <a14:useLocalDpi val="0"/>
                        </a:ext>
                      </a:extLst>
                    </a:blip>
                    <a:stretch>
                      <a:fillRect/>
                    </a:stretch>
                  </pic:blipFill>
                  <pic:spPr>
                    <a:xfrm>
                      <a:off x="0" y="0"/>
                      <a:ext cx="3448050" cy="3895725"/>
                    </a:xfrm>
                    <a:prstGeom prst="rect">
                      <a:avLst/>
                    </a:prstGeom>
                  </pic:spPr>
                </pic:pic>
              </a:graphicData>
            </a:graphic>
          </wp:inline>
        </w:drawing>
      </w:r>
    </w:p>
    <w:p xmlns:wp14="http://schemas.microsoft.com/office/word/2010/wordml" w:rsidP="2390CEB2" w14:paraId="24376176" wp14:textId="5F6E65B5">
      <w:pPr>
        <w:spacing w:after="0" w:line="259" w:lineRule="auto"/>
        <w:rPr>
          <w:rFonts w:ascii="Roboto" w:hAnsi="Roboto" w:eastAsia="Roboto" w:cs="Roboto"/>
          <w:b w:val="0"/>
          <w:bCs w:val="0"/>
          <w:i w:val="0"/>
          <w:iCs w:val="0"/>
          <w:caps w:val="0"/>
          <w:smallCaps w:val="0"/>
          <w:noProof w:val="0"/>
          <w:color w:val="2B2B2B"/>
          <w:sz w:val="30"/>
          <w:szCs w:val="30"/>
          <w:lang w:val="en-US"/>
        </w:rPr>
      </w:pPr>
    </w:p>
    <w:p xmlns:wp14="http://schemas.microsoft.com/office/word/2010/wordml" w:rsidP="2390CEB2" w14:paraId="121B9E4E" wp14:textId="7AE5C40F">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3FD25B72" wp14:textId="5B6E3FF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168244AB" wp14:textId="226933F1">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1B6EAD33" wp14:textId="0250610D">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732053E1" wp14:textId="2B7B05F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4FA7BBA7" wp14:textId="249C9DE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460FE277" wp14:textId="38EE6B5E">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3B690898" wp14:textId="377BF523">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390CEB2" w14:paraId="2C078E63" wp14:textId="5AB4A5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C179C"/>
    <w:rsid w:val="206C179C"/>
    <w:rsid w:val="2390C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179C"/>
  <w15:chartTrackingRefBased/>
  <w15:docId w15:val="{3A7B18A6-C759-45CC-922A-3ECACF3870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4876f6a09c742c6" /><Relationship Type="http://schemas.openxmlformats.org/officeDocument/2006/relationships/image" Target="/media/image2.png" Id="R2583846f0aa648de" /><Relationship Type="http://schemas.openxmlformats.org/officeDocument/2006/relationships/image" Target="/media/image3.png" Id="Rbc72b8d5cf214a0a" /><Relationship Type="http://schemas.openxmlformats.org/officeDocument/2006/relationships/image" Target="/media/image4.png" Id="R6c0aa9f0b7564a64" /><Relationship Type="http://schemas.openxmlformats.org/officeDocument/2006/relationships/image" Target="/media/image5.png" Id="Rb80a6e20d5344bfd" /><Relationship Type="http://schemas.openxmlformats.org/officeDocument/2006/relationships/image" Target="/media/image6.png" Id="R5066910eb68a4418" /><Relationship Type="http://schemas.openxmlformats.org/officeDocument/2006/relationships/image" Target="/media/image7.png" Id="Re5ea201a0d104cc5" /><Relationship Type="http://schemas.openxmlformats.org/officeDocument/2006/relationships/image" Target="/media/image8.png" Id="R4a4ab7ea1c0d4223" /><Relationship Type="http://schemas.openxmlformats.org/officeDocument/2006/relationships/image" Target="/media/image9.png" Id="R51f4d6ab2451413b" /><Relationship Type="http://schemas.openxmlformats.org/officeDocument/2006/relationships/image" Target="/media/imagea.png" Id="Rab705a24f1de4321" /><Relationship Type="http://schemas.openxmlformats.org/officeDocument/2006/relationships/image" Target="/media/imageb.png" Id="R8111bb12af9843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2022-10-23T17:16:40.9770259Z</dcterms:created>
  <dcterms:modified xsi:type="dcterms:W3CDTF">2022-10-23T17:19:05.4377337Z</dcterms:modified>
  <dc:creator>Jeremy Harland</dc:creator>
  <lastModifiedBy>Jeremy Harland</lastModifiedBy>
</coreProperties>
</file>