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6D095067" w14:textId="77777777" w:rsidR="00034F92" w:rsidRPr="00786683"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195E7F2C" w14:textId="77777777" w:rsidR="00F3050B" w:rsidRPr="00786683" w:rsidRDefault="00F3050B"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08542843" w14:textId="77777777" w:rsidR="00034F92" w:rsidRPr="00034F92" w:rsidRDefault="00034F92" w:rsidP="00786683">
      <w:pPr>
        <w:spacing w:line="360" w:lineRule="auto"/>
      </w:pPr>
    </w:p>
    <w:p w14:paraId="1F994691" w14:textId="4F75E3F1" w:rsidR="007C27E3" w:rsidRDefault="00786683" w:rsidP="006D5868">
      <w:pPr>
        <w:pStyle w:val="Heading1"/>
      </w:pPr>
      <w:r>
        <w:t>Core-pakage utvärdering iteration 1:</w:t>
      </w:r>
    </w:p>
    <w:p w14:paraId="325AB596" w14:textId="77777777" w:rsidR="006D5868" w:rsidRPr="006D5868" w:rsidRDefault="006D5868" w:rsidP="006D5868"/>
    <w:tbl>
      <w:tblPr>
        <w:tblStyle w:val="TableGrid"/>
        <w:tblW w:w="0" w:type="auto"/>
        <w:tblLook w:val="04A0" w:firstRow="1" w:lastRow="0" w:firstColumn="1" w:lastColumn="0" w:noHBand="0" w:noVBand="1"/>
      </w:tblPr>
      <w:tblGrid>
        <w:gridCol w:w="2129"/>
        <w:gridCol w:w="2129"/>
        <w:gridCol w:w="2129"/>
        <w:gridCol w:w="2129"/>
      </w:tblGrid>
      <w:tr w:rsidR="00786683" w14:paraId="1A360982" w14:textId="77777777" w:rsidTr="00786683">
        <w:tc>
          <w:tcPr>
            <w:tcW w:w="2129" w:type="dxa"/>
          </w:tcPr>
          <w:p w14:paraId="1500D7A2" w14:textId="39EEF664" w:rsidR="00786683" w:rsidRPr="00786683" w:rsidRDefault="00786683" w:rsidP="00786683">
            <w:pPr>
              <w:spacing w:line="360" w:lineRule="auto"/>
              <w:rPr>
                <w:b/>
              </w:rPr>
            </w:pPr>
            <w:r w:rsidRPr="00786683">
              <w:rPr>
                <w:b/>
              </w:rPr>
              <w:t>Klasser</w:t>
            </w:r>
          </w:p>
        </w:tc>
        <w:tc>
          <w:tcPr>
            <w:tcW w:w="2129" w:type="dxa"/>
          </w:tcPr>
          <w:p w14:paraId="5C5D1C72" w14:textId="1F6F1D17" w:rsidR="00786683" w:rsidRPr="00786683" w:rsidRDefault="00786683" w:rsidP="00786683">
            <w:pPr>
              <w:spacing w:line="360" w:lineRule="auto"/>
              <w:rPr>
                <w:b/>
              </w:rPr>
            </w:pPr>
            <w:r w:rsidRPr="00786683">
              <w:rPr>
                <w:b/>
              </w:rPr>
              <w:t>Nätverk</w:t>
            </w:r>
          </w:p>
        </w:tc>
        <w:tc>
          <w:tcPr>
            <w:tcW w:w="2129" w:type="dxa"/>
          </w:tcPr>
          <w:p w14:paraId="7B191CE6" w14:textId="04BBCF21" w:rsidR="00786683" w:rsidRPr="00786683" w:rsidRDefault="00786683" w:rsidP="00786683">
            <w:pPr>
              <w:spacing w:line="360" w:lineRule="auto"/>
              <w:rPr>
                <w:b/>
              </w:rPr>
            </w:pPr>
            <w:r w:rsidRPr="00786683">
              <w:rPr>
                <w:b/>
              </w:rPr>
              <w:t>Spellogik</w:t>
            </w:r>
          </w:p>
        </w:tc>
        <w:tc>
          <w:tcPr>
            <w:tcW w:w="2129" w:type="dxa"/>
          </w:tcPr>
          <w:p w14:paraId="0D769B72" w14:textId="3405DB50" w:rsidR="00786683" w:rsidRPr="00786683" w:rsidRDefault="00786683" w:rsidP="00786683">
            <w:pPr>
              <w:spacing w:line="360" w:lineRule="auto"/>
              <w:rPr>
                <w:b/>
              </w:rPr>
            </w:pPr>
            <w:r w:rsidRPr="00786683">
              <w:rPr>
                <w:b/>
              </w:rPr>
              <w:t>Mixad</w:t>
            </w:r>
          </w:p>
        </w:tc>
      </w:tr>
      <w:tr w:rsidR="00786683" w14:paraId="2F41550C" w14:textId="77777777" w:rsidTr="00786683">
        <w:tc>
          <w:tcPr>
            <w:tcW w:w="2129" w:type="dxa"/>
          </w:tcPr>
          <w:p w14:paraId="26177055" w14:textId="5FBB59FC" w:rsidR="00786683" w:rsidRDefault="00786683" w:rsidP="00786683">
            <w:pPr>
              <w:spacing w:line="360" w:lineRule="auto"/>
            </w:pPr>
            <w:r>
              <w:t>36</w:t>
            </w:r>
          </w:p>
        </w:tc>
        <w:tc>
          <w:tcPr>
            <w:tcW w:w="2129" w:type="dxa"/>
          </w:tcPr>
          <w:p w14:paraId="6C3D37E1" w14:textId="31781527" w:rsidR="00786683" w:rsidRDefault="00786683" w:rsidP="00786683">
            <w:pPr>
              <w:spacing w:line="360" w:lineRule="auto"/>
            </w:pPr>
            <w:r>
              <w:t>1</w:t>
            </w:r>
          </w:p>
        </w:tc>
        <w:tc>
          <w:tcPr>
            <w:tcW w:w="2129" w:type="dxa"/>
          </w:tcPr>
          <w:p w14:paraId="0395AC20" w14:textId="66D055A1" w:rsidR="00786683" w:rsidRDefault="00786683" w:rsidP="00786683">
            <w:pPr>
              <w:spacing w:line="360" w:lineRule="auto"/>
            </w:pPr>
            <w:r>
              <w:t>30</w:t>
            </w:r>
          </w:p>
        </w:tc>
        <w:tc>
          <w:tcPr>
            <w:tcW w:w="2129" w:type="dxa"/>
          </w:tcPr>
          <w:p w14:paraId="1FF904FE" w14:textId="6171E0DF" w:rsidR="00786683" w:rsidRDefault="00786683" w:rsidP="00786683">
            <w:pPr>
              <w:spacing w:line="360" w:lineRule="auto"/>
            </w:pPr>
            <w:r>
              <w:t>5</w:t>
            </w:r>
          </w:p>
        </w:tc>
      </w:tr>
      <w:tr w:rsidR="00786683" w14:paraId="3A5DC22C" w14:textId="77777777" w:rsidTr="00786683">
        <w:tc>
          <w:tcPr>
            <w:tcW w:w="2129" w:type="dxa"/>
          </w:tcPr>
          <w:p w14:paraId="78687FDA" w14:textId="77777777" w:rsidR="00786683" w:rsidRDefault="00786683" w:rsidP="00786683">
            <w:pPr>
              <w:spacing w:line="360" w:lineRule="auto"/>
            </w:pPr>
          </w:p>
        </w:tc>
        <w:tc>
          <w:tcPr>
            <w:tcW w:w="2129" w:type="dxa"/>
          </w:tcPr>
          <w:p w14:paraId="5BFDCDDF" w14:textId="68CCAD9D" w:rsidR="00786683" w:rsidRDefault="00786683" w:rsidP="00786683">
            <w:pPr>
              <w:spacing w:line="360" w:lineRule="auto"/>
            </w:pPr>
            <w:r>
              <w:t>2,7%</w:t>
            </w:r>
          </w:p>
        </w:tc>
        <w:tc>
          <w:tcPr>
            <w:tcW w:w="2129" w:type="dxa"/>
          </w:tcPr>
          <w:p w14:paraId="32CFD1A2" w14:textId="0F2D61BD" w:rsidR="00786683" w:rsidRDefault="00786683" w:rsidP="00786683">
            <w:pPr>
              <w:spacing w:line="360" w:lineRule="auto"/>
            </w:pPr>
            <w:r>
              <w:t>83,3%</w:t>
            </w:r>
          </w:p>
        </w:tc>
        <w:tc>
          <w:tcPr>
            <w:tcW w:w="2129" w:type="dxa"/>
          </w:tcPr>
          <w:p w14:paraId="69AA03B9" w14:textId="5B0B533F" w:rsidR="00786683" w:rsidRDefault="00786683" w:rsidP="00786683">
            <w:pPr>
              <w:spacing w:line="360" w:lineRule="auto"/>
            </w:pPr>
            <w:r>
              <w:t>13,8%</w:t>
            </w:r>
          </w:p>
        </w:tc>
      </w:tr>
      <w:tr w:rsidR="00D24F64" w14:paraId="75C1762C" w14:textId="77777777" w:rsidTr="00786683">
        <w:tc>
          <w:tcPr>
            <w:tcW w:w="2129" w:type="dxa"/>
          </w:tcPr>
          <w:p w14:paraId="0D99753A" w14:textId="665CB559" w:rsidR="00D24F64" w:rsidRDefault="00D24F64" w:rsidP="00786683">
            <w:pPr>
              <w:spacing w:line="360" w:lineRule="auto"/>
            </w:pPr>
            <w:r>
              <w:rPr>
                <w:b/>
              </w:rPr>
              <w:t>LOC</w:t>
            </w:r>
          </w:p>
        </w:tc>
        <w:tc>
          <w:tcPr>
            <w:tcW w:w="2129" w:type="dxa"/>
          </w:tcPr>
          <w:p w14:paraId="5332F6DB" w14:textId="77777777" w:rsidR="00D24F64" w:rsidRDefault="00D24F64" w:rsidP="00786683">
            <w:pPr>
              <w:spacing w:line="360" w:lineRule="auto"/>
            </w:pPr>
          </w:p>
        </w:tc>
        <w:tc>
          <w:tcPr>
            <w:tcW w:w="2129" w:type="dxa"/>
          </w:tcPr>
          <w:p w14:paraId="6534FFA8" w14:textId="77777777" w:rsidR="00D24F64" w:rsidRDefault="00D24F64" w:rsidP="00786683">
            <w:pPr>
              <w:spacing w:line="360" w:lineRule="auto"/>
            </w:pPr>
          </w:p>
        </w:tc>
        <w:tc>
          <w:tcPr>
            <w:tcW w:w="2129" w:type="dxa"/>
          </w:tcPr>
          <w:p w14:paraId="3D40B08A" w14:textId="77777777" w:rsidR="00D24F64" w:rsidRDefault="00D24F64" w:rsidP="00786683">
            <w:pPr>
              <w:spacing w:line="360" w:lineRule="auto"/>
            </w:pPr>
          </w:p>
        </w:tc>
      </w:tr>
      <w:tr w:rsidR="00D24F64" w14:paraId="76D33D2C" w14:textId="77777777" w:rsidTr="00786683">
        <w:tc>
          <w:tcPr>
            <w:tcW w:w="2129" w:type="dxa"/>
          </w:tcPr>
          <w:p w14:paraId="19DF603C" w14:textId="0DA60495" w:rsidR="00D24F64" w:rsidRDefault="00D24F64" w:rsidP="00786683">
            <w:pPr>
              <w:spacing w:line="360" w:lineRule="auto"/>
            </w:pPr>
            <w:r>
              <w:t>2460</w:t>
            </w:r>
          </w:p>
        </w:tc>
        <w:tc>
          <w:tcPr>
            <w:tcW w:w="2129" w:type="dxa"/>
          </w:tcPr>
          <w:p w14:paraId="297BA727" w14:textId="350A7529" w:rsidR="00D24F64" w:rsidRDefault="00D24F64" w:rsidP="00786683">
            <w:pPr>
              <w:spacing w:line="360" w:lineRule="auto"/>
            </w:pPr>
            <w:r>
              <w:t>67</w:t>
            </w:r>
          </w:p>
        </w:tc>
        <w:tc>
          <w:tcPr>
            <w:tcW w:w="2129" w:type="dxa"/>
          </w:tcPr>
          <w:p w14:paraId="07C85658" w14:textId="6C4E75F9" w:rsidR="00D24F64" w:rsidRDefault="00D24F64" w:rsidP="00786683">
            <w:pPr>
              <w:spacing w:line="360" w:lineRule="auto"/>
            </w:pPr>
            <w:r>
              <w:t>1926</w:t>
            </w:r>
          </w:p>
        </w:tc>
        <w:tc>
          <w:tcPr>
            <w:tcW w:w="2129" w:type="dxa"/>
          </w:tcPr>
          <w:p w14:paraId="2BA512E9" w14:textId="6D3D861A" w:rsidR="00D24F64" w:rsidRDefault="00D24F64" w:rsidP="00786683">
            <w:pPr>
              <w:spacing w:line="360" w:lineRule="auto"/>
            </w:pPr>
            <w:r>
              <w:t>467</w:t>
            </w:r>
          </w:p>
        </w:tc>
      </w:tr>
      <w:tr w:rsidR="00D24F64" w14:paraId="0FEC9E9F" w14:textId="77777777" w:rsidTr="00786683">
        <w:tc>
          <w:tcPr>
            <w:tcW w:w="2129" w:type="dxa"/>
          </w:tcPr>
          <w:p w14:paraId="20DEBA98" w14:textId="77777777" w:rsidR="00D24F64" w:rsidRDefault="00D24F64" w:rsidP="00786683">
            <w:pPr>
              <w:spacing w:line="360" w:lineRule="auto"/>
            </w:pPr>
          </w:p>
        </w:tc>
        <w:tc>
          <w:tcPr>
            <w:tcW w:w="2129" w:type="dxa"/>
          </w:tcPr>
          <w:p w14:paraId="1BA92B91" w14:textId="1910CC44" w:rsidR="00D24F64" w:rsidRDefault="00D24F64" w:rsidP="00786683">
            <w:pPr>
              <w:spacing w:line="360" w:lineRule="auto"/>
            </w:pPr>
            <w:r>
              <w:t>2.7%</w:t>
            </w:r>
          </w:p>
        </w:tc>
        <w:tc>
          <w:tcPr>
            <w:tcW w:w="2129" w:type="dxa"/>
          </w:tcPr>
          <w:p w14:paraId="43F9250E" w14:textId="34791B74" w:rsidR="00D24F64" w:rsidRDefault="00D24F64" w:rsidP="00786683">
            <w:pPr>
              <w:spacing w:line="360" w:lineRule="auto"/>
            </w:pPr>
            <w:r>
              <w:t>78.3%</w:t>
            </w:r>
          </w:p>
        </w:tc>
        <w:tc>
          <w:tcPr>
            <w:tcW w:w="2129" w:type="dxa"/>
          </w:tcPr>
          <w:p w14:paraId="480F5996" w14:textId="251F074F" w:rsidR="00D24F64" w:rsidRDefault="00D24F64" w:rsidP="00786683">
            <w:pPr>
              <w:spacing w:line="360" w:lineRule="auto"/>
            </w:pPr>
            <w:r>
              <w:t>19%</w:t>
            </w:r>
          </w:p>
        </w:tc>
      </w:tr>
    </w:tbl>
    <w:p w14:paraId="441AB3F0" w14:textId="77777777" w:rsidR="00786683" w:rsidRDefault="00786683" w:rsidP="00786683"/>
    <w:p w14:paraId="1C5CD422" w14:textId="532C3BF9" w:rsidR="006D5868" w:rsidRDefault="00E07064" w:rsidP="00786683">
      <w:r>
        <w:t>Mixade klasser:</w:t>
      </w:r>
      <w:r w:rsidR="006D5868">
        <w:br/>
      </w:r>
      <w:r w:rsidR="006D5868" w:rsidRPr="006D5868">
        <w:rPr>
          <w:color w:val="9BBB59" w:themeColor="accent3"/>
        </w:rPr>
        <w:t>&lt;15%</w:t>
      </w:r>
      <w:r w:rsidR="006D5868">
        <w:br/>
      </w:r>
      <w:r w:rsidR="006D5868" w:rsidRPr="006D5868">
        <w:rPr>
          <w:color w:val="F79646" w:themeColor="accent6"/>
        </w:rPr>
        <w:t>16-30%</w:t>
      </w:r>
      <w:r w:rsidR="006D5868">
        <w:br/>
      </w:r>
      <w:r w:rsidR="006D5868" w:rsidRPr="006D5868">
        <w:rPr>
          <w:color w:val="C0504D" w:themeColor="accent2"/>
        </w:rPr>
        <w:t>30%&gt;</w:t>
      </w:r>
      <w:bookmarkStart w:id="0" w:name="_GoBack"/>
      <w:bookmarkEnd w:id="0"/>
    </w:p>
    <w:p w14:paraId="23E97B8C" w14:textId="5A12F152" w:rsidR="00E07064" w:rsidRDefault="00E07064" w:rsidP="00786683">
      <w:r w:rsidRPr="00B84F6C">
        <w:rPr>
          <w:u w:val="single"/>
        </w:rPr>
        <w:t>LobbyScreen</w:t>
      </w:r>
      <w:r>
        <w:br/>
        <w:t xml:space="preserve">LOC: </w:t>
      </w:r>
      <w:r w:rsidRPr="00E81877">
        <w:rPr>
          <w:i/>
        </w:rPr>
        <w:t>69</w:t>
      </w:r>
      <w:r>
        <w:br/>
        <w:t xml:space="preserve">LOC Nätverk: </w:t>
      </w:r>
      <w:r w:rsidRPr="006D5868">
        <w:rPr>
          <w:i/>
          <w:color w:val="9BBB59" w:themeColor="accent3"/>
        </w:rPr>
        <w:t>8</w:t>
      </w:r>
      <w:r w:rsidR="00E81877" w:rsidRPr="006D5868">
        <w:rPr>
          <w:i/>
          <w:color w:val="9BBB59" w:themeColor="accent3"/>
        </w:rPr>
        <w:t xml:space="preserve"> - 11.6%</w:t>
      </w:r>
      <w:r>
        <w:br/>
        <w:t xml:space="preserve">LOC Spellogik: </w:t>
      </w:r>
      <w:r w:rsidR="00E81877" w:rsidRPr="006D5868">
        <w:rPr>
          <w:i/>
          <w:color w:val="9BBB59" w:themeColor="accent3"/>
        </w:rPr>
        <w:t>61 – 88.4%</w:t>
      </w:r>
    </w:p>
    <w:p w14:paraId="342AAC4E" w14:textId="2ED4DB85" w:rsidR="00E81877" w:rsidRDefault="00E07064" w:rsidP="00786683">
      <w:r w:rsidRPr="00B84F6C">
        <w:rPr>
          <w:u w:val="single"/>
        </w:rPr>
        <w:t>NetworkGameScreen</w:t>
      </w:r>
      <w:r w:rsidR="00E81877">
        <w:br/>
        <w:t xml:space="preserve">LOC: </w:t>
      </w:r>
      <w:r w:rsidR="00E81877" w:rsidRPr="00E81877">
        <w:rPr>
          <w:i/>
        </w:rPr>
        <w:t>42</w:t>
      </w:r>
      <w:r w:rsidR="00E81877">
        <w:br/>
        <w:t xml:space="preserve">LOC Nätverk: </w:t>
      </w:r>
      <w:r w:rsidR="00E81877" w:rsidRPr="006D5868">
        <w:rPr>
          <w:i/>
          <w:color w:val="F79646" w:themeColor="accent6"/>
        </w:rPr>
        <w:t>10 – 23.8%</w:t>
      </w:r>
      <w:r w:rsidR="00E81877">
        <w:br/>
        <w:t xml:space="preserve">LOC Spellogik: </w:t>
      </w:r>
      <w:r w:rsidR="00E81877" w:rsidRPr="006D5868">
        <w:rPr>
          <w:i/>
          <w:color w:val="F79646" w:themeColor="accent6"/>
        </w:rPr>
        <w:t>32 – 76.2%</w:t>
      </w:r>
    </w:p>
    <w:p w14:paraId="30F4C66B" w14:textId="04D6CD6B" w:rsidR="00E07064" w:rsidRDefault="00E07064" w:rsidP="00786683">
      <w:r w:rsidRPr="00B84F6C">
        <w:rPr>
          <w:u w:val="single"/>
        </w:rPr>
        <w:t>ClientWorldModel</w:t>
      </w:r>
      <w:r w:rsidR="00E81877">
        <w:br/>
        <w:t xml:space="preserve">LOC: </w:t>
      </w:r>
      <w:r w:rsidR="00E81877" w:rsidRPr="00E81877">
        <w:rPr>
          <w:i/>
        </w:rPr>
        <w:t>93</w:t>
      </w:r>
      <w:r w:rsidR="00E81877">
        <w:br/>
        <w:t xml:space="preserve">LOC Nätverk: </w:t>
      </w:r>
      <w:r w:rsidR="00E81877" w:rsidRPr="006D5868">
        <w:rPr>
          <w:i/>
          <w:color w:val="C0504D" w:themeColor="accent2"/>
        </w:rPr>
        <w:t>31 – 33.3%</w:t>
      </w:r>
      <w:r w:rsidR="00E81877">
        <w:br/>
        <w:t xml:space="preserve">LOC Spellogik: </w:t>
      </w:r>
      <w:r w:rsidR="00E81877" w:rsidRPr="006D5868">
        <w:rPr>
          <w:i/>
          <w:color w:val="C0504D" w:themeColor="accent2"/>
        </w:rPr>
        <w:t>62 – 66.6%</w:t>
      </w:r>
    </w:p>
    <w:p w14:paraId="1C118480" w14:textId="2F57D575" w:rsidR="00E07064" w:rsidRDefault="00E07064" w:rsidP="00786683">
      <w:r w:rsidRPr="00B84F6C">
        <w:rPr>
          <w:u w:val="single"/>
        </w:rPr>
        <w:t>ServerWorldModel</w:t>
      </w:r>
      <w:r w:rsidR="00E81877">
        <w:br/>
        <w:t xml:space="preserve">LOC: </w:t>
      </w:r>
      <w:r w:rsidR="00E81877" w:rsidRPr="00B84F6C">
        <w:rPr>
          <w:i/>
        </w:rPr>
        <w:t>80</w:t>
      </w:r>
      <w:r w:rsidR="00E81877">
        <w:br/>
        <w:t>LOC Nätverk:</w:t>
      </w:r>
      <w:r w:rsidR="00B84F6C">
        <w:t xml:space="preserve"> </w:t>
      </w:r>
      <w:r w:rsidR="00B84F6C" w:rsidRPr="006D5868">
        <w:rPr>
          <w:i/>
          <w:color w:val="C0504D" w:themeColor="accent2"/>
        </w:rPr>
        <w:t>32 – 40%</w:t>
      </w:r>
      <w:r w:rsidR="00E81877">
        <w:br/>
        <w:t>LOC Spellogik:</w:t>
      </w:r>
      <w:r w:rsidR="00B84F6C">
        <w:t xml:space="preserve"> </w:t>
      </w:r>
      <w:r w:rsidR="00B84F6C" w:rsidRPr="006D5868">
        <w:rPr>
          <w:i/>
          <w:color w:val="C0504D" w:themeColor="accent2"/>
        </w:rPr>
        <w:t>48 – 60%</w:t>
      </w:r>
    </w:p>
    <w:p w14:paraId="1448B6A7" w14:textId="4493EF83" w:rsidR="006D5868" w:rsidRDefault="00E07064" w:rsidP="00786683">
      <w:pPr>
        <w:rPr>
          <w:i/>
          <w:color w:val="9BBB59" w:themeColor="accent3"/>
        </w:rPr>
      </w:pPr>
      <w:r w:rsidRPr="00B84F6C">
        <w:rPr>
          <w:u w:val="single"/>
        </w:rPr>
        <w:t>PlayerController</w:t>
      </w:r>
      <w:r w:rsidR="00E81877">
        <w:br/>
        <w:t>LOC:</w:t>
      </w:r>
      <w:r w:rsidR="00B84F6C">
        <w:t xml:space="preserve"> 183</w:t>
      </w:r>
      <w:r w:rsidR="00E81877">
        <w:br/>
        <w:t>LOC Nätverk:</w:t>
      </w:r>
      <w:r w:rsidR="00B84F6C">
        <w:t xml:space="preserve"> </w:t>
      </w:r>
      <w:r w:rsidR="00B84F6C" w:rsidRPr="006D5868">
        <w:rPr>
          <w:i/>
          <w:color w:val="9BBB59" w:themeColor="accent3"/>
        </w:rPr>
        <w:t>1 – 0.5%</w:t>
      </w:r>
      <w:r w:rsidR="00E81877">
        <w:br/>
        <w:t>LOC Spellogik:</w:t>
      </w:r>
      <w:r w:rsidR="00B84F6C">
        <w:t xml:space="preserve"> </w:t>
      </w:r>
      <w:r w:rsidR="00B84F6C" w:rsidRPr="006D5868">
        <w:rPr>
          <w:i/>
          <w:color w:val="9BBB59" w:themeColor="accent3"/>
        </w:rPr>
        <w:t>182 – 99.5%</w:t>
      </w:r>
    </w:p>
    <w:p w14:paraId="7A5850C9" w14:textId="52CECEBB" w:rsidR="006D5868" w:rsidRDefault="006D5868" w:rsidP="006D5868">
      <w:pPr>
        <w:pStyle w:val="Heading2"/>
      </w:pPr>
      <w:r>
        <w:lastRenderedPageBreak/>
        <w:t>Klassdiagram</w:t>
      </w:r>
    </w:p>
    <w:p w14:paraId="355D39E3" w14:textId="2DA5282D" w:rsidR="006D5868" w:rsidRPr="006D5868" w:rsidRDefault="006D5868" w:rsidP="006D5868">
      <w:r>
        <w:rPr>
          <w:noProof/>
          <w:lang w:eastAsia="sv-SE"/>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Pr="006D5868" w:rsidRDefault="006D5868" w:rsidP="006D5868"/>
    <w:sectPr w:rsidR="006D5868"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4F92"/>
    <w:rsid w:val="00092D7B"/>
    <w:rsid w:val="00386126"/>
    <w:rsid w:val="006D5868"/>
    <w:rsid w:val="00786683"/>
    <w:rsid w:val="007C27E3"/>
    <w:rsid w:val="00936AE8"/>
    <w:rsid w:val="00B84F6C"/>
    <w:rsid w:val="00C33F26"/>
    <w:rsid w:val="00CB4635"/>
    <w:rsid w:val="00D24F64"/>
    <w:rsid w:val="00E07064"/>
    <w:rsid w:val="00E81877"/>
    <w:rsid w:val="00EA4230"/>
    <w:rsid w:val="00F3050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E5B5-7DF2-4CDB-A181-7632A440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343</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emil</cp:lastModifiedBy>
  <cp:revision>8</cp:revision>
  <dcterms:created xsi:type="dcterms:W3CDTF">2014-03-10T14:52:00Z</dcterms:created>
  <dcterms:modified xsi:type="dcterms:W3CDTF">2014-03-13T15:45:00Z</dcterms:modified>
</cp:coreProperties>
</file>