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107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0" w:name="_Toc283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实验3 神经网络基础实验</w:t>
      </w:r>
      <w:bookmarkEnd w:id="0"/>
    </w:p>
    <w:p w14:paraId="32BADA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" w:name="_Toc12926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 实验目的</w:t>
      </w:r>
      <w:bookmarkEnd w:id="1"/>
    </w:p>
    <w:p w14:paraId="62B56D20">
      <w:pPr>
        <w:numPr>
          <w:ilvl w:val="0"/>
          <w:numId w:val="1"/>
        </w:numPr>
        <w:ind w:left="425" w:leftChars="0" w:hanging="425" w:firstLineChars="0"/>
        <w:rPr>
          <w:rFonts w:hint="eastAsia"/>
          <w:lang w:eastAsia="zh-CN"/>
        </w:rPr>
      </w:pPr>
      <w:bookmarkStart w:id="3" w:name="_GoBack"/>
      <w:r>
        <w:rPr>
          <w:rFonts w:hint="eastAsia"/>
          <w:lang w:eastAsia="zh-CN"/>
        </w:rPr>
        <w:t>深入理解前馈神经网络（多层感知机）的基本结构和工作原理。</w:t>
      </w:r>
    </w:p>
    <w:p w14:paraId="65503F27">
      <w:pPr>
        <w:numPr>
          <w:ilvl w:val="0"/>
          <w:numId w:val="1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掌握神经网络从构建、训练到评估的完整流程。</w:t>
      </w:r>
    </w:p>
    <w:p w14:paraId="0E38C41B">
      <w:pPr>
        <w:numPr>
          <w:ilvl w:val="0"/>
          <w:numId w:val="1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通过对比实验，探究不同激活函数、优化算法和网络结构对模型性能的影响。</w:t>
      </w:r>
    </w:p>
    <w:p w14:paraId="2BCAC868">
      <w:pPr>
        <w:numPr>
          <w:ilvl w:val="0"/>
          <w:numId w:val="1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直观体会过拟合现象，并实践应用Dropout等正则化技术。</w:t>
      </w:r>
    </w:p>
    <w:bookmarkEnd w:id="3"/>
    <w:p w14:paraId="55281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" w:name="_Toc1928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二、实验内容</w:t>
      </w:r>
      <w:bookmarkEnd w:id="2"/>
    </w:p>
    <w:p w14:paraId="28DAC2CC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任务一：构建一个基础的多层感知机</w:t>
      </w:r>
    </w:p>
    <w:p w14:paraId="0630ED9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数据预处理：</w:t>
      </w:r>
    </w:p>
    <w:p w14:paraId="7F630DCD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加载Fashion-MNIST数据集，划分训练集和验证集（例如，从训练集划分10%作为验证集）。</w:t>
      </w:r>
    </w:p>
    <w:p w14:paraId="4F7A1FE8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将图像数据从28x28矩阵展平为784维向量。</w:t>
      </w:r>
    </w:p>
    <w:p w14:paraId="4BFD9CC6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将像素值归一化到[0, 1]区间。</w:t>
      </w:r>
    </w:p>
    <w:p w14:paraId="78EDAE76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将标签转换为独热编码（如果使用交叉熵损失，框架通常自动处理）。</w:t>
      </w:r>
    </w:p>
    <w:p w14:paraId="3F23074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网络架构设计：</w:t>
      </w:r>
    </w:p>
    <w:p w14:paraId="717A9C8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构建一个包含一个隐藏层的MLP：输入层(784) → 隐藏层(256个神经元) → 输出层(10)。</w:t>
      </w:r>
    </w:p>
    <w:p w14:paraId="451985B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隐藏层使用ReLU激活函数，输出层使用Softmax（分类任务）。</w:t>
      </w:r>
    </w:p>
    <w:p w14:paraId="01AFF01B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使用交叉熵损失和Adam优化器（学习率=0.001）。</w:t>
      </w:r>
    </w:p>
    <w:p w14:paraId="4A7D721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训练与评估：</w:t>
      </w:r>
    </w:p>
    <w:p w14:paraId="31A75B7F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设置批量大小为64，训练轮数为20。</w:t>
      </w:r>
    </w:p>
    <w:p w14:paraId="3DCDAEA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在每轮训练后，记录训练集和验证集上的损失和准确率。</w:t>
      </w:r>
    </w:p>
    <w:p w14:paraId="5BD4D5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绘制训练过程中的损失和准确率变化曲线。</w:t>
      </w:r>
    </w:p>
    <w:p w14:paraId="1B1681F9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任务二：探究不同激活函数的影响</w:t>
      </w:r>
    </w:p>
    <w:p w14:paraId="1264223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实验设计： 保持网络结构（一层隐藏层，256个神经元）、优化器（Adam，lr=0.001）、训练轮数（20）不变，仅改变隐藏层的激活函数。</w:t>
      </w:r>
    </w:p>
    <w:p w14:paraId="51F2791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对比组：</w:t>
      </w:r>
    </w:p>
    <w:p w14:paraId="02396B6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ReLU（整流线性单元）</w:t>
      </w:r>
    </w:p>
    <w:p w14:paraId="1B7DE04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Sigmoid</w:t>
      </w:r>
    </w:p>
    <w:p w14:paraId="3E9F22A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Tanh</w:t>
      </w:r>
    </w:p>
    <w:p w14:paraId="2EFDFF5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观测指标：</w:t>
      </w:r>
    </w:p>
    <w:p w14:paraId="33E33122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训练过程中的收敛速度（观察损失曲线前期下降速度）。</w:t>
      </w:r>
    </w:p>
    <w:p w14:paraId="3A60092C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最终在验证集上的最高准确率。</w:t>
      </w:r>
    </w:p>
    <w:p w14:paraId="0E286C96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训练过程是否稳定（损失曲线是否平滑）。</w:t>
      </w:r>
    </w:p>
    <w:p w14:paraId="4165B185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任务三：探究不同优化算法的影响</w:t>
      </w:r>
    </w:p>
    <w:p w14:paraId="5B8746D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实验设计： 保持网络结构（一层隐藏层，ReLU激活）、训练轮数（20）不变，仅改变优化器。</w:t>
      </w:r>
    </w:p>
    <w:p w14:paraId="6AB8FC5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对比组：</w:t>
      </w:r>
    </w:p>
    <w:p w14:paraId="29156F97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SGD（随机梯度下降，学习率=0.01，动量=0.9）</w:t>
      </w:r>
    </w:p>
    <w:p w14:paraId="67BFBA1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SGD with Nesterov Momentum（学习率=0.01，动量=0.9）</w:t>
      </w:r>
    </w:p>
    <w:p w14:paraId="7E9A1DFF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Adam（学习率=0.001，默认参数）</w:t>
      </w:r>
    </w:p>
    <w:p w14:paraId="12E1D3C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RMSprop（学习率=0.001）</w:t>
      </w:r>
    </w:p>
    <w:p w14:paraId="63D706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观测指标：</w:t>
      </w:r>
    </w:p>
    <w:p w14:paraId="06F15D19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收敛速度与最终性能。</w:t>
      </w:r>
    </w:p>
    <w:p w14:paraId="478B453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训练过程的稳定性。</w:t>
      </w:r>
    </w:p>
    <w:p w14:paraId="2226F90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任务四：过拟合与正则化实践</w:t>
      </w:r>
    </w:p>
    <w:p w14:paraId="610CF8E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制造过拟合：</w:t>
      </w:r>
    </w:p>
    <w:p w14:paraId="1470AB24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构建一个更深的网络（例如：784 → 512 → 256 → 128 → 10），所有隐藏层使用ReLU。</w:t>
      </w:r>
    </w:p>
    <w:p w14:paraId="1F4DCCD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使用更小的训练数据子集（例如，仅使用10%的训练数据）。</w:t>
      </w:r>
    </w:p>
    <w:p w14:paraId="7CB4035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训练足够多的轮数（如50轮），观察验证集准确率在达到峰值后开始下降的现象。</w:t>
      </w:r>
    </w:p>
    <w:p w14:paraId="48EB2EA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应用正则化：</w:t>
      </w:r>
    </w:p>
    <w:p w14:paraId="097BF469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在深层网络的每个隐藏层后添加Dropout层（丢弃率p=0.5）。</w:t>
      </w:r>
    </w:p>
    <w:p w14:paraId="34368685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或在优化器中加入L2权重衰减（如 weight_decay=1e-4）。</w:t>
      </w:r>
    </w:p>
    <w:p w14:paraId="1C6923A7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重新训练，观察验证集性能是否得到改善，过拟合现象是否缓解。</w:t>
      </w:r>
    </w:p>
    <w:p w14:paraId="459C9208">
      <w:pPr>
        <w:ind w:firstLine="420" w:firstLineChars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/>
          <w:lang w:eastAsia="zh-CN"/>
        </w:rPr>
        <w:t>比较使用正则化前后，训练集和验证集准确率曲线之间的“间隙”。</w:t>
      </w:r>
    </w:p>
    <w:p w14:paraId="67432E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4E621"/>
    <w:multiLevelType w:val="singleLevel"/>
    <w:tmpl w:val="9664E62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7906466"/>
    <w:multiLevelType w:val="singleLevel"/>
    <w:tmpl w:val="B790646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8F0E493"/>
    <w:multiLevelType w:val="singleLevel"/>
    <w:tmpl w:val="D8F0E4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03B40A73"/>
    <w:multiLevelType w:val="singleLevel"/>
    <w:tmpl w:val="03B40A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A4BE25F"/>
    <w:multiLevelType w:val="singleLevel"/>
    <w:tmpl w:val="1A4BE25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394A8000"/>
    <w:multiLevelType w:val="singleLevel"/>
    <w:tmpl w:val="394A80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424B"/>
    <w:rsid w:val="03EA4249"/>
    <w:rsid w:val="59D9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1057</Words>
  <Characters>1361</Characters>
  <Lines>0</Lines>
  <Paragraphs>0</Paragraphs>
  <TotalTime>0</TotalTime>
  <ScaleCrop>false</ScaleCrop>
  <LinksUpToDate>false</LinksUpToDate>
  <CharactersWithSpaces>1393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2026-03-04T13:01:00Z</dcterms:created>
  <dc:creator>Administrator</dc:creator>
  <cp:lastModifiedBy>Jerry_王</cp:lastModifiedBy>
  <dcterms:modified xsi:type="dcterms:W3CDTF">2026-04-08T13:47:49Z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eyJoZGlkIjoiZTE5ZjJiMWZkYmI2ZDUzN2FlNjA5NDYwN2Y4MTU4ZTQiLCJ1c2VySWQiOiI1NzQ1NjQ4OTkifQ==</vt:lpwstr>
  </property>
  <property fmtid="{D5CDD505-2E9C-101B-9397-08002B2CF9AE}" pid="4" name="ICV">
    <vt:lpwstr>F55030E2FDBB45F491D53452093ADC37_12</vt:lpwstr>
  </property>
</Properties>
</file>