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4F8C4" w14:textId="19D23437" w:rsidR="007F3567" w:rsidRDefault="007F3567">
      <w:pPr>
        <w:rPr>
          <w:i/>
          <w:iCs/>
        </w:rPr>
      </w:pPr>
      <w:r w:rsidRPr="002122C7">
        <w:rPr>
          <w:i/>
          <w:iCs/>
          <w:highlight w:val="yellow"/>
        </w:rPr>
        <w:t>[</w:t>
      </w:r>
      <w:r w:rsidR="00B34E77" w:rsidRPr="002122C7">
        <w:rPr>
          <w:i/>
          <w:iCs/>
          <w:highlight w:val="yellow"/>
        </w:rPr>
        <w:t xml:space="preserve">Instruction: </w:t>
      </w:r>
      <w:r w:rsidRPr="002122C7">
        <w:rPr>
          <w:i/>
          <w:iCs/>
          <w:highlight w:val="yellow"/>
        </w:rPr>
        <w:t xml:space="preserve">Insert a short introductory paragraph here. </w:t>
      </w:r>
      <w:r w:rsidR="00B34E77" w:rsidRPr="002122C7">
        <w:rPr>
          <w:i/>
          <w:iCs/>
          <w:highlight w:val="yellow"/>
        </w:rPr>
        <w:t xml:space="preserve">Explain </w:t>
      </w:r>
      <w:r w:rsidR="000B266A" w:rsidRPr="002122C7">
        <w:rPr>
          <w:i/>
          <w:iCs/>
          <w:highlight w:val="yellow"/>
        </w:rPr>
        <w:t xml:space="preserve">what your process was </w:t>
      </w:r>
      <w:r w:rsidR="00B3756B" w:rsidRPr="002122C7">
        <w:rPr>
          <w:i/>
          <w:iCs/>
          <w:highlight w:val="yellow"/>
        </w:rPr>
        <w:t xml:space="preserve">and why these abatement </w:t>
      </w:r>
      <w:r w:rsidR="00954A92" w:rsidRPr="002122C7">
        <w:rPr>
          <w:i/>
          <w:iCs/>
          <w:highlight w:val="yellow"/>
        </w:rPr>
        <w:t>interventions should be recommended</w:t>
      </w:r>
      <w:r w:rsidR="00B34E77" w:rsidRPr="002122C7">
        <w:rPr>
          <w:i/>
          <w:iCs/>
          <w:highlight w:val="yellow"/>
        </w:rPr>
        <w:t>.]</w:t>
      </w:r>
    </w:p>
    <w:p w14:paraId="7237B5FE" w14:textId="2DD8C520" w:rsidR="002122C7" w:rsidRPr="001E3A2F" w:rsidRDefault="00BF5B2B" w:rsidP="00BF5B2B">
      <w:pPr>
        <w:rPr>
          <w:i/>
          <w:iCs/>
          <w:sz w:val="20"/>
        </w:rPr>
      </w:pPr>
      <w:r w:rsidRPr="001E3A2F">
        <w:rPr>
          <w:i/>
          <w:iCs/>
          <w:sz w:val="20"/>
        </w:rPr>
        <w:t>Basis</w:t>
      </w:r>
      <w:r w:rsidR="000C1D44" w:rsidRPr="001E3A2F">
        <w:rPr>
          <w:i/>
          <w:iCs/>
          <w:sz w:val="20"/>
        </w:rPr>
        <w:t xml:space="preserve"> </w:t>
      </w:r>
      <w:r w:rsidRPr="001E3A2F">
        <w:rPr>
          <w:i/>
          <w:iCs/>
          <w:sz w:val="20"/>
        </w:rPr>
        <w:t xml:space="preserve">comprehensive literature review </w:t>
      </w:r>
      <w:r w:rsidR="001B72EE" w:rsidRPr="001E3A2F">
        <w:rPr>
          <w:i/>
          <w:iCs/>
          <w:sz w:val="20"/>
        </w:rPr>
        <w:t>of</w:t>
      </w:r>
      <w:r w:rsidRPr="001E3A2F">
        <w:rPr>
          <w:i/>
          <w:iCs/>
          <w:sz w:val="20"/>
        </w:rPr>
        <w:t xml:space="preserve"> academic research papers, industry reports, market-leading company publications and further studies</w:t>
      </w:r>
      <w:r w:rsidR="000C1D44" w:rsidRPr="001E3A2F">
        <w:rPr>
          <w:i/>
          <w:iCs/>
          <w:sz w:val="20"/>
        </w:rPr>
        <w:t>, I am presenting my findings and recommendations for our client, Fast Cars.</w:t>
      </w:r>
    </w:p>
    <w:p w14:paraId="5AF27348" w14:textId="12ADA501" w:rsidR="00932677" w:rsidRPr="001E3A2F" w:rsidRDefault="00932677" w:rsidP="001E3A2F">
      <w:pPr>
        <w:pStyle w:val="ListParagraph"/>
        <w:rPr>
          <w:iCs/>
          <w:sz w:val="18"/>
        </w:rPr>
      </w:pPr>
      <w:r w:rsidRPr="001E3A2F">
        <w:rPr>
          <w:b/>
          <w:iCs/>
          <w:sz w:val="18"/>
        </w:rPr>
        <w:t>Context:</w:t>
      </w:r>
      <w:r w:rsidRPr="001E3A2F">
        <w:rPr>
          <w:iCs/>
          <w:sz w:val="18"/>
        </w:rPr>
        <w:t xml:space="preserve"> </w:t>
      </w:r>
      <w:r w:rsidR="00E15D5B" w:rsidRPr="001E3A2F">
        <w:rPr>
          <w:iCs/>
          <w:sz w:val="18"/>
        </w:rPr>
        <w:t xml:space="preserve">The Paris Agreement and the </w:t>
      </w:r>
      <w:r w:rsidR="001E3A2F">
        <w:rPr>
          <w:iCs/>
          <w:sz w:val="18"/>
        </w:rPr>
        <w:t xml:space="preserve">economic </w:t>
      </w:r>
      <w:r w:rsidR="00E15D5B" w:rsidRPr="001E3A2F">
        <w:rPr>
          <w:iCs/>
          <w:sz w:val="18"/>
        </w:rPr>
        <w:t>afterma</w:t>
      </w:r>
      <w:r w:rsidR="00A70260">
        <w:rPr>
          <w:iCs/>
          <w:sz w:val="18"/>
        </w:rPr>
        <w:t xml:space="preserve">th of the more recent COVID-19 </w:t>
      </w:r>
      <w:r w:rsidR="00E15D5B" w:rsidRPr="001E3A2F">
        <w:rPr>
          <w:iCs/>
          <w:sz w:val="18"/>
        </w:rPr>
        <w:t>have made apparent to the global leaders,</w:t>
      </w:r>
      <w:r w:rsidR="0008709D" w:rsidRPr="001E3A2F">
        <w:rPr>
          <w:iCs/>
          <w:sz w:val="18"/>
        </w:rPr>
        <w:t xml:space="preserve"> </w:t>
      </w:r>
      <w:r w:rsidR="001E3A2F">
        <w:rPr>
          <w:iCs/>
          <w:sz w:val="18"/>
        </w:rPr>
        <w:t xml:space="preserve">that </w:t>
      </w:r>
      <w:r w:rsidR="0008709D" w:rsidRPr="001E3A2F">
        <w:rPr>
          <w:iCs/>
          <w:sz w:val="18"/>
        </w:rPr>
        <w:t>for achieving a sustainable future,</w:t>
      </w:r>
      <w:r w:rsidR="00E15D5B" w:rsidRPr="001E3A2F">
        <w:rPr>
          <w:iCs/>
          <w:sz w:val="18"/>
        </w:rPr>
        <w:t xml:space="preserve"> operations have to be completely align</w:t>
      </w:r>
      <w:r w:rsidR="001E3A2F">
        <w:rPr>
          <w:iCs/>
          <w:sz w:val="18"/>
        </w:rPr>
        <w:t>ed with Net-Zero Carbon targets</w:t>
      </w:r>
      <w:r w:rsidR="00E15D5B" w:rsidRPr="001E3A2F">
        <w:rPr>
          <w:iCs/>
          <w:sz w:val="18"/>
        </w:rPr>
        <w:t>. The</w:t>
      </w:r>
      <w:r w:rsidRPr="001E3A2F">
        <w:rPr>
          <w:iCs/>
          <w:sz w:val="18"/>
        </w:rPr>
        <w:t xml:space="preserve"> “Big 8” value chains drive nearly 50% of annual global emissions and the </w:t>
      </w:r>
      <w:r w:rsidR="00E15D5B" w:rsidRPr="001E3A2F">
        <w:rPr>
          <w:iCs/>
          <w:sz w:val="18"/>
        </w:rPr>
        <w:t>automotive sector</w:t>
      </w:r>
      <w:r w:rsidRPr="001E3A2F">
        <w:rPr>
          <w:iCs/>
          <w:sz w:val="18"/>
        </w:rPr>
        <w:t xml:space="preserve"> features pr</w:t>
      </w:r>
      <w:r w:rsidR="00CE4575">
        <w:rPr>
          <w:iCs/>
          <w:sz w:val="18"/>
        </w:rPr>
        <w:t>ominently as a key contributor.</w:t>
      </w:r>
    </w:p>
    <w:p w14:paraId="28F1A59C" w14:textId="271BEF60" w:rsidR="00932677" w:rsidRPr="00832581" w:rsidRDefault="00192249" w:rsidP="00192249">
      <w:pPr>
        <w:rPr>
          <w:b/>
          <w:iCs/>
        </w:rPr>
      </w:pPr>
      <w:r w:rsidRPr="00832581">
        <w:rPr>
          <w:b/>
          <w:iCs/>
        </w:rPr>
        <w:t xml:space="preserve">Business Understanding: </w:t>
      </w:r>
      <w:r w:rsidR="00777825" w:rsidRPr="00832581">
        <w:rPr>
          <w:b/>
          <w:iCs/>
        </w:rPr>
        <w:t>Fast Cars</w:t>
      </w:r>
      <w:r w:rsidR="001E3A2F" w:rsidRPr="00832581">
        <w:rPr>
          <w:b/>
          <w:iCs/>
        </w:rPr>
        <w:t xml:space="preserve">, </w:t>
      </w:r>
      <w:r w:rsidR="001E3A2F" w:rsidRPr="00832581">
        <w:rPr>
          <w:iCs/>
        </w:rPr>
        <w:t>an automotive company,</w:t>
      </w:r>
      <w:r w:rsidR="00777825" w:rsidRPr="00832581">
        <w:rPr>
          <w:iCs/>
        </w:rPr>
        <w:t xml:space="preserve"> </w:t>
      </w:r>
      <w:r w:rsidR="00EF4CFB" w:rsidRPr="00832581">
        <w:rPr>
          <w:iCs/>
        </w:rPr>
        <w:t xml:space="preserve">has conducted </w:t>
      </w:r>
      <w:r w:rsidR="00EF4CFB" w:rsidRPr="00832581">
        <w:rPr>
          <w:i/>
          <w:iCs/>
        </w:rPr>
        <w:t>a ‘cradle-to-grave’ assessment</w:t>
      </w:r>
      <w:r w:rsidR="00EF4CFB" w:rsidRPr="00832581">
        <w:rPr>
          <w:iCs/>
        </w:rPr>
        <w:t xml:space="preserve"> and identified 21 key emission </w:t>
      </w:r>
      <w:r w:rsidR="001E3A2F" w:rsidRPr="00832581">
        <w:rPr>
          <w:iCs/>
        </w:rPr>
        <w:t>sources along the value chain. T</w:t>
      </w:r>
      <w:r w:rsidR="00EF4CFB" w:rsidRPr="00832581">
        <w:rPr>
          <w:iCs/>
        </w:rPr>
        <w:t>hese</w:t>
      </w:r>
      <w:r w:rsidR="001E3A2F" w:rsidRPr="00832581">
        <w:rPr>
          <w:iCs/>
        </w:rPr>
        <w:t xml:space="preserve"> sources </w:t>
      </w:r>
      <w:r w:rsidR="00550037">
        <w:rPr>
          <w:iCs/>
        </w:rPr>
        <w:t>can be</w:t>
      </w:r>
      <w:r w:rsidR="001E3A2F" w:rsidRPr="00832581">
        <w:rPr>
          <w:iCs/>
        </w:rPr>
        <w:t xml:space="preserve"> </w:t>
      </w:r>
      <w:r w:rsidR="00EF4CFB" w:rsidRPr="00832581">
        <w:rPr>
          <w:iCs/>
        </w:rPr>
        <w:t xml:space="preserve">categorized </w:t>
      </w:r>
      <w:r w:rsidR="00EF4CFB" w:rsidRPr="00832581">
        <w:rPr>
          <w:b/>
          <w:iCs/>
        </w:rPr>
        <w:t>as Scope 1</w:t>
      </w:r>
      <w:r w:rsidR="00EF4CFB" w:rsidRPr="00832581">
        <w:rPr>
          <w:iCs/>
        </w:rPr>
        <w:t xml:space="preserve"> </w:t>
      </w:r>
      <w:r w:rsidR="00EF4CFB" w:rsidRPr="00832581">
        <w:rPr>
          <w:i/>
          <w:iCs/>
        </w:rPr>
        <w:t xml:space="preserve">(Emissions from operations under facility's control, including onsite fuel combustion) </w:t>
      </w:r>
      <w:r w:rsidR="00EF4CFB" w:rsidRPr="00832581">
        <w:rPr>
          <w:iCs/>
        </w:rPr>
        <w:t xml:space="preserve">and </w:t>
      </w:r>
      <w:r w:rsidR="00EF4CFB" w:rsidRPr="00832581">
        <w:rPr>
          <w:b/>
          <w:iCs/>
        </w:rPr>
        <w:t>Scope 2</w:t>
      </w:r>
      <w:r w:rsidR="00EF4CFB" w:rsidRPr="00832581">
        <w:rPr>
          <w:iCs/>
        </w:rPr>
        <w:t xml:space="preserve"> </w:t>
      </w:r>
      <w:r w:rsidR="00EF4CFB" w:rsidRPr="00832581">
        <w:rPr>
          <w:i/>
          <w:iCs/>
        </w:rPr>
        <w:t>(Emissions from usage of electricity, steam, heat and/or cooling purchased from third parties)</w:t>
      </w:r>
      <w:r w:rsidR="001E3A2F" w:rsidRPr="00832581">
        <w:rPr>
          <w:iCs/>
        </w:rPr>
        <w:t xml:space="preserve">, and </w:t>
      </w:r>
      <w:r w:rsidR="001E3A2F" w:rsidRPr="00832581">
        <w:rPr>
          <w:b/>
          <w:iCs/>
        </w:rPr>
        <w:t xml:space="preserve">Scope 3 </w:t>
      </w:r>
      <w:r w:rsidR="001E3A2F" w:rsidRPr="00832581">
        <w:rPr>
          <w:iCs/>
        </w:rPr>
        <w:t>(others).</w:t>
      </w:r>
    </w:p>
    <w:p w14:paraId="4221588E" w14:textId="2FEAF008" w:rsidR="00103B85" w:rsidRPr="00832581" w:rsidRDefault="00103B85" w:rsidP="00EF4CFB">
      <w:pPr>
        <w:rPr>
          <w:iCs/>
        </w:rPr>
      </w:pPr>
      <w:r w:rsidRPr="00832581">
        <w:rPr>
          <w:b/>
          <w:iCs/>
        </w:rPr>
        <w:t xml:space="preserve">Task Scope: </w:t>
      </w:r>
      <w:r w:rsidR="001E3A2F" w:rsidRPr="00832581">
        <w:rPr>
          <w:b/>
          <w:i/>
          <w:iCs/>
        </w:rPr>
        <w:t>Categorize</w:t>
      </w:r>
      <w:r w:rsidRPr="00832581">
        <w:rPr>
          <w:b/>
          <w:i/>
          <w:iCs/>
        </w:rPr>
        <w:t xml:space="preserve"> Scope 1 &amp; 2 emission sources </w:t>
      </w:r>
      <w:r w:rsidRPr="00832581">
        <w:rPr>
          <w:iCs/>
        </w:rPr>
        <w:t>and</w:t>
      </w:r>
      <w:r w:rsidRPr="00832581">
        <w:rPr>
          <w:b/>
          <w:iCs/>
        </w:rPr>
        <w:t xml:space="preserve"> </w:t>
      </w:r>
      <w:r w:rsidRPr="00832581">
        <w:rPr>
          <w:b/>
          <w:i/>
          <w:iCs/>
        </w:rPr>
        <w:t>recommend abatement initiatives</w:t>
      </w:r>
      <w:r w:rsidRPr="00832581">
        <w:rPr>
          <w:iCs/>
        </w:rPr>
        <w:t xml:space="preserve">, to gain alignment with Fast Cars’ decarbonisation targets. </w:t>
      </w:r>
    </w:p>
    <w:p w14:paraId="74133AFE" w14:textId="77777777" w:rsidR="00192249" w:rsidRPr="00832581" w:rsidRDefault="00192249" w:rsidP="00192249">
      <w:pPr>
        <w:rPr>
          <w:b/>
          <w:iCs/>
        </w:rPr>
      </w:pPr>
      <w:r w:rsidRPr="00832581">
        <w:rPr>
          <w:b/>
          <w:iCs/>
        </w:rPr>
        <w:t xml:space="preserve">Methodology: </w:t>
      </w:r>
    </w:p>
    <w:p w14:paraId="20CB07BB" w14:textId="77777777" w:rsidR="00192249" w:rsidRPr="00832581" w:rsidRDefault="00192249" w:rsidP="00192249">
      <w:pPr>
        <w:pStyle w:val="ListParagraph"/>
        <w:numPr>
          <w:ilvl w:val="0"/>
          <w:numId w:val="7"/>
        </w:numPr>
        <w:rPr>
          <w:iCs/>
        </w:rPr>
      </w:pPr>
      <w:r w:rsidRPr="00832581">
        <w:rPr>
          <w:iCs/>
        </w:rPr>
        <w:t>I have categorized the emission sources in the Value Chain into Scopes 1, 2 &amp; 3.</w:t>
      </w:r>
    </w:p>
    <w:p w14:paraId="27F44DB4" w14:textId="74E59142" w:rsidR="00192249" w:rsidRPr="00832581" w:rsidRDefault="00192249" w:rsidP="00192249">
      <w:pPr>
        <w:pStyle w:val="ListParagraph"/>
        <w:numPr>
          <w:ilvl w:val="0"/>
          <w:numId w:val="7"/>
        </w:numPr>
        <w:rPr>
          <w:iCs/>
        </w:rPr>
      </w:pPr>
      <w:r w:rsidRPr="00832581">
        <w:rPr>
          <w:iCs/>
        </w:rPr>
        <w:t xml:space="preserve">I have then identified the abatement potential </w:t>
      </w:r>
      <w:r w:rsidRPr="00832581">
        <w:rPr>
          <w:iCs/>
          <w:highlight w:val="yellow"/>
        </w:rPr>
        <w:t>(citation)</w:t>
      </w:r>
      <w:r w:rsidRPr="00832581">
        <w:rPr>
          <w:iCs/>
        </w:rPr>
        <w:t xml:space="preserve"> of levers, and mapped them to each emission source.</w:t>
      </w:r>
    </w:p>
    <w:p w14:paraId="00811BC6" w14:textId="632DF38F" w:rsidR="00192249" w:rsidRPr="00832581" w:rsidRDefault="00192249" w:rsidP="00EF4CFB">
      <w:pPr>
        <w:pStyle w:val="ListParagraph"/>
        <w:numPr>
          <w:ilvl w:val="0"/>
          <w:numId w:val="7"/>
        </w:numPr>
        <w:rPr>
          <w:iCs/>
        </w:rPr>
      </w:pPr>
      <w:r w:rsidRPr="00832581">
        <w:rPr>
          <w:iCs/>
        </w:rPr>
        <w:t xml:space="preserve">Approximated the abatement costs, based on the data provided </w:t>
      </w:r>
      <w:r w:rsidRPr="00832581">
        <w:rPr>
          <w:iCs/>
          <w:highlight w:val="yellow"/>
        </w:rPr>
        <w:t>(citation).</w:t>
      </w:r>
      <w:r w:rsidRPr="00832581">
        <w:rPr>
          <w:iCs/>
        </w:rPr>
        <w:t xml:space="preserve"> </w:t>
      </w:r>
    </w:p>
    <w:p w14:paraId="11B6C3F0" w14:textId="1E44C5B5" w:rsidR="00B34E77" w:rsidRPr="00B34E77" w:rsidRDefault="001E3A2F" w:rsidP="000239F1">
      <w:pPr>
        <w:rPr>
          <w:i/>
          <w:iCs/>
        </w:rPr>
      </w:pPr>
      <w:r>
        <w:rPr>
          <w:b/>
          <w:iCs/>
        </w:rPr>
        <w:t>Recommendations for abatement:</w:t>
      </w:r>
    </w:p>
    <w:p w14:paraId="29AB33CF" w14:textId="4AE0F582" w:rsidR="00954A92" w:rsidRPr="00B678CB" w:rsidRDefault="00747B08" w:rsidP="00954A92">
      <w:pPr>
        <w:spacing w:line="240" w:lineRule="auto"/>
        <w:rPr>
          <w:rFonts w:ascii="Times New Roman" w:eastAsia="Times New Roman" w:hAnsi="Times New Roman" w:cs="Times New Roman"/>
          <w:sz w:val="24"/>
          <w:szCs w:val="24"/>
          <w:lang w:eastAsia="en-AU" w:bidi="ar-SA"/>
        </w:rPr>
      </w:pPr>
      <w:r>
        <w:rPr>
          <w:rFonts w:ascii="Calibri" w:eastAsia="Times New Roman" w:hAnsi="Calibri" w:cs="Calibri"/>
          <w:b/>
          <w:bCs/>
          <w:color w:val="000000"/>
          <w:szCs w:val="22"/>
          <w:u w:val="single"/>
          <w:lang w:eastAsia="en-AU" w:bidi="ar-SA"/>
        </w:rPr>
        <w:t xml:space="preserve">1. </w:t>
      </w:r>
      <w:r w:rsidR="00954A92" w:rsidRPr="00954A92">
        <w:rPr>
          <w:rFonts w:ascii="Calibri" w:eastAsia="Times New Roman" w:hAnsi="Calibri" w:cs="Calibri"/>
          <w:b/>
          <w:bCs/>
          <w:color w:val="000000"/>
          <w:szCs w:val="22"/>
          <w:u w:val="single"/>
          <w:lang w:eastAsia="en-AU" w:bidi="ar-SA"/>
        </w:rPr>
        <w:t>Emissions Source: Scope 2 Electricity for Fast Cars Manufacturing</w:t>
      </w:r>
      <w:r w:rsidR="00B678CB">
        <w:rPr>
          <w:rFonts w:ascii="Calibri" w:eastAsia="Times New Roman" w:hAnsi="Calibri" w:cs="Calibri"/>
          <w:b/>
          <w:bCs/>
          <w:color w:val="000000"/>
          <w:szCs w:val="22"/>
          <w:u w:val="single"/>
          <w:lang w:eastAsia="en-AU" w:bidi="ar-SA"/>
        </w:rPr>
        <w:t>:</w:t>
      </w:r>
      <w:r w:rsidR="00B678CB" w:rsidRPr="00B678CB">
        <w:rPr>
          <w:rFonts w:ascii="Calibri" w:eastAsia="Times New Roman" w:hAnsi="Calibri" w:cs="Calibri"/>
          <w:b/>
          <w:bCs/>
          <w:color w:val="000000"/>
          <w:szCs w:val="22"/>
          <w:lang w:eastAsia="en-AU" w:bidi="ar-SA"/>
        </w:rPr>
        <w:t xml:space="preserve"> </w:t>
      </w:r>
    </w:p>
    <w:p w14:paraId="27EF65BE" w14:textId="4A4F8514" w:rsidR="00954A92" w:rsidRPr="00AA569E" w:rsidRDefault="00747B08" w:rsidP="00747B08">
      <w:pPr>
        <w:spacing w:line="240" w:lineRule="auto"/>
        <w:ind w:firstLine="720"/>
        <w:rPr>
          <w:rFonts w:ascii="Arial" w:eastAsia="Times New Roman" w:hAnsi="Arial" w:cs="Arial"/>
          <w:b/>
          <w:bCs/>
          <w:color w:val="000000"/>
          <w:szCs w:val="22"/>
          <w:lang w:eastAsia="en-AU" w:bidi="ar-SA"/>
        </w:rPr>
      </w:pPr>
      <w:r>
        <w:rPr>
          <w:rFonts w:ascii="Calibri" w:eastAsia="Times New Roman" w:hAnsi="Calibri" w:cs="Calibri"/>
          <w:b/>
          <w:bCs/>
          <w:color w:val="000000"/>
          <w:szCs w:val="22"/>
          <w:lang w:eastAsia="en-AU" w:bidi="ar-SA"/>
        </w:rPr>
        <w:t xml:space="preserve">1.1. </w:t>
      </w:r>
      <w:r w:rsidR="00954A92" w:rsidRPr="00954A92">
        <w:rPr>
          <w:rFonts w:ascii="Calibri" w:eastAsia="Times New Roman" w:hAnsi="Calibri" w:cs="Calibri"/>
          <w:b/>
          <w:bCs/>
          <w:color w:val="000000"/>
          <w:szCs w:val="22"/>
          <w:lang w:eastAsia="en-AU" w:bidi="ar-SA"/>
        </w:rPr>
        <w:t>Initiative: Renewable Power in Production (40-55% abatement lever)</w:t>
      </w:r>
    </w:p>
    <w:p w14:paraId="3815DD78" w14:textId="4338E2FF" w:rsidR="00AA569E" w:rsidRPr="003B0645" w:rsidRDefault="000239F1" w:rsidP="0036706A">
      <w:pPr>
        <w:spacing w:line="240" w:lineRule="auto"/>
        <w:ind w:left="1418" w:firstLine="22"/>
        <w:rPr>
          <w:rFonts w:eastAsia="Times New Roman" w:cstheme="minorHAnsi"/>
          <w:szCs w:val="24"/>
          <w:lang w:eastAsia="en-AU" w:bidi="ar-SA"/>
        </w:rPr>
      </w:pPr>
      <w:r w:rsidRPr="003B0645">
        <w:rPr>
          <w:rFonts w:eastAsia="Times New Roman" w:cstheme="minorHAnsi"/>
          <w:szCs w:val="24"/>
          <w:lang w:eastAsia="en-AU" w:bidi="ar-SA"/>
        </w:rPr>
        <w:t xml:space="preserve">Nearly </w:t>
      </w:r>
      <w:r w:rsidR="00294C07" w:rsidRPr="003B0645">
        <w:rPr>
          <w:rFonts w:eastAsia="Times New Roman" w:cstheme="minorHAnsi"/>
          <w:szCs w:val="24"/>
          <w:highlight w:val="yellow"/>
          <w:lang w:eastAsia="en-AU" w:bidi="ar-SA"/>
        </w:rPr>
        <w:t>5</w:t>
      </w:r>
      <w:r w:rsidR="00747B08" w:rsidRPr="003B0645">
        <w:rPr>
          <w:rFonts w:eastAsia="Times New Roman" w:cstheme="minorHAnsi"/>
          <w:szCs w:val="24"/>
          <w:highlight w:val="yellow"/>
          <w:lang w:eastAsia="en-AU" w:bidi="ar-SA"/>
        </w:rPr>
        <w:t>0</w:t>
      </w:r>
      <w:r w:rsidR="00800987" w:rsidRPr="003B0645">
        <w:rPr>
          <w:rFonts w:eastAsia="Times New Roman" w:cstheme="minorHAnsi"/>
          <w:szCs w:val="24"/>
          <w:highlight w:val="yellow"/>
          <w:lang w:eastAsia="en-AU" w:bidi="ar-SA"/>
        </w:rPr>
        <w:t>%</w:t>
      </w:r>
      <w:r w:rsidR="00800987" w:rsidRPr="003B0645">
        <w:rPr>
          <w:rFonts w:eastAsia="Times New Roman" w:cstheme="minorHAnsi"/>
          <w:szCs w:val="24"/>
          <w:lang w:eastAsia="en-AU" w:bidi="ar-SA"/>
        </w:rPr>
        <w:t xml:space="preserve"> emissions abated by this lever</w:t>
      </w:r>
      <w:r w:rsidR="00F43EFA" w:rsidRPr="003B0645">
        <w:rPr>
          <w:rFonts w:eastAsia="Times New Roman" w:cstheme="minorHAnsi"/>
          <w:szCs w:val="24"/>
          <w:lang w:eastAsia="en-AU" w:bidi="ar-SA"/>
        </w:rPr>
        <w:t xml:space="preserve"> at </w:t>
      </w:r>
      <w:r w:rsidR="00294C07" w:rsidRPr="003B0645">
        <w:rPr>
          <w:rFonts w:eastAsia="Times New Roman" w:cstheme="minorHAnsi"/>
          <w:szCs w:val="24"/>
          <w:highlight w:val="yellow"/>
          <w:lang w:eastAsia="en-AU" w:bidi="ar-SA"/>
        </w:rPr>
        <w:t>only 9</w:t>
      </w:r>
      <w:r w:rsidR="00747B08" w:rsidRPr="003B0645">
        <w:rPr>
          <w:rFonts w:eastAsia="Times New Roman" w:cstheme="minorHAnsi"/>
          <w:szCs w:val="24"/>
          <w:highlight w:val="yellow"/>
          <w:lang w:eastAsia="en-AU" w:bidi="ar-SA"/>
        </w:rPr>
        <w:t>.1</w:t>
      </w:r>
      <w:r w:rsidR="00F43EFA" w:rsidRPr="003B0645">
        <w:rPr>
          <w:rFonts w:eastAsia="Times New Roman" w:cstheme="minorHAnsi"/>
          <w:szCs w:val="24"/>
          <w:highlight w:val="yellow"/>
          <w:lang w:eastAsia="en-AU" w:bidi="ar-SA"/>
        </w:rPr>
        <w:t>% of the allocated abatement budget</w:t>
      </w:r>
      <w:r w:rsidR="00F43EFA" w:rsidRPr="003B0645">
        <w:rPr>
          <w:rFonts w:eastAsia="Times New Roman" w:cstheme="minorHAnsi"/>
          <w:szCs w:val="24"/>
          <w:lang w:eastAsia="en-AU" w:bidi="ar-SA"/>
        </w:rPr>
        <w:t>.</w:t>
      </w:r>
      <w:r w:rsidR="00185084" w:rsidRPr="003B0645">
        <w:rPr>
          <w:rFonts w:eastAsia="Times New Roman" w:cstheme="minorHAnsi"/>
          <w:szCs w:val="24"/>
          <w:lang w:eastAsia="en-AU" w:bidi="ar-SA"/>
        </w:rPr>
        <w:t xml:space="preserve"> Renewable power is 100% carbon-free, and studies have shown that it is possible to completely abate emissions by implementing this lever.</w:t>
      </w:r>
    </w:p>
    <w:p w14:paraId="33374B21" w14:textId="6BFC7467" w:rsidR="003B0645" w:rsidRPr="003B0645" w:rsidRDefault="003B0645" w:rsidP="0036706A">
      <w:pPr>
        <w:spacing w:line="240" w:lineRule="auto"/>
        <w:ind w:left="1418" w:firstLine="22"/>
        <w:rPr>
          <w:rFonts w:eastAsia="Times New Roman" w:cstheme="minorHAnsi"/>
          <w:b/>
          <w:szCs w:val="22"/>
          <w:lang w:eastAsia="en-AU" w:bidi="ar-SA"/>
        </w:rPr>
      </w:pPr>
      <w:r w:rsidRPr="003B0645">
        <w:rPr>
          <w:rFonts w:eastAsia="Times New Roman" w:cstheme="minorHAnsi"/>
          <w:b/>
          <w:szCs w:val="22"/>
          <w:lang w:eastAsia="en-AU" w:bidi="ar-SA"/>
        </w:rPr>
        <w:t>Interventions:</w:t>
      </w:r>
    </w:p>
    <w:p w14:paraId="6BA9F812" w14:textId="2E809AF3" w:rsidR="00F43EFA" w:rsidRPr="003B0645" w:rsidRDefault="00185084" w:rsidP="00BD4138">
      <w:pPr>
        <w:pStyle w:val="ListParagraph"/>
        <w:numPr>
          <w:ilvl w:val="0"/>
          <w:numId w:val="11"/>
        </w:numPr>
        <w:spacing w:line="240" w:lineRule="auto"/>
        <w:rPr>
          <w:rFonts w:eastAsia="Times New Roman" w:cstheme="minorHAnsi"/>
          <w:szCs w:val="22"/>
          <w:lang w:eastAsia="en-AU" w:bidi="ar-SA"/>
        </w:rPr>
      </w:pPr>
      <w:r w:rsidRPr="003B0645">
        <w:rPr>
          <w:rFonts w:eastAsia="Times New Roman" w:cstheme="minorHAnsi"/>
          <w:b/>
          <w:szCs w:val="22"/>
          <w:lang w:eastAsia="en-AU" w:bidi="ar-SA"/>
        </w:rPr>
        <w:t>Switch</w:t>
      </w:r>
      <w:r w:rsidRPr="003B0645">
        <w:rPr>
          <w:rFonts w:eastAsia="Times New Roman" w:cstheme="minorHAnsi"/>
          <w:szCs w:val="22"/>
          <w:lang w:eastAsia="en-AU" w:bidi="ar-SA"/>
        </w:rPr>
        <w:t xml:space="preserve"> to suppliers of </w:t>
      </w:r>
      <w:r w:rsidR="00F614A7" w:rsidRPr="003B0645">
        <w:rPr>
          <w:rFonts w:eastAsia="Times New Roman" w:cstheme="minorHAnsi"/>
          <w:szCs w:val="22"/>
          <w:lang w:eastAsia="en-AU" w:bidi="ar-SA"/>
        </w:rPr>
        <w:t>renewable p</w:t>
      </w:r>
      <w:r w:rsidR="00F43EFA" w:rsidRPr="003B0645">
        <w:rPr>
          <w:rFonts w:eastAsia="Times New Roman" w:cstheme="minorHAnsi"/>
          <w:szCs w:val="22"/>
          <w:lang w:eastAsia="en-AU" w:bidi="ar-SA"/>
        </w:rPr>
        <w:t>ower</w:t>
      </w:r>
      <w:r w:rsidR="00F614A7" w:rsidRPr="003B0645">
        <w:rPr>
          <w:rFonts w:eastAsia="Times New Roman" w:cstheme="minorHAnsi"/>
          <w:szCs w:val="22"/>
          <w:lang w:eastAsia="en-AU" w:bidi="ar-SA"/>
        </w:rPr>
        <w:t xml:space="preserve"> (</w:t>
      </w:r>
      <w:r w:rsidR="00F43EFA" w:rsidRPr="003B0645">
        <w:rPr>
          <w:rFonts w:eastAsia="Times New Roman" w:cstheme="minorHAnsi"/>
          <w:szCs w:val="22"/>
          <w:lang w:eastAsia="en-AU" w:bidi="ar-SA"/>
        </w:rPr>
        <w:t>solar, wind</w:t>
      </w:r>
      <w:r w:rsidR="00F614A7" w:rsidRPr="003B0645">
        <w:rPr>
          <w:rFonts w:eastAsia="Times New Roman" w:cstheme="minorHAnsi"/>
          <w:szCs w:val="22"/>
          <w:lang w:eastAsia="en-AU" w:bidi="ar-SA"/>
        </w:rPr>
        <w:t>, hydel</w:t>
      </w:r>
      <w:r w:rsidRPr="003B0645">
        <w:rPr>
          <w:rFonts w:eastAsia="Times New Roman" w:cstheme="minorHAnsi"/>
          <w:szCs w:val="22"/>
          <w:lang w:eastAsia="en-AU" w:bidi="ar-SA"/>
        </w:rPr>
        <w:t>, geothermal</w:t>
      </w:r>
      <w:r w:rsidR="00F43EFA" w:rsidRPr="003B0645">
        <w:rPr>
          <w:rFonts w:eastAsia="Times New Roman" w:cstheme="minorHAnsi"/>
          <w:szCs w:val="22"/>
          <w:lang w:eastAsia="en-AU" w:bidi="ar-SA"/>
        </w:rPr>
        <w:t>)</w:t>
      </w:r>
      <w:r w:rsidR="00BD4138" w:rsidRPr="003B0645">
        <w:rPr>
          <w:rFonts w:eastAsia="Times New Roman" w:cstheme="minorHAnsi"/>
          <w:szCs w:val="22"/>
          <w:lang w:eastAsia="en-AU" w:bidi="ar-SA"/>
        </w:rPr>
        <w:t xml:space="preserve"> with minimal long-run averaged costs</w:t>
      </w:r>
      <w:r w:rsidR="00F43EFA" w:rsidRPr="003B0645">
        <w:rPr>
          <w:rFonts w:eastAsia="Times New Roman" w:cstheme="minorHAnsi"/>
          <w:b/>
          <w:szCs w:val="22"/>
          <w:lang w:eastAsia="en-AU" w:bidi="ar-SA"/>
        </w:rPr>
        <w:t>.</w:t>
      </w:r>
      <w:r w:rsidR="00BD4138" w:rsidRPr="003B0645">
        <w:rPr>
          <w:rFonts w:eastAsia="Times New Roman" w:cstheme="minorHAnsi"/>
          <w:b/>
          <w:szCs w:val="22"/>
          <w:lang w:eastAsia="en-AU" w:bidi="ar-SA"/>
        </w:rPr>
        <w:t xml:space="preserve"> </w:t>
      </w:r>
      <w:r w:rsidR="00BD4138" w:rsidRPr="003B0645">
        <w:rPr>
          <w:rFonts w:eastAsia="Times New Roman" w:cstheme="minorHAnsi"/>
          <w:szCs w:val="22"/>
          <w:lang w:eastAsia="en-AU" w:bidi="ar-SA"/>
        </w:rPr>
        <w:t xml:space="preserve">A </w:t>
      </w:r>
      <w:r w:rsidR="004616BF" w:rsidRPr="003B0645">
        <w:rPr>
          <w:rFonts w:eastAsia="Times New Roman" w:cstheme="minorHAnsi"/>
          <w:szCs w:val="22"/>
          <w:lang w:eastAsia="en-AU" w:bidi="ar-SA"/>
        </w:rPr>
        <w:t>multi-sectoral intervention and an overhaul of T&amp;D (Transmission &amp; Distribution) systems to reduce losses.</w:t>
      </w:r>
    </w:p>
    <w:p w14:paraId="0E53B411" w14:textId="56725646" w:rsidR="004616BF" w:rsidRPr="003B0645" w:rsidRDefault="00F614A7" w:rsidP="00F43EFA">
      <w:pPr>
        <w:pStyle w:val="ListParagraph"/>
        <w:numPr>
          <w:ilvl w:val="0"/>
          <w:numId w:val="11"/>
        </w:numPr>
        <w:spacing w:line="240" w:lineRule="auto"/>
        <w:rPr>
          <w:rFonts w:eastAsia="Times New Roman" w:cstheme="minorHAnsi"/>
          <w:szCs w:val="22"/>
          <w:lang w:eastAsia="en-AU" w:bidi="ar-SA"/>
        </w:rPr>
      </w:pPr>
      <w:r w:rsidRPr="003B0645">
        <w:rPr>
          <w:rFonts w:eastAsia="Times New Roman" w:cstheme="minorHAnsi"/>
          <w:b/>
          <w:szCs w:val="22"/>
          <w:lang w:eastAsia="en-AU" w:bidi="ar-SA"/>
        </w:rPr>
        <w:t>Install</w:t>
      </w:r>
      <w:r w:rsidR="004616BF" w:rsidRPr="003B0645">
        <w:rPr>
          <w:rFonts w:eastAsia="Times New Roman" w:cstheme="minorHAnsi"/>
          <w:b/>
          <w:szCs w:val="22"/>
          <w:lang w:eastAsia="en-AU" w:bidi="ar-SA"/>
        </w:rPr>
        <w:t xml:space="preserve"> </w:t>
      </w:r>
      <w:r w:rsidR="004616BF" w:rsidRPr="003B0645">
        <w:rPr>
          <w:rFonts w:eastAsia="Times New Roman" w:cstheme="minorHAnsi"/>
          <w:szCs w:val="22"/>
          <w:lang w:eastAsia="en-AU" w:bidi="ar-SA"/>
        </w:rPr>
        <w:t>battery-storage systems as fail-safes, and associated maintenance, disposal and pollution concerns.</w:t>
      </w:r>
    </w:p>
    <w:p w14:paraId="0581BAF6" w14:textId="170A6736" w:rsidR="00CC26CC" w:rsidRPr="003B0645" w:rsidRDefault="00237DE4" w:rsidP="00290533">
      <w:pPr>
        <w:pStyle w:val="ListParagraph"/>
        <w:numPr>
          <w:ilvl w:val="0"/>
          <w:numId w:val="11"/>
        </w:numPr>
        <w:spacing w:line="240" w:lineRule="auto"/>
        <w:rPr>
          <w:i/>
          <w:iCs/>
          <w:szCs w:val="22"/>
        </w:rPr>
      </w:pPr>
      <w:r w:rsidRPr="003B0645">
        <w:rPr>
          <w:b/>
          <w:szCs w:val="22"/>
        </w:rPr>
        <w:t>Build</w:t>
      </w:r>
      <w:r w:rsidR="00975B58" w:rsidRPr="003B0645">
        <w:rPr>
          <w:b/>
          <w:szCs w:val="22"/>
        </w:rPr>
        <w:t xml:space="preserve"> </w:t>
      </w:r>
      <w:r w:rsidR="00975B58" w:rsidRPr="003B0645">
        <w:rPr>
          <w:szCs w:val="22"/>
        </w:rPr>
        <w:t>in-house production</w:t>
      </w:r>
      <w:r w:rsidR="00CC26CC" w:rsidRPr="003B0645">
        <w:rPr>
          <w:szCs w:val="22"/>
        </w:rPr>
        <w:t xml:space="preserve"> of power</w:t>
      </w:r>
      <w:r w:rsidR="00A70260" w:rsidRPr="003B0645">
        <w:rPr>
          <w:szCs w:val="22"/>
        </w:rPr>
        <w:t xml:space="preserve"> with Solar PV and wind-farms</w:t>
      </w:r>
      <w:r w:rsidR="00CC26CC" w:rsidRPr="003B0645">
        <w:rPr>
          <w:szCs w:val="22"/>
        </w:rPr>
        <w:t>, nearshoring strategies to minimize T&amp;D losses</w:t>
      </w:r>
      <w:r w:rsidR="00975B58" w:rsidRPr="003B0645">
        <w:rPr>
          <w:szCs w:val="22"/>
        </w:rPr>
        <w:t>, electrification of</w:t>
      </w:r>
      <w:r w:rsidR="00CC26CC" w:rsidRPr="003B0645">
        <w:rPr>
          <w:szCs w:val="22"/>
        </w:rPr>
        <w:t xml:space="preserve"> products to renewable energies.</w:t>
      </w:r>
    </w:p>
    <w:p w14:paraId="22B7F091" w14:textId="4B9A5666" w:rsidR="003E104A" w:rsidRPr="003B0645" w:rsidRDefault="00A70260" w:rsidP="00A70260">
      <w:pPr>
        <w:pStyle w:val="ListParagraph"/>
        <w:numPr>
          <w:ilvl w:val="0"/>
          <w:numId w:val="11"/>
        </w:numPr>
        <w:spacing w:line="240" w:lineRule="auto"/>
        <w:rPr>
          <w:iCs/>
          <w:szCs w:val="22"/>
        </w:rPr>
      </w:pPr>
      <w:r w:rsidRPr="003B0645">
        <w:rPr>
          <w:b/>
          <w:szCs w:val="22"/>
        </w:rPr>
        <w:t xml:space="preserve">Develop </w:t>
      </w:r>
      <w:r w:rsidR="00237DE4" w:rsidRPr="003B0645">
        <w:rPr>
          <w:szCs w:val="22"/>
        </w:rPr>
        <w:t xml:space="preserve">supplier network, with a </w:t>
      </w:r>
      <w:r w:rsidRPr="003B0645">
        <w:rPr>
          <w:szCs w:val="22"/>
        </w:rPr>
        <w:t>ranking system which incentivizes suppliers to self-align with Net-Zero targets.</w:t>
      </w:r>
      <w:r w:rsidRPr="003B0645">
        <w:rPr>
          <w:iCs/>
          <w:szCs w:val="22"/>
        </w:rPr>
        <w:t xml:space="preserve"> </w:t>
      </w:r>
    </w:p>
    <w:p w14:paraId="10C064A6" w14:textId="1FC33F73" w:rsidR="00830A5D" w:rsidRPr="000C3996" w:rsidRDefault="00830A5D" w:rsidP="0036706A">
      <w:pPr>
        <w:ind w:left="698" w:firstLine="720"/>
        <w:rPr>
          <w:b/>
          <w:u w:val="single"/>
        </w:rPr>
      </w:pPr>
      <w:r w:rsidRPr="000C3996">
        <w:rPr>
          <w:b/>
          <w:u w:val="single"/>
        </w:rPr>
        <w:t>Case Study</w:t>
      </w:r>
    </w:p>
    <w:p w14:paraId="2C5DD69B" w14:textId="3B5B3B98" w:rsidR="003F210E" w:rsidRPr="000C3996" w:rsidRDefault="000C3996" w:rsidP="0036706A">
      <w:pPr>
        <w:pStyle w:val="ListParagraph"/>
        <w:ind w:left="1418" w:firstLine="22"/>
        <w:rPr>
          <w:i/>
          <w:iCs/>
          <w:highlight w:val="yellow"/>
        </w:rPr>
      </w:pPr>
      <w:r w:rsidRPr="000C3996">
        <w:t>Factory</w:t>
      </w:r>
      <w:r>
        <w:t xml:space="preserve"> 56,</w:t>
      </w:r>
      <w:r w:rsidR="00A70260" w:rsidRPr="00A70260">
        <w:t xml:space="preserve"> Mercedes-Benz </w:t>
      </w:r>
      <w:r w:rsidR="00A70260">
        <w:t xml:space="preserve">plant in Sindelfingen, </w:t>
      </w:r>
      <w:r w:rsidR="00A70260" w:rsidRPr="00A70260">
        <w:t>Germany</w:t>
      </w:r>
      <w:r>
        <w:t>,</w:t>
      </w:r>
      <w:r w:rsidR="00A70260">
        <w:t xml:space="preserve"> has set a new benchmark for companies attempting to become Net-Zero emitters</w:t>
      </w:r>
      <w:r w:rsidR="00A70260" w:rsidRPr="00A70260">
        <w:t xml:space="preserve">. According to its slogan – </w:t>
      </w:r>
      <w:r>
        <w:t>‘</w:t>
      </w:r>
      <w:r w:rsidR="00A70260" w:rsidRPr="00A70260">
        <w:t>digital, flexible, green</w:t>
      </w:r>
      <w:r>
        <w:t xml:space="preserve">’, this plant is completely CO₂-neutral and with significantly reduced energy requirements. This is made possible, among other </w:t>
      </w:r>
      <w:r>
        <w:lastRenderedPageBreak/>
        <w:t>things, by its innovative energy concept with a photovoltaic system, a DC power grid and energy storage systems based on reused vehicle batteries. Innovative technologies and processes have been implemented consistently and comprehensively throughout the assembly hall, providing the best possible support for the employees in their daily work. The concept of Factory 56 will be gradually transferred to all Mercedes-Benz car plants around the world as a blueprint.</w:t>
      </w:r>
    </w:p>
    <w:p w14:paraId="5561D562" w14:textId="52F75C8B" w:rsidR="00954A92" w:rsidRDefault="0036706A" w:rsidP="0036706A">
      <w:pPr>
        <w:spacing w:line="240" w:lineRule="auto"/>
        <w:ind w:left="720"/>
        <w:rPr>
          <w:rFonts w:ascii="Calibri" w:eastAsia="Times New Roman" w:hAnsi="Calibri" w:cs="Calibri"/>
          <w:b/>
          <w:bCs/>
          <w:color w:val="000000"/>
          <w:szCs w:val="22"/>
          <w:lang w:eastAsia="en-AU" w:bidi="ar-SA"/>
        </w:rPr>
      </w:pPr>
      <w:r>
        <w:rPr>
          <w:rFonts w:ascii="Calibri" w:eastAsia="Times New Roman" w:hAnsi="Calibri" w:cs="Calibri"/>
          <w:b/>
          <w:bCs/>
          <w:color w:val="000000"/>
          <w:szCs w:val="22"/>
          <w:lang w:eastAsia="en-AU" w:bidi="ar-SA"/>
        </w:rPr>
        <w:t xml:space="preserve">1.2. </w:t>
      </w:r>
      <w:r w:rsidR="00954A92" w:rsidRPr="00954A92">
        <w:rPr>
          <w:rFonts w:ascii="Calibri" w:eastAsia="Times New Roman" w:hAnsi="Calibri" w:cs="Calibri"/>
          <w:b/>
          <w:bCs/>
          <w:color w:val="000000"/>
          <w:szCs w:val="22"/>
          <w:lang w:eastAsia="en-AU" w:bidi="ar-SA"/>
        </w:rPr>
        <w:t xml:space="preserve">Initiative: </w:t>
      </w:r>
      <w:r w:rsidR="00EA7E0C" w:rsidRPr="00EA7E0C">
        <w:rPr>
          <w:rFonts w:ascii="Calibri" w:eastAsia="Times New Roman" w:hAnsi="Calibri" w:cs="Calibri"/>
          <w:b/>
          <w:bCs/>
          <w:color w:val="000000"/>
          <w:szCs w:val="22"/>
          <w:lang w:eastAsia="en-AU" w:bidi="ar-SA"/>
        </w:rPr>
        <w:t xml:space="preserve">Material and process efficiency </w:t>
      </w:r>
      <w:r w:rsidR="00954A92" w:rsidRPr="00954A92">
        <w:rPr>
          <w:rFonts w:ascii="Calibri" w:eastAsia="Times New Roman" w:hAnsi="Calibri" w:cs="Calibri"/>
          <w:b/>
          <w:bCs/>
          <w:color w:val="000000"/>
          <w:szCs w:val="22"/>
          <w:lang w:eastAsia="en-AU" w:bidi="ar-SA"/>
        </w:rPr>
        <w:t>(40-55% abatement lever)</w:t>
      </w:r>
    </w:p>
    <w:p w14:paraId="76A62FB0" w14:textId="069C75A4" w:rsidR="00EA7E0C" w:rsidRDefault="006228B3" w:rsidP="006228B3">
      <w:pPr>
        <w:spacing w:line="240" w:lineRule="auto"/>
        <w:ind w:left="1440"/>
        <w:rPr>
          <w:rFonts w:ascii="Calibri" w:eastAsia="Times New Roman" w:hAnsi="Calibri" w:cs="Calibri"/>
          <w:bCs/>
          <w:color w:val="000000"/>
          <w:szCs w:val="22"/>
          <w:lang w:eastAsia="en-AU" w:bidi="ar-SA"/>
        </w:rPr>
      </w:pPr>
      <w:r>
        <w:rPr>
          <w:rFonts w:ascii="Calibri" w:eastAsia="Times New Roman" w:hAnsi="Calibri" w:cs="Calibri"/>
          <w:bCs/>
          <w:color w:val="000000"/>
          <w:szCs w:val="22"/>
          <w:lang w:eastAsia="en-AU" w:bidi="ar-SA"/>
        </w:rPr>
        <w:t xml:space="preserve">Less material usage, efficiency in </w:t>
      </w:r>
      <w:r w:rsidR="00D567E6" w:rsidRPr="00D567E6">
        <w:rPr>
          <w:rFonts w:ascii="Calibri" w:eastAsia="Times New Roman" w:hAnsi="Calibri" w:cs="Calibri"/>
          <w:bCs/>
          <w:color w:val="000000"/>
          <w:szCs w:val="22"/>
          <w:lang w:eastAsia="en-AU" w:bidi="ar-SA"/>
        </w:rPr>
        <w:t>energy consumption</w:t>
      </w:r>
      <w:r>
        <w:rPr>
          <w:rFonts w:ascii="Calibri" w:eastAsia="Times New Roman" w:hAnsi="Calibri" w:cs="Calibri"/>
          <w:bCs/>
          <w:color w:val="000000"/>
          <w:szCs w:val="22"/>
          <w:lang w:eastAsia="en-AU" w:bidi="ar-SA"/>
        </w:rPr>
        <w:t>, cutting T&amp;D losses,</w:t>
      </w:r>
      <w:r w:rsidR="00D567E6">
        <w:rPr>
          <w:rFonts w:ascii="Calibri" w:eastAsia="Times New Roman" w:hAnsi="Calibri" w:cs="Calibri"/>
          <w:bCs/>
          <w:color w:val="000000"/>
          <w:szCs w:val="22"/>
          <w:lang w:eastAsia="en-AU" w:bidi="ar-SA"/>
        </w:rPr>
        <w:t xml:space="preserve"> abates </w:t>
      </w:r>
      <w:r w:rsidRPr="003A0F46">
        <w:rPr>
          <w:rFonts w:ascii="Calibri" w:eastAsia="Times New Roman" w:hAnsi="Calibri" w:cs="Calibri"/>
          <w:bCs/>
          <w:color w:val="000000"/>
          <w:szCs w:val="22"/>
          <w:highlight w:val="yellow"/>
          <w:lang w:eastAsia="en-AU" w:bidi="ar-SA"/>
        </w:rPr>
        <w:t>1</w:t>
      </w:r>
      <w:r w:rsidR="00D567E6" w:rsidRPr="003A0F46">
        <w:rPr>
          <w:rFonts w:ascii="Calibri" w:eastAsia="Times New Roman" w:hAnsi="Calibri" w:cs="Calibri"/>
          <w:bCs/>
          <w:color w:val="000000"/>
          <w:szCs w:val="22"/>
          <w:highlight w:val="yellow"/>
          <w:lang w:eastAsia="en-AU" w:bidi="ar-SA"/>
        </w:rPr>
        <w:t>9%</w:t>
      </w:r>
      <w:r w:rsidR="00D567E6">
        <w:rPr>
          <w:rFonts w:ascii="Calibri" w:eastAsia="Times New Roman" w:hAnsi="Calibri" w:cs="Calibri"/>
          <w:bCs/>
          <w:color w:val="000000"/>
          <w:szCs w:val="22"/>
          <w:lang w:eastAsia="en-AU" w:bidi="ar-SA"/>
        </w:rPr>
        <w:t xml:space="preserve"> emissions</w:t>
      </w:r>
      <w:r w:rsidR="00B678CB">
        <w:rPr>
          <w:rFonts w:ascii="Calibri" w:eastAsia="Times New Roman" w:hAnsi="Calibri" w:cs="Calibri"/>
          <w:bCs/>
          <w:color w:val="000000"/>
          <w:szCs w:val="22"/>
          <w:lang w:eastAsia="en-AU" w:bidi="ar-SA"/>
        </w:rPr>
        <w:t xml:space="preserve"> at the source.</w:t>
      </w:r>
    </w:p>
    <w:p w14:paraId="3B59D0AC" w14:textId="2A0B1B32" w:rsidR="006228B3" w:rsidRDefault="006228B3" w:rsidP="006228B3">
      <w:pPr>
        <w:spacing w:line="240" w:lineRule="auto"/>
        <w:ind w:left="1440"/>
        <w:rPr>
          <w:rFonts w:ascii="Calibri" w:eastAsia="Times New Roman" w:hAnsi="Calibri" w:cs="Calibri"/>
          <w:b/>
          <w:bCs/>
          <w:color w:val="000000"/>
          <w:szCs w:val="22"/>
          <w:lang w:eastAsia="en-AU" w:bidi="ar-SA"/>
        </w:rPr>
      </w:pPr>
      <w:r>
        <w:rPr>
          <w:rFonts w:ascii="Calibri" w:eastAsia="Times New Roman" w:hAnsi="Calibri" w:cs="Calibri"/>
          <w:b/>
          <w:bCs/>
          <w:color w:val="000000"/>
          <w:szCs w:val="22"/>
          <w:lang w:eastAsia="en-AU" w:bidi="ar-SA"/>
        </w:rPr>
        <w:t>Interventions:</w:t>
      </w:r>
    </w:p>
    <w:p w14:paraId="238EA756" w14:textId="6E2989A9" w:rsidR="0018727F" w:rsidRDefault="0018727F" w:rsidP="009353BB">
      <w:pPr>
        <w:pStyle w:val="ListParagraph"/>
        <w:numPr>
          <w:ilvl w:val="0"/>
          <w:numId w:val="12"/>
        </w:numPr>
        <w:spacing w:line="240" w:lineRule="auto"/>
        <w:rPr>
          <w:rFonts w:ascii="Calibri" w:eastAsia="Times New Roman" w:hAnsi="Calibri" w:cs="Calibri"/>
          <w:bCs/>
          <w:color w:val="000000"/>
          <w:szCs w:val="22"/>
          <w:lang w:eastAsia="en-AU" w:bidi="ar-SA"/>
        </w:rPr>
      </w:pPr>
      <w:r>
        <w:rPr>
          <w:rFonts w:ascii="Calibri" w:eastAsia="Times New Roman" w:hAnsi="Calibri" w:cs="Calibri"/>
          <w:bCs/>
          <w:color w:val="000000"/>
          <w:szCs w:val="22"/>
          <w:lang w:eastAsia="en-AU" w:bidi="ar-SA"/>
        </w:rPr>
        <w:t xml:space="preserve">Al, Steel and battery cells production is CO2 intensive. Engage suppliers so that </w:t>
      </w:r>
      <w:r w:rsidRPr="00B16251">
        <w:rPr>
          <w:rFonts w:ascii="Calibri" w:eastAsia="Times New Roman" w:hAnsi="Calibri" w:cs="Calibri"/>
          <w:b/>
          <w:bCs/>
          <w:color w:val="000000"/>
          <w:szCs w:val="22"/>
          <w:lang w:eastAsia="en-AU" w:bidi="ar-SA"/>
        </w:rPr>
        <w:t>carbon-neutral parts</w:t>
      </w:r>
      <w:r>
        <w:rPr>
          <w:rFonts w:ascii="Calibri" w:eastAsia="Times New Roman" w:hAnsi="Calibri" w:cs="Calibri"/>
          <w:bCs/>
          <w:color w:val="000000"/>
          <w:szCs w:val="22"/>
          <w:lang w:eastAsia="en-AU" w:bidi="ar-SA"/>
        </w:rPr>
        <w:t xml:space="preserve"> supply becomes a </w:t>
      </w:r>
      <w:r w:rsidR="00B16251">
        <w:rPr>
          <w:rFonts w:ascii="Calibri" w:eastAsia="Times New Roman" w:hAnsi="Calibri" w:cs="Calibri"/>
          <w:bCs/>
          <w:color w:val="000000"/>
          <w:szCs w:val="22"/>
          <w:lang w:eastAsia="en-AU" w:bidi="ar-SA"/>
        </w:rPr>
        <w:t>primary</w:t>
      </w:r>
      <w:r>
        <w:rPr>
          <w:rFonts w:ascii="Calibri" w:eastAsia="Times New Roman" w:hAnsi="Calibri" w:cs="Calibri"/>
          <w:bCs/>
          <w:color w:val="000000"/>
          <w:szCs w:val="22"/>
          <w:lang w:eastAsia="en-AU" w:bidi="ar-SA"/>
        </w:rPr>
        <w:t xml:space="preserve"> requirement.</w:t>
      </w:r>
    </w:p>
    <w:p w14:paraId="51A65CF4" w14:textId="654324A6" w:rsidR="009353BB" w:rsidRDefault="0018727F" w:rsidP="009353BB">
      <w:pPr>
        <w:pStyle w:val="ListParagraph"/>
        <w:numPr>
          <w:ilvl w:val="0"/>
          <w:numId w:val="12"/>
        </w:numPr>
        <w:spacing w:line="240" w:lineRule="auto"/>
        <w:rPr>
          <w:rFonts w:ascii="Calibri" w:eastAsia="Times New Roman" w:hAnsi="Calibri" w:cs="Calibri"/>
          <w:bCs/>
          <w:color w:val="000000"/>
          <w:szCs w:val="22"/>
          <w:lang w:eastAsia="en-AU" w:bidi="ar-SA"/>
        </w:rPr>
      </w:pPr>
      <w:r w:rsidRPr="00B16251">
        <w:rPr>
          <w:rFonts w:ascii="Calibri" w:eastAsia="Times New Roman" w:hAnsi="Calibri" w:cs="Calibri"/>
          <w:b/>
          <w:bCs/>
          <w:color w:val="000000"/>
          <w:szCs w:val="22"/>
          <w:lang w:eastAsia="en-AU" w:bidi="ar-SA"/>
        </w:rPr>
        <w:t>Use old batteries</w:t>
      </w:r>
      <w:r>
        <w:rPr>
          <w:rFonts w:ascii="Calibri" w:eastAsia="Times New Roman" w:hAnsi="Calibri" w:cs="Calibri"/>
          <w:bCs/>
          <w:color w:val="000000"/>
          <w:szCs w:val="22"/>
          <w:lang w:eastAsia="en-AU" w:bidi="ar-SA"/>
        </w:rPr>
        <w:t xml:space="preserve"> for storing</w:t>
      </w:r>
      <w:r w:rsidR="009353BB">
        <w:rPr>
          <w:rFonts w:ascii="Calibri" w:eastAsia="Times New Roman" w:hAnsi="Calibri" w:cs="Calibri"/>
          <w:bCs/>
          <w:color w:val="000000"/>
          <w:szCs w:val="22"/>
          <w:lang w:eastAsia="en-AU" w:bidi="ar-SA"/>
        </w:rPr>
        <w:t xml:space="preserve"> of </w:t>
      </w:r>
      <w:r>
        <w:rPr>
          <w:rFonts w:ascii="Calibri" w:eastAsia="Times New Roman" w:hAnsi="Calibri" w:cs="Calibri"/>
          <w:bCs/>
          <w:color w:val="000000"/>
          <w:szCs w:val="22"/>
          <w:lang w:eastAsia="en-AU" w:bidi="ar-SA"/>
        </w:rPr>
        <w:t xml:space="preserve">supplied </w:t>
      </w:r>
      <w:r w:rsidR="009353BB">
        <w:rPr>
          <w:rFonts w:ascii="Calibri" w:eastAsia="Times New Roman" w:hAnsi="Calibri" w:cs="Calibri"/>
          <w:bCs/>
          <w:color w:val="000000"/>
          <w:szCs w:val="22"/>
          <w:lang w:eastAsia="en-AU" w:bidi="ar-SA"/>
        </w:rPr>
        <w:t>renewable energy</w:t>
      </w:r>
      <w:r>
        <w:rPr>
          <w:rFonts w:ascii="Calibri" w:eastAsia="Times New Roman" w:hAnsi="Calibri" w:cs="Calibri"/>
          <w:bCs/>
          <w:color w:val="000000"/>
          <w:szCs w:val="22"/>
          <w:lang w:eastAsia="en-AU" w:bidi="ar-SA"/>
        </w:rPr>
        <w:t xml:space="preserve"> for long-term use</w:t>
      </w:r>
      <w:r w:rsidR="009353BB">
        <w:rPr>
          <w:rFonts w:ascii="Calibri" w:eastAsia="Times New Roman" w:hAnsi="Calibri" w:cs="Calibri"/>
          <w:bCs/>
          <w:color w:val="000000"/>
          <w:szCs w:val="22"/>
          <w:lang w:eastAsia="en-AU" w:bidi="ar-SA"/>
        </w:rPr>
        <w:t>.</w:t>
      </w:r>
    </w:p>
    <w:p w14:paraId="071F0391" w14:textId="1F753217" w:rsidR="006228B3" w:rsidRDefault="009353BB" w:rsidP="009353BB">
      <w:pPr>
        <w:pStyle w:val="ListParagraph"/>
        <w:numPr>
          <w:ilvl w:val="0"/>
          <w:numId w:val="12"/>
        </w:numPr>
        <w:spacing w:line="240" w:lineRule="auto"/>
        <w:rPr>
          <w:rFonts w:ascii="Calibri" w:eastAsia="Times New Roman" w:hAnsi="Calibri" w:cs="Calibri"/>
          <w:bCs/>
          <w:color w:val="000000"/>
          <w:szCs w:val="22"/>
          <w:lang w:eastAsia="en-AU" w:bidi="ar-SA"/>
        </w:rPr>
      </w:pPr>
      <w:r w:rsidRPr="00B16251">
        <w:rPr>
          <w:rFonts w:ascii="Calibri" w:eastAsia="Times New Roman" w:hAnsi="Calibri" w:cs="Calibri"/>
          <w:b/>
          <w:bCs/>
          <w:color w:val="000000"/>
          <w:szCs w:val="22"/>
          <w:lang w:eastAsia="en-AU" w:bidi="ar-SA"/>
        </w:rPr>
        <w:t>Deploy energy-saving tools</w:t>
      </w:r>
      <w:r>
        <w:rPr>
          <w:rFonts w:ascii="Calibri" w:eastAsia="Times New Roman" w:hAnsi="Calibri" w:cs="Calibri"/>
          <w:bCs/>
          <w:color w:val="000000"/>
          <w:szCs w:val="22"/>
          <w:lang w:eastAsia="en-AU" w:bidi="ar-SA"/>
        </w:rPr>
        <w:t xml:space="preserve"> like co-generators to maximize efficiency.</w:t>
      </w:r>
    </w:p>
    <w:p w14:paraId="6E0F7119" w14:textId="1C94DA61" w:rsidR="009353BB" w:rsidRDefault="0018727F" w:rsidP="009353BB">
      <w:pPr>
        <w:pStyle w:val="ListParagraph"/>
        <w:numPr>
          <w:ilvl w:val="0"/>
          <w:numId w:val="12"/>
        </w:numPr>
        <w:spacing w:line="240" w:lineRule="auto"/>
        <w:rPr>
          <w:rFonts w:ascii="Calibri" w:eastAsia="Times New Roman" w:hAnsi="Calibri" w:cs="Calibri"/>
          <w:bCs/>
          <w:color w:val="000000"/>
          <w:szCs w:val="22"/>
          <w:lang w:eastAsia="en-AU" w:bidi="ar-SA"/>
        </w:rPr>
      </w:pPr>
      <w:r w:rsidRPr="00B16251">
        <w:rPr>
          <w:rFonts w:ascii="Calibri" w:eastAsia="Times New Roman" w:hAnsi="Calibri" w:cs="Calibri"/>
          <w:b/>
          <w:bCs/>
          <w:color w:val="000000"/>
          <w:szCs w:val="22"/>
          <w:lang w:eastAsia="en-AU" w:bidi="ar-SA"/>
        </w:rPr>
        <w:t>Procure</w:t>
      </w:r>
      <w:r w:rsidR="009353BB" w:rsidRPr="00B16251">
        <w:rPr>
          <w:rFonts w:ascii="Calibri" w:eastAsia="Times New Roman" w:hAnsi="Calibri" w:cs="Calibri"/>
          <w:b/>
          <w:bCs/>
          <w:color w:val="000000"/>
          <w:szCs w:val="22"/>
          <w:lang w:eastAsia="en-AU" w:bidi="ar-SA"/>
        </w:rPr>
        <w:t xml:space="preserve"> greener fixtures and upholstery. </w:t>
      </w:r>
      <w:r w:rsidR="009353BB">
        <w:rPr>
          <w:rFonts w:ascii="Calibri" w:eastAsia="Times New Roman" w:hAnsi="Calibri" w:cs="Calibri"/>
          <w:bCs/>
          <w:color w:val="000000"/>
          <w:szCs w:val="22"/>
          <w:lang w:eastAsia="en-AU" w:bidi="ar-SA"/>
        </w:rPr>
        <w:t>Use leather</w:t>
      </w:r>
      <w:r w:rsidR="00B16251">
        <w:rPr>
          <w:rFonts w:ascii="Calibri" w:eastAsia="Times New Roman" w:hAnsi="Calibri" w:cs="Calibri"/>
          <w:bCs/>
          <w:color w:val="000000"/>
          <w:szCs w:val="22"/>
          <w:lang w:eastAsia="en-AU" w:bidi="ar-SA"/>
        </w:rPr>
        <w:t>-alternates</w:t>
      </w:r>
      <w:r w:rsidR="009353BB">
        <w:rPr>
          <w:rFonts w:ascii="Calibri" w:eastAsia="Times New Roman" w:hAnsi="Calibri" w:cs="Calibri"/>
          <w:bCs/>
          <w:color w:val="000000"/>
          <w:szCs w:val="22"/>
          <w:lang w:eastAsia="en-AU" w:bidi="ar-SA"/>
        </w:rPr>
        <w:t xml:space="preserve"> instead of</w:t>
      </w:r>
      <w:r w:rsidR="00B16251">
        <w:rPr>
          <w:rFonts w:ascii="Calibri" w:eastAsia="Times New Roman" w:hAnsi="Calibri" w:cs="Calibri"/>
          <w:bCs/>
          <w:color w:val="000000"/>
          <w:szCs w:val="22"/>
          <w:lang w:eastAsia="en-AU" w:bidi="ar-SA"/>
        </w:rPr>
        <w:t xml:space="preserve"> natural</w:t>
      </w:r>
      <w:r w:rsidR="009353BB">
        <w:rPr>
          <w:rFonts w:ascii="Calibri" w:eastAsia="Times New Roman" w:hAnsi="Calibri" w:cs="Calibri"/>
          <w:bCs/>
          <w:color w:val="000000"/>
          <w:szCs w:val="22"/>
          <w:lang w:eastAsia="en-AU" w:bidi="ar-SA"/>
        </w:rPr>
        <w:t xml:space="preserve"> leather (</w:t>
      </w:r>
      <w:r w:rsidR="00B16251">
        <w:rPr>
          <w:rFonts w:ascii="Calibri" w:eastAsia="Times New Roman" w:hAnsi="Calibri" w:cs="Calibri"/>
          <w:bCs/>
          <w:color w:val="000000"/>
          <w:szCs w:val="22"/>
          <w:lang w:eastAsia="en-AU" w:bidi="ar-SA"/>
        </w:rPr>
        <w:t>GHGs emissions from the cattle industry</w:t>
      </w:r>
      <w:r w:rsidR="009353BB">
        <w:rPr>
          <w:rFonts w:ascii="Calibri" w:eastAsia="Times New Roman" w:hAnsi="Calibri" w:cs="Calibri"/>
          <w:bCs/>
          <w:color w:val="000000"/>
          <w:szCs w:val="22"/>
          <w:lang w:eastAsia="en-AU" w:bidi="ar-SA"/>
        </w:rPr>
        <w:t>).</w:t>
      </w:r>
    </w:p>
    <w:p w14:paraId="4459EE1E" w14:textId="02AF59AE" w:rsidR="009353BB" w:rsidRDefault="0018727F" w:rsidP="009353BB">
      <w:pPr>
        <w:pStyle w:val="ListParagraph"/>
        <w:numPr>
          <w:ilvl w:val="0"/>
          <w:numId w:val="12"/>
        </w:numPr>
        <w:spacing w:line="240" w:lineRule="auto"/>
        <w:rPr>
          <w:rFonts w:ascii="Calibri" w:eastAsia="Times New Roman" w:hAnsi="Calibri" w:cs="Calibri"/>
          <w:bCs/>
          <w:color w:val="000000"/>
          <w:szCs w:val="22"/>
          <w:lang w:eastAsia="en-AU" w:bidi="ar-SA"/>
        </w:rPr>
      </w:pPr>
      <w:r>
        <w:rPr>
          <w:rFonts w:ascii="Calibri" w:eastAsia="Times New Roman" w:hAnsi="Calibri" w:cs="Calibri"/>
          <w:bCs/>
          <w:color w:val="000000"/>
          <w:szCs w:val="22"/>
          <w:lang w:eastAsia="en-AU" w:bidi="ar-SA"/>
        </w:rPr>
        <w:t xml:space="preserve">Push </w:t>
      </w:r>
      <w:r w:rsidRPr="00B16251">
        <w:rPr>
          <w:rFonts w:ascii="Calibri" w:eastAsia="Times New Roman" w:hAnsi="Calibri" w:cs="Calibri"/>
          <w:b/>
          <w:bCs/>
          <w:color w:val="000000"/>
          <w:szCs w:val="22"/>
          <w:lang w:eastAsia="en-AU" w:bidi="ar-SA"/>
        </w:rPr>
        <w:t>for increased robustness</w:t>
      </w:r>
      <w:r>
        <w:rPr>
          <w:rFonts w:ascii="Calibri" w:eastAsia="Times New Roman" w:hAnsi="Calibri" w:cs="Calibri"/>
          <w:bCs/>
          <w:color w:val="000000"/>
          <w:szCs w:val="22"/>
          <w:lang w:eastAsia="en-AU" w:bidi="ar-SA"/>
        </w:rPr>
        <w:t xml:space="preserve"> and efficacy of </w:t>
      </w:r>
      <w:r w:rsidR="00E36570">
        <w:rPr>
          <w:rFonts w:ascii="Calibri" w:eastAsia="Times New Roman" w:hAnsi="Calibri" w:cs="Calibri"/>
          <w:b/>
          <w:bCs/>
          <w:color w:val="000000"/>
          <w:szCs w:val="22"/>
          <w:lang w:eastAsia="en-AU" w:bidi="ar-SA"/>
        </w:rPr>
        <w:t>P</w:t>
      </w:r>
      <w:r w:rsidR="009353BB" w:rsidRPr="00B16251">
        <w:rPr>
          <w:rFonts w:ascii="Calibri" w:eastAsia="Times New Roman" w:hAnsi="Calibri" w:cs="Calibri"/>
          <w:b/>
          <w:bCs/>
          <w:color w:val="000000"/>
          <w:szCs w:val="22"/>
          <w:lang w:eastAsia="en-AU" w:bidi="ar-SA"/>
        </w:rPr>
        <w:t xml:space="preserve">redictive </w:t>
      </w:r>
      <w:r w:rsidR="00E36570">
        <w:rPr>
          <w:rFonts w:ascii="Calibri" w:eastAsia="Times New Roman" w:hAnsi="Calibri" w:cs="Calibri"/>
          <w:b/>
          <w:bCs/>
          <w:color w:val="000000"/>
          <w:szCs w:val="22"/>
          <w:lang w:eastAsia="en-AU" w:bidi="ar-SA"/>
        </w:rPr>
        <w:t>M</w:t>
      </w:r>
      <w:r w:rsidR="009353BB" w:rsidRPr="00B16251">
        <w:rPr>
          <w:rFonts w:ascii="Calibri" w:eastAsia="Times New Roman" w:hAnsi="Calibri" w:cs="Calibri"/>
          <w:b/>
          <w:bCs/>
          <w:color w:val="000000"/>
          <w:szCs w:val="22"/>
          <w:lang w:eastAsia="en-AU" w:bidi="ar-SA"/>
        </w:rPr>
        <w:t xml:space="preserve">aintenance </w:t>
      </w:r>
      <w:r w:rsidR="009353BB">
        <w:rPr>
          <w:rFonts w:ascii="Calibri" w:eastAsia="Times New Roman" w:hAnsi="Calibri" w:cs="Calibri"/>
          <w:bCs/>
          <w:color w:val="000000"/>
          <w:szCs w:val="22"/>
          <w:lang w:eastAsia="en-AU" w:bidi="ar-SA"/>
        </w:rPr>
        <w:t xml:space="preserve">and </w:t>
      </w:r>
      <w:r w:rsidR="009353BB" w:rsidRPr="00B16251">
        <w:rPr>
          <w:rFonts w:ascii="Calibri" w:eastAsia="Times New Roman" w:hAnsi="Calibri" w:cs="Calibri"/>
          <w:b/>
          <w:bCs/>
          <w:color w:val="000000"/>
          <w:szCs w:val="22"/>
          <w:lang w:eastAsia="en-AU" w:bidi="ar-SA"/>
        </w:rPr>
        <w:t>Condition Monitoring</w:t>
      </w:r>
      <w:r w:rsidR="009353BB">
        <w:rPr>
          <w:rFonts w:ascii="Calibri" w:eastAsia="Times New Roman" w:hAnsi="Calibri" w:cs="Calibri"/>
          <w:bCs/>
          <w:color w:val="000000"/>
          <w:szCs w:val="22"/>
          <w:lang w:eastAsia="en-AU" w:bidi="ar-SA"/>
        </w:rPr>
        <w:t xml:space="preserve"> of </w:t>
      </w:r>
      <w:r>
        <w:rPr>
          <w:rFonts w:ascii="Calibri" w:eastAsia="Times New Roman" w:hAnsi="Calibri" w:cs="Calibri"/>
          <w:bCs/>
          <w:color w:val="000000"/>
          <w:szCs w:val="22"/>
          <w:lang w:eastAsia="en-AU" w:bidi="ar-SA"/>
        </w:rPr>
        <w:t xml:space="preserve">supplier </w:t>
      </w:r>
      <w:r w:rsidR="009353BB">
        <w:rPr>
          <w:rFonts w:ascii="Calibri" w:eastAsia="Times New Roman" w:hAnsi="Calibri" w:cs="Calibri"/>
          <w:bCs/>
          <w:color w:val="000000"/>
          <w:szCs w:val="22"/>
          <w:lang w:eastAsia="en-AU" w:bidi="ar-SA"/>
        </w:rPr>
        <w:t>plant systems. Improve</w:t>
      </w:r>
      <w:r>
        <w:rPr>
          <w:rFonts w:ascii="Calibri" w:eastAsia="Times New Roman" w:hAnsi="Calibri" w:cs="Calibri"/>
          <w:bCs/>
          <w:color w:val="000000"/>
          <w:szCs w:val="22"/>
          <w:lang w:eastAsia="en-AU" w:bidi="ar-SA"/>
        </w:rPr>
        <w:t xml:space="preserve"> upon</w:t>
      </w:r>
      <w:r w:rsidR="009353BB">
        <w:rPr>
          <w:rFonts w:ascii="Calibri" w:eastAsia="Times New Roman" w:hAnsi="Calibri" w:cs="Calibri"/>
          <w:bCs/>
          <w:color w:val="000000"/>
          <w:szCs w:val="22"/>
          <w:lang w:eastAsia="en-AU" w:bidi="ar-SA"/>
        </w:rPr>
        <w:t xml:space="preserve"> processes such as Planned Maintenance activity.</w:t>
      </w:r>
    </w:p>
    <w:p w14:paraId="468EE0C5" w14:textId="030E3415" w:rsidR="004B1484" w:rsidRPr="00D23AFB" w:rsidRDefault="00D62146" w:rsidP="00D23AFB">
      <w:pPr>
        <w:pStyle w:val="ListParagraph"/>
        <w:numPr>
          <w:ilvl w:val="0"/>
          <w:numId w:val="12"/>
        </w:numPr>
        <w:spacing w:line="240" w:lineRule="auto"/>
        <w:rPr>
          <w:rFonts w:ascii="Calibri" w:eastAsia="Times New Roman" w:hAnsi="Calibri" w:cs="Calibri"/>
          <w:bCs/>
          <w:color w:val="000000"/>
          <w:szCs w:val="22"/>
          <w:lang w:eastAsia="en-AU" w:bidi="ar-SA"/>
        </w:rPr>
      </w:pPr>
      <w:r>
        <w:rPr>
          <w:rFonts w:ascii="Calibri" w:eastAsia="Times New Roman" w:hAnsi="Calibri" w:cs="Calibri"/>
          <w:bCs/>
          <w:color w:val="000000"/>
          <w:szCs w:val="22"/>
          <w:lang w:eastAsia="en-AU" w:bidi="ar-SA"/>
        </w:rPr>
        <w:t xml:space="preserve">Establish </w:t>
      </w:r>
      <w:r w:rsidRPr="00E36570">
        <w:rPr>
          <w:rFonts w:ascii="Calibri" w:eastAsia="Times New Roman" w:hAnsi="Calibri" w:cs="Calibri"/>
          <w:b/>
          <w:bCs/>
          <w:color w:val="000000"/>
          <w:szCs w:val="22"/>
          <w:lang w:eastAsia="en-AU" w:bidi="ar-SA"/>
        </w:rPr>
        <w:t>cross-industry standards</w:t>
      </w:r>
      <w:r>
        <w:rPr>
          <w:rFonts w:ascii="Calibri" w:eastAsia="Times New Roman" w:hAnsi="Calibri" w:cs="Calibri"/>
          <w:bCs/>
          <w:color w:val="000000"/>
          <w:szCs w:val="22"/>
          <w:lang w:eastAsia="en-AU" w:bidi="ar-SA"/>
        </w:rPr>
        <w:t xml:space="preserve"> for </w:t>
      </w:r>
      <w:r w:rsidRPr="00B16251">
        <w:rPr>
          <w:rFonts w:ascii="Calibri" w:eastAsia="Times New Roman" w:hAnsi="Calibri" w:cs="Calibri"/>
          <w:b/>
          <w:bCs/>
          <w:color w:val="000000"/>
          <w:szCs w:val="22"/>
          <w:lang w:eastAsia="en-AU" w:bidi="ar-SA"/>
        </w:rPr>
        <w:t>supplier process-control</w:t>
      </w:r>
      <w:r>
        <w:rPr>
          <w:rFonts w:ascii="Calibri" w:eastAsia="Times New Roman" w:hAnsi="Calibri" w:cs="Calibri"/>
          <w:bCs/>
          <w:color w:val="000000"/>
          <w:szCs w:val="22"/>
          <w:lang w:eastAsia="en-AU" w:bidi="ar-SA"/>
        </w:rPr>
        <w:t xml:space="preserve">, to ensure and rate suppliers based on carbon-neutrality. This is a </w:t>
      </w:r>
      <w:r w:rsidRPr="00B16251">
        <w:rPr>
          <w:rFonts w:ascii="Calibri" w:eastAsia="Times New Roman" w:hAnsi="Calibri" w:cs="Calibri"/>
          <w:b/>
          <w:bCs/>
          <w:color w:val="000000"/>
          <w:szCs w:val="22"/>
          <w:lang w:eastAsia="en-AU" w:bidi="ar-SA"/>
        </w:rPr>
        <w:t>multi-sectoral</w:t>
      </w:r>
      <w:r>
        <w:rPr>
          <w:rFonts w:ascii="Calibri" w:eastAsia="Times New Roman" w:hAnsi="Calibri" w:cs="Calibri"/>
          <w:bCs/>
          <w:color w:val="000000"/>
          <w:szCs w:val="22"/>
          <w:lang w:eastAsia="en-AU" w:bidi="ar-SA"/>
        </w:rPr>
        <w:t xml:space="preserve"> intervention.</w:t>
      </w:r>
    </w:p>
    <w:p w14:paraId="671D7293" w14:textId="77777777" w:rsidR="00290533" w:rsidRDefault="00290533" w:rsidP="00D21DFB">
      <w:pPr>
        <w:rPr>
          <w:b/>
          <w:bCs/>
        </w:rPr>
      </w:pPr>
    </w:p>
    <w:p w14:paraId="1D9CF613" w14:textId="521634A7" w:rsidR="00AC3F04" w:rsidRDefault="00C50912" w:rsidP="00AC3F04">
      <w:pPr>
        <w:spacing w:line="240" w:lineRule="auto"/>
        <w:rPr>
          <w:rFonts w:ascii="Calibri" w:eastAsia="Times New Roman" w:hAnsi="Calibri" w:cs="Calibri"/>
          <w:b/>
          <w:bCs/>
          <w:color w:val="000000"/>
          <w:szCs w:val="22"/>
          <w:u w:val="single"/>
          <w:lang w:eastAsia="en-AU" w:bidi="ar-SA"/>
        </w:rPr>
      </w:pPr>
      <w:r>
        <w:rPr>
          <w:rFonts w:ascii="Calibri" w:eastAsia="Times New Roman" w:hAnsi="Calibri" w:cs="Calibri"/>
          <w:b/>
          <w:bCs/>
          <w:color w:val="000000"/>
          <w:szCs w:val="22"/>
          <w:u w:val="single"/>
          <w:lang w:eastAsia="en-AU" w:bidi="ar-SA"/>
        </w:rPr>
        <w:t xml:space="preserve">2. </w:t>
      </w:r>
      <w:r w:rsidR="00AC3F04" w:rsidRPr="00AC3F04">
        <w:rPr>
          <w:rFonts w:ascii="Calibri" w:eastAsia="Times New Roman" w:hAnsi="Calibri" w:cs="Calibri"/>
          <w:b/>
          <w:bCs/>
          <w:color w:val="000000"/>
          <w:szCs w:val="22"/>
          <w:u w:val="single"/>
          <w:lang w:eastAsia="en-AU" w:bidi="ar-SA"/>
        </w:rPr>
        <w:t xml:space="preserve">Emissions Source: Scope 1 Fast </w:t>
      </w:r>
      <w:proofErr w:type="gramStart"/>
      <w:r w:rsidR="00AC3F04" w:rsidRPr="00AC3F04">
        <w:rPr>
          <w:rFonts w:ascii="Calibri" w:eastAsia="Times New Roman" w:hAnsi="Calibri" w:cs="Calibri"/>
          <w:b/>
          <w:bCs/>
          <w:color w:val="000000"/>
          <w:szCs w:val="22"/>
          <w:u w:val="single"/>
          <w:lang w:eastAsia="en-AU" w:bidi="ar-SA"/>
        </w:rPr>
        <w:t>Cars</w:t>
      </w:r>
      <w:proofErr w:type="gramEnd"/>
      <w:r w:rsidR="00AC3F04" w:rsidRPr="00AC3F04">
        <w:rPr>
          <w:rFonts w:ascii="Calibri" w:eastAsia="Times New Roman" w:hAnsi="Calibri" w:cs="Calibri"/>
          <w:b/>
          <w:bCs/>
          <w:color w:val="000000"/>
          <w:szCs w:val="22"/>
          <w:u w:val="single"/>
          <w:lang w:eastAsia="en-AU" w:bidi="ar-SA"/>
        </w:rPr>
        <w:t xml:space="preserve"> Manufacturing Onsite Gas Boilers</w:t>
      </w:r>
      <w:r>
        <w:rPr>
          <w:rFonts w:ascii="Calibri" w:eastAsia="Times New Roman" w:hAnsi="Calibri" w:cs="Calibri"/>
          <w:b/>
          <w:bCs/>
          <w:color w:val="000000"/>
          <w:szCs w:val="22"/>
          <w:u w:val="single"/>
          <w:lang w:eastAsia="en-AU" w:bidi="ar-SA"/>
        </w:rPr>
        <w:t xml:space="preserve">: </w:t>
      </w:r>
    </w:p>
    <w:p w14:paraId="053F21AE" w14:textId="2574D8A0" w:rsidR="00C50912" w:rsidRDefault="00C50912" w:rsidP="00BA02B3">
      <w:pPr>
        <w:spacing w:line="240" w:lineRule="auto"/>
        <w:ind w:left="720"/>
        <w:rPr>
          <w:rFonts w:ascii="Calibri" w:eastAsia="Times New Roman" w:hAnsi="Calibri" w:cs="Calibri"/>
          <w:bCs/>
          <w:color w:val="000000"/>
          <w:szCs w:val="22"/>
          <w:lang w:eastAsia="en-AU" w:bidi="ar-SA"/>
        </w:rPr>
      </w:pPr>
      <w:r>
        <w:rPr>
          <w:rFonts w:ascii="Calibri" w:eastAsia="Times New Roman" w:hAnsi="Calibri" w:cs="Calibri"/>
          <w:bCs/>
          <w:color w:val="000000"/>
          <w:szCs w:val="22"/>
          <w:lang w:eastAsia="en-AU" w:bidi="ar-SA"/>
        </w:rPr>
        <w:t xml:space="preserve">Onsite boilers are used to produce steam for </w:t>
      </w:r>
      <w:r w:rsidR="00BA02B3">
        <w:rPr>
          <w:rFonts w:ascii="Calibri" w:eastAsia="Times New Roman" w:hAnsi="Calibri" w:cs="Calibri"/>
          <w:bCs/>
          <w:color w:val="000000"/>
          <w:szCs w:val="22"/>
          <w:lang w:eastAsia="en-AU" w:bidi="ar-SA"/>
        </w:rPr>
        <w:t>generating mechanical power, Heat &amp; Chemical treatment and for pressure-cleaning. Traditional boilers use gas or diesel as fuels and are 2</w:t>
      </w:r>
      <w:r w:rsidR="00BA02B3" w:rsidRPr="00BA02B3">
        <w:rPr>
          <w:rFonts w:ascii="Calibri" w:eastAsia="Times New Roman" w:hAnsi="Calibri" w:cs="Calibri"/>
          <w:bCs/>
          <w:color w:val="000000"/>
          <w:szCs w:val="22"/>
          <w:vertAlign w:val="superscript"/>
          <w:lang w:eastAsia="en-AU" w:bidi="ar-SA"/>
        </w:rPr>
        <w:t>nd</w:t>
      </w:r>
      <w:r w:rsidR="00BA02B3">
        <w:rPr>
          <w:rFonts w:ascii="Calibri" w:eastAsia="Times New Roman" w:hAnsi="Calibri" w:cs="Calibri"/>
          <w:bCs/>
          <w:color w:val="000000"/>
          <w:szCs w:val="22"/>
          <w:lang w:eastAsia="en-AU" w:bidi="ar-SA"/>
        </w:rPr>
        <w:t xml:space="preserve"> largest emission sources in the value-chain for Fast Cars.</w:t>
      </w:r>
    </w:p>
    <w:p w14:paraId="645640F7" w14:textId="77777777" w:rsidR="00B16251" w:rsidRDefault="00B16251" w:rsidP="00B16251">
      <w:pPr>
        <w:spacing w:line="240" w:lineRule="auto"/>
        <w:ind w:firstLine="720"/>
        <w:rPr>
          <w:rFonts w:ascii="Calibri" w:eastAsia="Times New Roman" w:hAnsi="Calibri" w:cs="Calibri"/>
          <w:b/>
          <w:bCs/>
          <w:color w:val="000000"/>
          <w:szCs w:val="22"/>
          <w:lang w:eastAsia="en-AU" w:bidi="ar-SA"/>
        </w:rPr>
      </w:pPr>
      <w:r w:rsidRPr="00B16251">
        <w:rPr>
          <w:rFonts w:ascii="Calibri" w:eastAsia="Times New Roman" w:hAnsi="Calibri" w:cs="Calibri"/>
          <w:b/>
          <w:bCs/>
          <w:color w:val="000000"/>
          <w:szCs w:val="22"/>
          <w:lang w:eastAsia="en-AU" w:bidi="ar-SA"/>
        </w:rPr>
        <w:t>2.1.</w:t>
      </w:r>
      <w:r>
        <w:rPr>
          <w:rFonts w:ascii="Calibri" w:eastAsia="Times New Roman" w:hAnsi="Calibri" w:cs="Calibri"/>
          <w:bCs/>
          <w:color w:val="000000"/>
          <w:szCs w:val="22"/>
          <w:lang w:eastAsia="en-AU" w:bidi="ar-SA"/>
        </w:rPr>
        <w:t xml:space="preserve"> </w:t>
      </w:r>
      <w:r w:rsidRPr="00AC3F04">
        <w:rPr>
          <w:rFonts w:ascii="Calibri" w:eastAsia="Times New Roman" w:hAnsi="Calibri" w:cs="Calibri"/>
          <w:b/>
          <w:bCs/>
          <w:color w:val="000000"/>
          <w:szCs w:val="22"/>
          <w:lang w:eastAsia="en-AU" w:bidi="ar-SA"/>
        </w:rPr>
        <w:t xml:space="preserve">Initiative: Renewable </w:t>
      </w:r>
      <w:r>
        <w:rPr>
          <w:rFonts w:ascii="Calibri" w:eastAsia="Times New Roman" w:hAnsi="Calibri" w:cs="Calibri"/>
          <w:b/>
          <w:bCs/>
          <w:color w:val="000000"/>
          <w:szCs w:val="22"/>
          <w:lang w:eastAsia="en-AU" w:bidi="ar-SA"/>
        </w:rPr>
        <w:t>Power</w:t>
      </w:r>
      <w:r w:rsidRPr="00AC3F04">
        <w:rPr>
          <w:rFonts w:ascii="Calibri" w:eastAsia="Times New Roman" w:hAnsi="Calibri" w:cs="Calibri"/>
          <w:b/>
          <w:bCs/>
          <w:color w:val="000000"/>
          <w:szCs w:val="22"/>
          <w:lang w:eastAsia="en-AU" w:bidi="ar-SA"/>
        </w:rPr>
        <w:t xml:space="preserve"> </w:t>
      </w:r>
      <w:r w:rsidRPr="00954A92">
        <w:rPr>
          <w:rFonts w:ascii="Calibri" w:eastAsia="Times New Roman" w:hAnsi="Calibri" w:cs="Calibri"/>
          <w:b/>
          <w:bCs/>
          <w:color w:val="000000"/>
          <w:szCs w:val="22"/>
          <w:lang w:eastAsia="en-AU" w:bidi="ar-SA"/>
        </w:rPr>
        <w:t>in Production (40-55% abatement lever)</w:t>
      </w:r>
    </w:p>
    <w:p w14:paraId="30212D83" w14:textId="04E9AC66" w:rsidR="00B16251" w:rsidRDefault="00B16251" w:rsidP="00B16251">
      <w:pPr>
        <w:spacing w:line="240" w:lineRule="auto"/>
        <w:ind w:firstLine="720"/>
        <w:rPr>
          <w:rFonts w:ascii="Calibri" w:eastAsia="Times New Roman" w:hAnsi="Calibri" w:cs="Calibri"/>
          <w:bCs/>
          <w:color w:val="000000"/>
          <w:szCs w:val="22"/>
          <w:lang w:eastAsia="en-AU" w:bidi="ar-SA"/>
        </w:rPr>
      </w:pPr>
      <w:r>
        <w:rPr>
          <w:rFonts w:ascii="Calibri" w:eastAsia="Times New Roman" w:hAnsi="Calibri" w:cs="Calibri"/>
          <w:b/>
          <w:bCs/>
          <w:color w:val="000000"/>
          <w:szCs w:val="22"/>
          <w:lang w:eastAsia="en-AU" w:bidi="ar-SA"/>
        </w:rPr>
        <w:tab/>
      </w:r>
      <w:r>
        <w:rPr>
          <w:rFonts w:ascii="Calibri" w:eastAsia="Times New Roman" w:hAnsi="Calibri" w:cs="Calibri"/>
          <w:bCs/>
          <w:color w:val="000000"/>
          <w:szCs w:val="22"/>
          <w:lang w:eastAsia="en-AU" w:bidi="ar-SA"/>
        </w:rPr>
        <w:t xml:space="preserve">Contributes to </w:t>
      </w:r>
      <w:r w:rsidRPr="00B16251">
        <w:rPr>
          <w:rFonts w:ascii="Calibri" w:eastAsia="Times New Roman" w:hAnsi="Calibri" w:cs="Calibri"/>
          <w:bCs/>
          <w:color w:val="000000"/>
          <w:szCs w:val="22"/>
          <w:highlight w:val="yellow"/>
          <w:lang w:eastAsia="en-AU" w:bidi="ar-SA"/>
        </w:rPr>
        <w:t>50% abatement</w:t>
      </w:r>
      <w:r>
        <w:rPr>
          <w:rFonts w:ascii="Calibri" w:eastAsia="Times New Roman" w:hAnsi="Calibri" w:cs="Calibri"/>
          <w:bCs/>
          <w:color w:val="000000"/>
          <w:szCs w:val="22"/>
          <w:lang w:eastAsia="en-AU" w:bidi="ar-SA"/>
        </w:rPr>
        <w:t xml:space="preserve"> for this source, and is a cost-effective solution.</w:t>
      </w:r>
    </w:p>
    <w:p w14:paraId="13876D4B" w14:textId="530FB62C" w:rsidR="00B16251" w:rsidRPr="00B16251" w:rsidRDefault="00B16251" w:rsidP="00B16251">
      <w:pPr>
        <w:spacing w:line="240" w:lineRule="auto"/>
        <w:ind w:firstLine="720"/>
        <w:rPr>
          <w:rFonts w:ascii="Calibri" w:eastAsia="Times New Roman" w:hAnsi="Calibri" w:cs="Calibri"/>
          <w:b/>
          <w:bCs/>
          <w:color w:val="000000"/>
          <w:szCs w:val="22"/>
          <w:lang w:eastAsia="en-AU" w:bidi="ar-SA"/>
        </w:rPr>
      </w:pPr>
      <w:r>
        <w:rPr>
          <w:rFonts w:ascii="Calibri" w:eastAsia="Times New Roman" w:hAnsi="Calibri" w:cs="Calibri"/>
          <w:bCs/>
          <w:color w:val="000000"/>
          <w:szCs w:val="22"/>
          <w:lang w:eastAsia="en-AU" w:bidi="ar-SA"/>
        </w:rPr>
        <w:tab/>
      </w:r>
      <w:r>
        <w:rPr>
          <w:rFonts w:ascii="Calibri" w:eastAsia="Times New Roman" w:hAnsi="Calibri" w:cs="Calibri"/>
          <w:b/>
          <w:bCs/>
          <w:color w:val="000000"/>
          <w:szCs w:val="22"/>
          <w:lang w:eastAsia="en-AU" w:bidi="ar-SA"/>
        </w:rPr>
        <w:t>Interventions:</w:t>
      </w:r>
    </w:p>
    <w:p w14:paraId="1CD4845D" w14:textId="2F93112B" w:rsidR="00B16251" w:rsidRPr="00E36570" w:rsidRDefault="00B16251" w:rsidP="00E36570">
      <w:pPr>
        <w:pStyle w:val="ListParagraph"/>
        <w:numPr>
          <w:ilvl w:val="0"/>
          <w:numId w:val="13"/>
        </w:numPr>
        <w:spacing w:line="240" w:lineRule="auto"/>
        <w:rPr>
          <w:rFonts w:ascii="Calibri" w:eastAsia="Times New Roman" w:hAnsi="Calibri" w:cs="Calibri"/>
          <w:bCs/>
          <w:color w:val="000000"/>
          <w:szCs w:val="22"/>
          <w:lang w:eastAsia="en-AU" w:bidi="ar-SA"/>
        </w:rPr>
      </w:pPr>
      <w:r w:rsidRPr="00E36570">
        <w:rPr>
          <w:rFonts w:ascii="Calibri" w:eastAsia="Times New Roman" w:hAnsi="Calibri" w:cs="Calibri"/>
          <w:b/>
          <w:bCs/>
          <w:color w:val="000000"/>
          <w:szCs w:val="22"/>
          <w:lang w:eastAsia="en-AU" w:bidi="ar-SA"/>
        </w:rPr>
        <w:t>Deploy</w:t>
      </w:r>
      <w:r w:rsidRPr="00E36570">
        <w:rPr>
          <w:rFonts w:ascii="Calibri" w:eastAsia="Times New Roman" w:hAnsi="Calibri" w:cs="Calibri"/>
          <w:bCs/>
          <w:color w:val="000000"/>
          <w:szCs w:val="22"/>
          <w:lang w:eastAsia="en-AU" w:bidi="ar-SA"/>
        </w:rPr>
        <w:t xml:space="preserve"> </w:t>
      </w:r>
      <w:r w:rsidRPr="00E36570">
        <w:rPr>
          <w:rFonts w:ascii="Calibri" w:eastAsia="Times New Roman" w:hAnsi="Calibri" w:cs="Calibri"/>
          <w:b/>
          <w:bCs/>
          <w:color w:val="000000"/>
          <w:szCs w:val="22"/>
          <w:lang w:eastAsia="en-AU" w:bidi="ar-SA"/>
        </w:rPr>
        <w:t>renewable</w:t>
      </w:r>
      <w:r w:rsidRPr="00E36570">
        <w:rPr>
          <w:rFonts w:ascii="Calibri" w:eastAsia="Times New Roman" w:hAnsi="Calibri" w:cs="Calibri"/>
          <w:bCs/>
          <w:color w:val="000000"/>
          <w:szCs w:val="22"/>
          <w:lang w:eastAsia="en-AU" w:bidi="ar-SA"/>
        </w:rPr>
        <w:t xml:space="preserve"> electric power for steam generation.</w:t>
      </w:r>
    </w:p>
    <w:p w14:paraId="1C101219" w14:textId="256ADE6B" w:rsidR="00E36570" w:rsidRPr="00BA6B78" w:rsidRDefault="00E36570" w:rsidP="00E36570">
      <w:pPr>
        <w:pStyle w:val="ListParagraph"/>
        <w:numPr>
          <w:ilvl w:val="0"/>
          <w:numId w:val="13"/>
        </w:numPr>
        <w:spacing w:line="240" w:lineRule="auto"/>
        <w:rPr>
          <w:rFonts w:ascii="Arial" w:eastAsia="Times New Roman" w:hAnsi="Arial" w:cs="Arial"/>
          <w:bCs/>
          <w:color w:val="000000"/>
          <w:szCs w:val="22"/>
          <w:lang w:eastAsia="en-AU" w:bidi="ar-SA"/>
        </w:rPr>
      </w:pPr>
      <w:r w:rsidRPr="004F0DE5">
        <w:rPr>
          <w:rFonts w:ascii="Calibri" w:eastAsia="Times New Roman" w:hAnsi="Calibri" w:cs="Calibri"/>
          <w:b/>
          <w:bCs/>
          <w:color w:val="000000"/>
          <w:szCs w:val="22"/>
          <w:lang w:eastAsia="en-AU" w:bidi="ar-SA"/>
        </w:rPr>
        <w:t>Replace</w:t>
      </w:r>
      <w:r>
        <w:rPr>
          <w:rFonts w:ascii="Calibri" w:eastAsia="Times New Roman" w:hAnsi="Calibri" w:cs="Calibri"/>
          <w:bCs/>
          <w:color w:val="000000"/>
          <w:szCs w:val="22"/>
          <w:lang w:eastAsia="en-AU" w:bidi="ar-SA"/>
        </w:rPr>
        <w:t xml:space="preserve"> traditional fuel with biogas-methane</w:t>
      </w:r>
      <w:r w:rsidR="004F0DE5">
        <w:rPr>
          <w:rFonts w:ascii="Calibri" w:eastAsia="Times New Roman" w:hAnsi="Calibri" w:cs="Calibri"/>
          <w:bCs/>
          <w:color w:val="000000"/>
          <w:szCs w:val="22"/>
          <w:lang w:eastAsia="en-AU" w:bidi="ar-SA"/>
        </w:rPr>
        <w:t xml:space="preserve"> for steam-generation</w:t>
      </w:r>
      <w:r w:rsidR="00BA6B78">
        <w:rPr>
          <w:rFonts w:ascii="Calibri" w:eastAsia="Times New Roman" w:hAnsi="Calibri" w:cs="Calibri"/>
          <w:bCs/>
          <w:color w:val="000000"/>
          <w:szCs w:val="22"/>
          <w:lang w:eastAsia="en-AU" w:bidi="ar-SA"/>
        </w:rPr>
        <w:t>.</w:t>
      </w:r>
    </w:p>
    <w:p w14:paraId="75D36CA2" w14:textId="02F67AC6" w:rsidR="00B16251" w:rsidRPr="00BA6B78" w:rsidRDefault="00BA6B78" w:rsidP="00BA6B78">
      <w:pPr>
        <w:pStyle w:val="ListParagraph"/>
        <w:numPr>
          <w:ilvl w:val="0"/>
          <w:numId w:val="13"/>
        </w:numPr>
        <w:spacing w:line="240" w:lineRule="auto"/>
        <w:rPr>
          <w:rFonts w:ascii="Arial" w:eastAsia="Times New Roman" w:hAnsi="Arial" w:cs="Arial"/>
          <w:bCs/>
          <w:color w:val="000000"/>
          <w:szCs w:val="22"/>
          <w:lang w:eastAsia="en-AU" w:bidi="ar-SA"/>
        </w:rPr>
      </w:pPr>
      <w:r>
        <w:rPr>
          <w:rFonts w:ascii="Calibri" w:eastAsia="Times New Roman" w:hAnsi="Calibri" w:cs="Calibri"/>
          <w:bCs/>
          <w:color w:val="000000"/>
          <w:szCs w:val="22"/>
          <w:lang w:eastAsia="en-AU" w:bidi="ar-SA"/>
        </w:rPr>
        <w:t>For m</w:t>
      </w:r>
      <w:bookmarkStart w:id="0" w:name="_GoBack"/>
      <w:bookmarkEnd w:id="0"/>
      <w:r>
        <w:rPr>
          <w:rFonts w:ascii="Calibri" w:eastAsia="Times New Roman" w:hAnsi="Calibri" w:cs="Calibri"/>
          <w:bCs/>
          <w:color w:val="000000"/>
          <w:szCs w:val="22"/>
          <w:lang w:eastAsia="en-AU" w:bidi="ar-SA"/>
        </w:rPr>
        <w:t>echanical power generation, resort to renewable electric power.</w:t>
      </w:r>
    </w:p>
    <w:p w14:paraId="2998FAB7" w14:textId="2FAA52A4" w:rsidR="00AC3F04" w:rsidRDefault="00BA02B3" w:rsidP="00BA02B3">
      <w:pPr>
        <w:spacing w:line="240" w:lineRule="auto"/>
        <w:ind w:firstLine="720"/>
        <w:rPr>
          <w:rFonts w:ascii="Calibri" w:eastAsia="Times New Roman" w:hAnsi="Calibri" w:cs="Calibri"/>
          <w:b/>
          <w:bCs/>
          <w:color w:val="000000"/>
          <w:szCs w:val="22"/>
          <w:lang w:eastAsia="en-AU" w:bidi="ar-SA"/>
        </w:rPr>
      </w:pPr>
      <w:r>
        <w:rPr>
          <w:rFonts w:ascii="Calibri" w:eastAsia="Times New Roman" w:hAnsi="Calibri" w:cs="Calibri"/>
          <w:b/>
          <w:bCs/>
          <w:color w:val="000000"/>
          <w:szCs w:val="22"/>
          <w:lang w:eastAsia="en-AU" w:bidi="ar-SA"/>
        </w:rPr>
        <w:t>2.</w:t>
      </w:r>
      <w:r w:rsidR="00B16251">
        <w:rPr>
          <w:rFonts w:ascii="Calibri" w:eastAsia="Times New Roman" w:hAnsi="Calibri" w:cs="Calibri"/>
          <w:b/>
          <w:bCs/>
          <w:color w:val="000000"/>
          <w:szCs w:val="22"/>
          <w:lang w:eastAsia="en-AU" w:bidi="ar-SA"/>
        </w:rPr>
        <w:t>2</w:t>
      </w:r>
      <w:r>
        <w:rPr>
          <w:rFonts w:ascii="Calibri" w:eastAsia="Times New Roman" w:hAnsi="Calibri" w:cs="Calibri"/>
          <w:b/>
          <w:bCs/>
          <w:color w:val="000000"/>
          <w:szCs w:val="22"/>
          <w:lang w:eastAsia="en-AU" w:bidi="ar-SA"/>
        </w:rPr>
        <w:t xml:space="preserve">. </w:t>
      </w:r>
      <w:r w:rsidR="00AC3F04" w:rsidRPr="00AC3F04">
        <w:rPr>
          <w:rFonts w:ascii="Calibri" w:eastAsia="Times New Roman" w:hAnsi="Calibri" w:cs="Calibri"/>
          <w:b/>
          <w:bCs/>
          <w:color w:val="000000"/>
          <w:szCs w:val="22"/>
          <w:lang w:eastAsia="en-AU" w:bidi="ar-SA"/>
        </w:rPr>
        <w:t>Initiative: Renewable Heat (40% abatement lever)</w:t>
      </w:r>
    </w:p>
    <w:p w14:paraId="2F8E5EB7" w14:textId="77777777" w:rsidR="00B16251" w:rsidRDefault="00B16251" w:rsidP="00B16251">
      <w:pPr>
        <w:spacing w:line="240" w:lineRule="auto"/>
        <w:ind w:left="720" w:firstLine="720"/>
        <w:rPr>
          <w:rFonts w:ascii="Calibri" w:eastAsia="Times New Roman" w:hAnsi="Calibri" w:cs="Calibri"/>
          <w:b/>
          <w:bCs/>
          <w:color w:val="000000"/>
          <w:szCs w:val="22"/>
          <w:lang w:eastAsia="en-AU" w:bidi="ar-SA"/>
        </w:rPr>
      </w:pPr>
      <w:r>
        <w:rPr>
          <w:rFonts w:ascii="Calibri" w:eastAsia="Times New Roman" w:hAnsi="Calibri" w:cs="Calibri"/>
          <w:b/>
          <w:bCs/>
          <w:color w:val="000000"/>
          <w:szCs w:val="22"/>
          <w:lang w:eastAsia="en-AU" w:bidi="ar-SA"/>
        </w:rPr>
        <w:t>Interventions:</w:t>
      </w:r>
    </w:p>
    <w:p w14:paraId="4483C176" w14:textId="3E71353E" w:rsidR="00BA02B3" w:rsidRDefault="00BA02B3" w:rsidP="00B16251">
      <w:pPr>
        <w:spacing w:line="240" w:lineRule="auto"/>
        <w:ind w:left="720" w:firstLine="720"/>
        <w:rPr>
          <w:rFonts w:ascii="Calibri" w:eastAsia="Times New Roman" w:hAnsi="Calibri" w:cs="Calibri"/>
          <w:bCs/>
          <w:color w:val="000000"/>
          <w:szCs w:val="22"/>
          <w:lang w:eastAsia="en-AU" w:bidi="ar-SA"/>
        </w:rPr>
      </w:pPr>
      <w:r>
        <w:rPr>
          <w:rFonts w:ascii="Calibri" w:eastAsia="Times New Roman" w:hAnsi="Calibri" w:cs="Calibri"/>
          <w:bCs/>
          <w:color w:val="000000"/>
          <w:szCs w:val="22"/>
          <w:lang w:eastAsia="en-AU" w:bidi="ar-SA"/>
        </w:rPr>
        <w:t xml:space="preserve">1. Deploy renewable </w:t>
      </w:r>
      <w:r w:rsidR="004F0DE5">
        <w:rPr>
          <w:rFonts w:ascii="Calibri" w:eastAsia="Times New Roman" w:hAnsi="Calibri" w:cs="Calibri"/>
          <w:bCs/>
          <w:color w:val="000000"/>
          <w:szCs w:val="22"/>
          <w:lang w:eastAsia="en-AU" w:bidi="ar-SA"/>
        </w:rPr>
        <w:t>heat</w:t>
      </w:r>
      <w:r>
        <w:rPr>
          <w:rFonts w:ascii="Calibri" w:eastAsia="Times New Roman" w:hAnsi="Calibri" w:cs="Calibri"/>
          <w:bCs/>
          <w:color w:val="000000"/>
          <w:szCs w:val="22"/>
          <w:lang w:eastAsia="en-AU" w:bidi="ar-SA"/>
        </w:rPr>
        <w:t xml:space="preserve"> for steam generation.</w:t>
      </w:r>
    </w:p>
    <w:p w14:paraId="42E08626" w14:textId="3A873FA3" w:rsidR="00BA02B3" w:rsidRDefault="00BA02B3" w:rsidP="00BA02B3">
      <w:pPr>
        <w:spacing w:line="240" w:lineRule="auto"/>
        <w:ind w:firstLine="720"/>
        <w:rPr>
          <w:rFonts w:ascii="Calibri" w:eastAsia="Times New Roman" w:hAnsi="Calibri" w:cs="Calibri"/>
          <w:bCs/>
          <w:color w:val="000000"/>
          <w:szCs w:val="22"/>
          <w:lang w:eastAsia="en-AU" w:bidi="ar-SA"/>
        </w:rPr>
      </w:pPr>
      <w:r>
        <w:rPr>
          <w:rFonts w:ascii="Calibri" w:eastAsia="Times New Roman" w:hAnsi="Calibri" w:cs="Calibri"/>
          <w:bCs/>
          <w:color w:val="000000"/>
          <w:szCs w:val="22"/>
          <w:lang w:eastAsia="en-AU" w:bidi="ar-SA"/>
        </w:rPr>
        <w:tab/>
      </w:r>
    </w:p>
    <w:p w14:paraId="637C4F1F" w14:textId="77777777" w:rsidR="00BA02B3" w:rsidRPr="00BA02B3" w:rsidRDefault="00BA02B3" w:rsidP="00BA02B3">
      <w:pPr>
        <w:spacing w:line="240" w:lineRule="auto"/>
        <w:ind w:firstLine="720"/>
        <w:rPr>
          <w:rFonts w:ascii="Calibri" w:eastAsia="Times New Roman" w:hAnsi="Calibri" w:cs="Calibri"/>
          <w:bCs/>
          <w:color w:val="000000"/>
          <w:szCs w:val="22"/>
          <w:lang w:eastAsia="en-AU" w:bidi="ar-SA"/>
        </w:rPr>
      </w:pPr>
    </w:p>
    <w:p w14:paraId="0EA74047" w14:textId="4159A894" w:rsidR="00BA02B3" w:rsidRPr="00AC3F04" w:rsidRDefault="00BA02B3" w:rsidP="00AC3F04">
      <w:pPr>
        <w:spacing w:line="240" w:lineRule="auto"/>
        <w:rPr>
          <w:rFonts w:ascii="Times New Roman" w:eastAsia="Times New Roman" w:hAnsi="Times New Roman" w:cs="Times New Roman"/>
          <w:sz w:val="24"/>
          <w:szCs w:val="24"/>
          <w:lang w:eastAsia="en-AU" w:bidi="ar-SA"/>
        </w:rPr>
      </w:pPr>
      <w:r>
        <w:rPr>
          <w:rFonts w:ascii="Calibri" w:eastAsia="Times New Roman" w:hAnsi="Calibri" w:cs="Calibri"/>
          <w:b/>
          <w:bCs/>
          <w:color w:val="000000"/>
          <w:szCs w:val="22"/>
          <w:lang w:eastAsia="en-AU" w:bidi="ar-SA"/>
        </w:rPr>
        <w:tab/>
      </w:r>
    </w:p>
    <w:p w14:paraId="4EFDCC45" w14:textId="5F32F642" w:rsidR="001B543D" w:rsidRPr="00AC3F04" w:rsidRDefault="001B543D">
      <w:pPr>
        <w:rPr>
          <w:i/>
          <w:iCs/>
        </w:rPr>
      </w:pPr>
      <w:r w:rsidRPr="002122C7">
        <w:rPr>
          <w:highlight w:val="yellow"/>
        </w:rPr>
        <w:t>[</w:t>
      </w:r>
      <w:r w:rsidRPr="002122C7">
        <w:rPr>
          <w:i/>
          <w:iCs/>
          <w:highlight w:val="yellow"/>
        </w:rPr>
        <w:t>Explain the intervention and what Fast Cars could do to implement it through their processes]</w:t>
      </w:r>
    </w:p>
    <w:p w14:paraId="4A3B3115" w14:textId="77777777" w:rsidR="005C3BF1" w:rsidRPr="005C3BF1" w:rsidRDefault="005C3BF1" w:rsidP="005C3BF1">
      <w:pPr>
        <w:spacing w:line="240" w:lineRule="auto"/>
        <w:rPr>
          <w:rFonts w:ascii="Times New Roman" w:eastAsia="Times New Roman" w:hAnsi="Times New Roman" w:cs="Times New Roman"/>
          <w:sz w:val="24"/>
          <w:szCs w:val="24"/>
          <w:u w:val="single"/>
          <w:lang w:eastAsia="en-AU" w:bidi="ar-SA"/>
        </w:rPr>
      </w:pPr>
      <w:r w:rsidRPr="005C3BF1">
        <w:rPr>
          <w:rFonts w:ascii="Calibri" w:eastAsia="Times New Roman" w:hAnsi="Calibri" w:cs="Calibri"/>
          <w:color w:val="000000"/>
          <w:szCs w:val="22"/>
          <w:u w:val="single"/>
          <w:lang w:eastAsia="en-AU" w:bidi="ar-SA"/>
        </w:rPr>
        <w:t>Case Study</w:t>
      </w:r>
    </w:p>
    <w:p w14:paraId="45D6E802" w14:textId="77777777" w:rsidR="005C3BF1" w:rsidRPr="002122C7" w:rsidRDefault="005C3BF1" w:rsidP="005C3BF1">
      <w:pPr>
        <w:pStyle w:val="ListParagraph"/>
        <w:numPr>
          <w:ilvl w:val="0"/>
          <w:numId w:val="2"/>
        </w:numPr>
        <w:rPr>
          <w:i/>
          <w:iCs/>
          <w:highlight w:val="yellow"/>
        </w:rPr>
      </w:pPr>
      <w:r w:rsidRPr="002122C7">
        <w:rPr>
          <w:i/>
          <w:iCs/>
          <w:highlight w:val="yellow"/>
        </w:rPr>
        <w:t xml:space="preserve">[Instruction: Include a case study from the resources on this intervention] </w:t>
      </w:r>
    </w:p>
    <w:p w14:paraId="5AD384BD" w14:textId="77777777" w:rsidR="005C3BF1" w:rsidRPr="005C3BF1" w:rsidRDefault="005C3BF1" w:rsidP="005C3BF1">
      <w:pPr>
        <w:spacing w:after="0" w:line="240" w:lineRule="auto"/>
        <w:rPr>
          <w:rFonts w:ascii="Times New Roman" w:eastAsia="Times New Roman" w:hAnsi="Times New Roman" w:cs="Times New Roman"/>
          <w:sz w:val="24"/>
          <w:szCs w:val="24"/>
          <w:lang w:eastAsia="en-AU" w:bidi="ar-SA"/>
        </w:rPr>
      </w:pPr>
    </w:p>
    <w:p w14:paraId="4036F7E2" w14:textId="77777777" w:rsidR="00AC3F04" w:rsidRDefault="00AC3F04" w:rsidP="005C3BF1">
      <w:pPr>
        <w:spacing w:line="240" w:lineRule="auto"/>
        <w:rPr>
          <w:rFonts w:ascii="Calibri" w:eastAsia="Times New Roman" w:hAnsi="Calibri" w:cs="Calibri"/>
          <w:b/>
          <w:bCs/>
          <w:color w:val="000000"/>
          <w:szCs w:val="22"/>
          <w:lang w:eastAsia="en-AU" w:bidi="ar-SA"/>
        </w:rPr>
      </w:pPr>
    </w:p>
    <w:p w14:paraId="7F982943" w14:textId="411E3DD5" w:rsidR="005C3BF1" w:rsidRPr="005C3BF1" w:rsidRDefault="005C3BF1" w:rsidP="005C3BF1">
      <w:pPr>
        <w:spacing w:line="240" w:lineRule="auto"/>
        <w:rPr>
          <w:rFonts w:ascii="Times New Roman" w:eastAsia="Times New Roman" w:hAnsi="Times New Roman" w:cs="Times New Roman"/>
          <w:sz w:val="24"/>
          <w:szCs w:val="24"/>
          <w:lang w:eastAsia="en-AU" w:bidi="ar-SA"/>
        </w:rPr>
      </w:pPr>
      <w:r w:rsidRPr="005C3BF1">
        <w:rPr>
          <w:rFonts w:ascii="Calibri" w:eastAsia="Times New Roman" w:hAnsi="Calibri" w:cs="Calibri"/>
          <w:b/>
          <w:bCs/>
          <w:color w:val="000000"/>
          <w:szCs w:val="22"/>
          <w:lang w:eastAsia="en-AU" w:bidi="ar-SA"/>
        </w:rPr>
        <w:t>Next Steps</w:t>
      </w:r>
    </w:p>
    <w:p w14:paraId="360AAB51" w14:textId="77777777" w:rsidR="005C3BF1" w:rsidRPr="00ED2D49" w:rsidRDefault="005C3BF1" w:rsidP="005C3BF1">
      <w:pPr>
        <w:rPr>
          <w:i/>
          <w:iCs/>
        </w:rPr>
      </w:pPr>
      <w:r w:rsidRPr="002122C7">
        <w:rPr>
          <w:i/>
          <w:iCs/>
          <w:highlight w:val="yellow"/>
        </w:rPr>
        <w:t>[Instruction: to finalise your email, provide a recommendation on the next step in the project]</w:t>
      </w:r>
      <w:r w:rsidRPr="00ED2D49">
        <w:rPr>
          <w:i/>
          <w:iCs/>
        </w:rPr>
        <w:t xml:space="preserve"> </w:t>
      </w:r>
    </w:p>
    <w:p w14:paraId="49DD073A" w14:textId="77777777" w:rsidR="005C3BF1" w:rsidRDefault="005C3BF1"/>
    <w:p w14:paraId="0C2D8AE1" w14:textId="328FBACB" w:rsidR="00D21DFB" w:rsidRDefault="00830A5D">
      <w:r w:rsidRPr="001B543D">
        <w:rPr>
          <w:b/>
          <w:bCs/>
        </w:rPr>
        <w:t>Sources</w:t>
      </w:r>
      <w:r>
        <w:t>:</w:t>
      </w:r>
    </w:p>
    <w:p w14:paraId="1948B411" w14:textId="4A33BE25" w:rsidR="003F210E" w:rsidRPr="002122C7" w:rsidRDefault="001B543D" w:rsidP="00DE2B4A">
      <w:pPr>
        <w:pStyle w:val="ListParagraph"/>
        <w:numPr>
          <w:ilvl w:val="0"/>
          <w:numId w:val="2"/>
        </w:numPr>
        <w:rPr>
          <w:i/>
          <w:iCs/>
          <w:highlight w:val="yellow"/>
        </w:rPr>
      </w:pPr>
      <w:r w:rsidRPr="002122C7">
        <w:rPr>
          <w:i/>
          <w:iCs/>
          <w:highlight w:val="yellow"/>
        </w:rPr>
        <w:t>[Instruction: list your sources here, website addresses or report titles will suffice.</w:t>
      </w:r>
      <w:r w:rsidR="00DE2B4A" w:rsidRPr="002122C7">
        <w:rPr>
          <w:i/>
          <w:iCs/>
          <w:highlight w:val="yellow"/>
        </w:rPr>
        <w:t xml:space="preserve">] </w:t>
      </w:r>
    </w:p>
    <w:p w14:paraId="2006C6D0" w14:textId="77777777" w:rsidR="00DE2B4A" w:rsidRDefault="00DE2B4A" w:rsidP="003F210E"/>
    <w:p w14:paraId="2EF044FE" w14:textId="77777777" w:rsidR="00550037" w:rsidRPr="00550037" w:rsidRDefault="00550037" w:rsidP="00550037">
      <w:pPr>
        <w:rPr>
          <w:iCs/>
          <w:sz w:val="18"/>
        </w:rPr>
      </w:pPr>
      <w:r w:rsidRPr="00550037">
        <w:rPr>
          <w:b/>
          <w:iCs/>
          <w:sz w:val="18"/>
        </w:rPr>
        <w:t>Overall outcomes:</w:t>
      </w:r>
    </w:p>
    <w:p w14:paraId="52937FB1" w14:textId="77777777" w:rsidR="00550037" w:rsidRPr="00550037" w:rsidRDefault="00550037" w:rsidP="00550037">
      <w:pPr>
        <w:pStyle w:val="ListParagraph"/>
        <w:numPr>
          <w:ilvl w:val="0"/>
          <w:numId w:val="6"/>
        </w:numPr>
        <w:rPr>
          <w:b/>
          <w:iCs/>
          <w:sz w:val="18"/>
        </w:rPr>
      </w:pPr>
      <w:r w:rsidRPr="00550037">
        <w:rPr>
          <w:b/>
          <w:iCs/>
          <w:sz w:val="18"/>
        </w:rPr>
        <w:t>64.89% of Scope 1 &amp; 2 emissions are abatable</w:t>
      </w:r>
      <w:r w:rsidRPr="00550037">
        <w:rPr>
          <w:iCs/>
          <w:sz w:val="18"/>
        </w:rPr>
        <w:t xml:space="preserve"> by implementing a mix of levers.</w:t>
      </w:r>
    </w:p>
    <w:p w14:paraId="7F9684B6" w14:textId="77777777" w:rsidR="00550037" w:rsidRPr="00550037" w:rsidRDefault="00550037" w:rsidP="00550037">
      <w:pPr>
        <w:pStyle w:val="ListParagraph"/>
        <w:numPr>
          <w:ilvl w:val="0"/>
          <w:numId w:val="6"/>
        </w:numPr>
        <w:rPr>
          <w:iCs/>
          <w:sz w:val="18"/>
        </w:rPr>
      </w:pPr>
      <w:r w:rsidRPr="00550037">
        <w:rPr>
          <w:iCs/>
          <w:sz w:val="18"/>
        </w:rPr>
        <w:t xml:space="preserve">Abatement levers for </w:t>
      </w:r>
      <w:r w:rsidRPr="00550037">
        <w:rPr>
          <w:b/>
          <w:iCs/>
          <w:sz w:val="18"/>
        </w:rPr>
        <w:t xml:space="preserve">90% of all abatable Scope 1 &amp; 2 emissions </w:t>
      </w:r>
      <w:r w:rsidRPr="00550037">
        <w:rPr>
          <w:iCs/>
          <w:sz w:val="18"/>
        </w:rPr>
        <w:t>are priced at</w:t>
      </w:r>
      <w:r w:rsidRPr="00550037">
        <w:rPr>
          <w:i/>
          <w:iCs/>
          <w:sz w:val="18"/>
        </w:rPr>
        <w:t xml:space="preserve"> </w:t>
      </w:r>
      <w:r w:rsidRPr="00550037">
        <w:rPr>
          <w:b/>
          <w:i/>
          <w:iCs/>
          <w:sz w:val="18"/>
        </w:rPr>
        <w:t xml:space="preserve">less than </w:t>
      </w:r>
      <w:r w:rsidRPr="00550037">
        <w:rPr>
          <w:b/>
          <w:iCs/>
          <w:sz w:val="18"/>
        </w:rPr>
        <w:t>€</w:t>
      </w:r>
      <w:r w:rsidRPr="00550037">
        <w:rPr>
          <w:b/>
          <w:i/>
          <w:iCs/>
          <w:sz w:val="18"/>
        </w:rPr>
        <w:t>10 /t CO2 e</w:t>
      </w:r>
      <w:r w:rsidRPr="00550037">
        <w:rPr>
          <w:b/>
          <w:iCs/>
          <w:sz w:val="18"/>
        </w:rPr>
        <w:t>.</w:t>
      </w:r>
    </w:p>
    <w:p w14:paraId="4C6E2B09" w14:textId="77777777" w:rsidR="00550037" w:rsidRPr="00550037" w:rsidRDefault="00550037" w:rsidP="00550037">
      <w:pPr>
        <w:pStyle w:val="ListParagraph"/>
        <w:numPr>
          <w:ilvl w:val="0"/>
          <w:numId w:val="6"/>
        </w:numPr>
        <w:rPr>
          <w:b/>
          <w:iCs/>
          <w:sz w:val="18"/>
        </w:rPr>
      </w:pPr>
      <w:r w:rsidRPr="00550037">
        <w:rPr>
          <w:iCs/>
          <w:sz w:val="18"/>
        </w:rPr>
        <w:t>Abatement levers for</w:t>
      </w:r>
      <w:r w:rsidRPr="00550037">
        <w:rPr>
          <w:b/>
          <w:iCs/>
          <w:sz w:val="18"/>
        </w:rPr>
        <w:t xml:space="preserve"> 58.66% </w:t>
      </w:r>
      <w:r w:rsidRPr="00550037">
        <w:rPr>
          <w:iCs/>
          <w:sz w:val="18"/>
        </w:rPr>
        <w:t>Scope 1 &amp; 2 emissions</w:t>
      </w:r>
      <w:r w:rsidRPr="00550037">
        <w:rPr>
          <w:b/>
          <w:iCs/>
          <w:sz w:val="18"/>
        </w:rPr>
        <w:t xml:space="preserve"> </w:t>
      </w:r>
      <w:r w:rsidRPr="00550037">
        <w:rPr>
          <w:iCs/>
          <w:sz w:val="18"/>
        </w:rPr>
        <w:t xml:space="preserve">cost </w:t>
      </w:r>
      <w:r w:rsidRPr="00550037">
        <w:rPr>
          <w:b/>
          <w:iCs/>
          <w:sz w:val="18"/>
        </w:rPr>
        <w:t xml:space="preserve">only 25% of allocated budget </w:t>
      </w:r>
      <w:r w:rsidRPr="00550037">
        <w:rPr>
          <w:iCs/>
          <w:sz w:val="18"/>
        </w:rPr>
        <w:t>and are</w:t>
      </w:r>
      <w:r w:rsidRPr="00550037">
        <w:rPr>
          <w:b/>
          <w:iCs/>
          <w:sz w:val="18"/>
        </w:rPr>
        <w:t xml:space="preserve"> highly mature.</w:t>
      </w:r>
    </w:p>
    <w:p w14:paraId="3975C7EB" w14:textId="77777777" w:rsidR="00550037" w:rsidRPr="00550037" w:rsidRDefault="00550037" w:rsidP="00550037">
      <w:pPr>
        <w:pStyle w:val="ListParagraph"/>
        <w:numPr>
          <w:ilvl w:val="0"/>
          <w:numId w:val="6"/>
        </w:numPr>
        <w:rPr>
          <w:b/>
          <w:iCs/>
          <w:sz w:val="18"/>
        </w:rPr>
      </w:pPr>
      <w:r w:rsidRPr="00550037">
        <w:rPr>
          <w:iCs/>
          <w:sz w:val="18"/>
        </w:rPr>
        <w:t>Abatement levers of</w:t>
      </w:r>
      <w:r w:rsidRPr="00550037">
        <w:rPr>
          <w:b/>
          <w:iCs/>
          <w:sz w:val="18"/>
        </w:rPr>
        <w:t xml:space="preserve"> 6.23% </w:t>
      </w:r>
      <w:r w:rsidRPr="00550037">
        <w:rPr>
          <w:iCs/>
          <w:sz w:val="18"/>
        </w:rPr>
        <w:t>Scope 1 &amp; 2 emissions</w:t>
      </w:r>
      <w:r w:rsidRPr="00550037">
        <w:rPr>
          <w:b/>
          <w:iCs/>
          <w:sz w:val="18"/>
        </w:rPr>
        <w:t xml:space="preserve"> </w:t>
      </w:r>
      <w:r w:rsidRPr="00550037">
        <w:rPr>
          <w:iCs/>
          <w:sz w:val="18"/>
        </w:rPr>
        <w:t xml:space="preserve">are </w:t>
      </w:r>
      <w:r w:rsidRPr="00550037">
        <w:rPr>
          <w:b/>
          <w:iCs/>
          <w:sz w:val="18"/>
        </w:rPr>
        <w:t xml:space="preserve">expensive (&gt; €100/t CO2 e) and less mature. </w:t>
      </w:r>
      <w:r w:rsidRPr="00550037">
        <w:rPr>
          <w:iCs/>
          <w:sz w:val="18"/>
        </w:rPr>
        <w:t>They cost nearly 75% of the allocated budget. Effectivity and cost-efficiency of these levers can only be achieved with scale and multi-sectoral interventions.</w:t>
      </w:r>
    </w:p>
    <w:p w14:paraId="67378C00" w14:textId="77777777" w:rsidR="003F210E" w:rsidRDefault="003F210E" w:rsidP="003F210E"/>
    <w:sectPr w:rsidR="003F2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6F4C"/>
    <w:multiLevelType w:val="hybridMultilevel"/>
    <w:tmpl w:val="0038E5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2B4C28"/>
    <w:multiLevelType w:val="hybridMultilevel"/>
    <w:tmpl w:val="98C2C200"/>
    <w:lvl w:ilvl="0" w:tplc="19F0681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1D74117D"/>
    <w:multiLevelType w:val="hybridMultilevel"/>
    <w:tmpl w:val="37E24398"/>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nsid w:val="1D9C1750"/>
    <w:multiLevelType w:val="hybridMultilevel"/>
    <w:tmpl w:val="00785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7875E6"/>
    <w:multiLevelType w:val="hybridMultilevel"/>
    <w:tmpl w:val="7550E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8056778"/>
    <w:multiLevelType w:val="hybridMultilevel"/>
    <w:tmpl w:val="E69A202A"/>
    <w:lvl w:ilvl="0" w:tplc="47EEF500">
      <w:start w:val="1"/>
      <w:numFmt w:val="decimal"/>
      <w:lvlText w:val="%1."/>
      <w:lvlJc w:val="left"/>
      <w:pPr>
        <w:ind w:left="1800" w:hanging="360"/>
      </w:pPr>
      <w:rPr>
        <w:rFonts w:asciiTheme="minorHAnsi" w:hAnsiTheme="minorHAnsi" w:cstheme="minorHAnsi" w:hint="default"/>
        <w:sz w:val="22"/>
        <w:szCs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39DD1814"/>
    <w:multiLevelType w:val="hybridMultilevel"/>
    <w:tmpl w:val="CD42D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A362E6A"/>
    <w:multiLevelType w:val="hybridMultilevel"/>
    <w:tmpl w:val="31B07516"/>
    <w:lvl w:ilvl="0" w:tplc="D8ACF2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56E2602"/>
    <w:multiLevelType w:val="multilevel"/>
    <w:tmpl w:val="BEE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C73DEA"/>
    <w:multiLevelType w:val="hybridMultilevel"/>
    <w:tmpl w:val="CB54CB48"/>
    <w:lvl w:ilvl="0" w:tplc="38489BBA">
      <w:start w:val="1"/>
      <w:numFmt w:val="decimal"/>
      <w:lvlText w:val="%1."/>
      <w:lvlJc w:val="left"/>
      <w:pPr>
        <w:ind w:left="1069"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71EA7E26"/>
    <w:multiLevelType w:val="hybridMultilevel"/>
    <w:tmpl w:val="A9269D2A"/>
    <w:lvl w:ilvl="0" w:tplc="D2FC8CD8">
      <w:start w:val="1"/>
      <w:numFmt w:val="decimal"/>
      <w:lvlText w:val="%1."/>
      <w:lvlJc w:val="left"/>
      <w:pPr>
        <w:ind w:left="1778"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7443063"/>
    <w:multiLevelType w:val="hybridMultilevel"/>
    <w:tmpl w:val="A0DEF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99F1E8C"/>
    <w:multiLevelType w:val="hybridMultilevel"/>
    <w:tmpl w:val="6E2C1A7A"/>
    <w:lvl w:ilvl="0" w:tplc="4BA432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8"/>
  </w:num>
  <w:num w:numId="6">
    <w:abstractNumId w:val="9"/>
  </w:num>
  <w:num w:numId="7">
    <w:abstractNumId w:val="7"/>
  </w:num>
  <w:num w:numId="8">
    <w:abstractNumId w:val="12"/>
  </w:num>
  <w:num w:numId="9">
    <w:abstractNumId w:val="11"/>
  </w:num>
  <w:num w:numId="10">
    <w:abstractNumId w:val="6"/>
  </w:num>
  <w:num w:numId="11">
    <w:abstractNumId w:val="1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DFB"/>
    <w:rsid w:val="00001BA1"/>
    <w:rsid w:val="000239F1"/>
    <w:rsid w:val="0008709D"/>
    <w:rsid w:val="00097BE3"/>
    <w:rsid w:val="000B266A"/>
    <w:rsid w:val="000C1D44"/>
    <w:rsid w:val="000C3996"/>
    <w:rsid w:val="000D284E"/>
    <w:rsid w:val="000D7A7C"/>
    <w:rsid w:val="000E0764"/>
    <w:rsid w:val="000F5B6B"/>
    <w:rsid w:val="00103B85"/>
    <w:rsid w:val="00146128"/>
    <w:rsid w:val="00185084"/>
    <w:rsid w:val="0018727F"/>
    <w:rsid w:val="00192249"/>
    <w:rsid w:val="001B543D"/>
    <w:rsid w:val="001B72EE"/>
    <w:rsid w:val="001E3A2F"/>
    <w:rsid w:val="002122C7"/>
    <w:rsid w:val="00237DE4"/>
    <w:rsid w:val="00252611"/>
    <w:rsid w:val="00290533"/>
    <w:rsid w:val="00294C07"/>
    <w:rsid w:val="00295D1D"/>
    <w:rsid w:val="0036706A"/>
    <w:rsid w:val="00390C47"/>
    <w:rsid w:val="003A0F46"/>
    <w:rsid w:val="003B0645"/>
    <w:rsid w:val="003E104A"/>
    <w:rsid w:val="003F210E"/>
    <w:rsid w:val="00423671"/>
    <w:rsid w:val="004616BF"/>
    <w:rsid w:val="004919D2"/>
    <w:rsid w:val="004B1484"/>
    <w:rsid w:val="004F0DE5"/>
    <w:rsid w:val="004F232B"/>
    <w:rsid w:val="00550037"/>
    <w:rsid w:val="005C3BF1"/>
    <w:rsid w:val="006228B3"/>
    <w:rsid w:val="0065156B"/>
    <w:rsid w:val="006C0431"/>
    <w:rsid w:val="006C6E9C"/>
    <w:rsid w:val="007020C6"/>
    <w:rsid w:val="007362EA"/>
    <w:rsid w:val="00747B08"/>
    <w:rsid w:val="007763C4"/>
    <w:rsid w:val="00777825"/>
    <w:rsid w:val="00781AC2"/>
    <w:rsid w:val="007F3567"/>
    <w:rsid w:val="00800987"/>
    <w:rsid w:val="008163B7"/>
    <w:rsid w:val="008179A4"/>
    <w:rsid w:val="00830A5D"/>
    <w:rsid w:val="00832581"/>
    <w:rsid w:val="00932677"/>
    <w:rsid w:val="00934A43"/>
    <w:rsid w:val="009353BB"/>
    <w:rsid w:val="00954A92"/>
    <w:rsid w:val="00975B58"/>
    <w:rsid w:val="00993536"/>
    <w:rsid w:val="009A6853"/>
    <w:rsid w:val="009B74DC"/>
    <w:rsid w:val="00A23A8E"/>
    <w:rsid w:val="00A70260"/>
    <w:rsid w:val="00AA569E"/>
    <w:rsid w:val="00AC3F04"/>
    <w:rsid w:val="00AE219A"/>
    <w:rsid w:val="00B16251"/>
    <w:rsid w:val="00B34E77"/>
    <w:rsid w:val="00B3756B"/>
    <w:rsid w:val="00B678CB"/>
    <w:rsid w:val="00B76021"/>
    <w:rsid w:val="00BA02B3"/>
    <w:rsid w:val="00BA6B78"/>
    <w:rsid w:val="00BD4138"/>
    <w:rsid w:val="00BF5B2B"/>
    <w:rsid w:val="00C50912"/>
    <w:rsid w:val="00CC26CC"/>
    <w:rsid w:val="00CD4175"/>
    <w:rsid w:val="00CE4575"/>
    <w:rsid w:val="00D21DFB"/>
    <w:rsid w:val="00D23AFB"/>
    <w:rsid w:val="00D567E6"/>
    <w:rsid w:val="00D62146"/>
    <w:rsid w:val="00DE2B4A"/>
    <w:rsid w:val="00E15D5B"/>
    <w:rsid w:val="00E36570"/>
    <w:rsid w:val="00E93ACD"/>
    <w:rsid w:val="00EA7E0C"/>
    <w:rsid w:val="00EC3193"/>
    <w:rsid w:val="00ED2D49"/>
    <w:rsid w:val="00EE71E0"/>
    <w:rsid w:val="00EF4CFB"/>
    <w:rsid w:val="00F152EF"/>
    <w:rsid w:val="00F4108D"/>
    <w:rsid w:val="00F43EFA"/>
    <w:rsid w:val="00F614A7"/>
    <w:rsid w:val="00F64F74"/>
    <w:rsid w:val="00FC60D6"/>
    <w:rsid w:val="00FF0C2B"/>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FB"/>
    <w:pPr>
      <w:ind w:left="720"/>
      <w:contextualSpacing/>
    </w:pPr>
  </w:style>
  <w:style w:type="character" w:styleId="Hyperlink">
    <w:name w:val="Hyperlink"/>
    <w:basedOn w:val="DefaultParagraphFont"/>
    <w:uiPriority w:val="99"/>
    <w:unhideWhenUsed/>
    <w:rsid w:val="006C6E9C"/>
    <w:rPr>
      <w:color w:val="0563C1" w:themeColor="hyperlink"/>
      <w:u w:val="single"/>
    </w:rPr>
  </w:style>
  <w:style w:type="character" w:customStyle="1" w:styleId="UnresolvedMention">
    <w:name w:val="Unresolved Mention"/>
    <w:basedOn w:val="DefaultParagraphFont"/>
    <w:uiPriority w:val="99"/>
    <w:semiHidden/>
    <w:unhideWhenUsed/>
    <w:rsid w:val="006C6E9C"/>
    <w:rPr>
      <w:color w:val="605E5C"/>
      <w:shd w:val="clear" w:color="auto" w:fill="E1DFDD"/>
    </w:rPr>
  </w:style>
  <w:style w:type="paragraph" w:styleId="NormalWeb">
    <w:name w:val="Normal (Web)"/>
    <w:basedOn w:val="Normal"/>
    <w:uiPriority w:val="99"/>
    <w:semiHidden/>
    <w:unhideWhenUsed/>
    <w:rsid w:val="00830A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FB"/>
    <w:pPr>
      <w:ind w:left="720"/>
      <w:contextualSpacing/>
    </w:pPr>
  </w:style>
  <w:style w:type="character" w:styleId="Hyperlink">
    <w:name w:val="Hyperlink"/>
    <w:basedOn w:val="DefaultParagraphFont"/>
    <w:uiPriority w:val="99"/>
    <w:unhideWhenUsed/>
    <w:rsid w:val="006C6E9C"/>
    <w:rPr>
      <w:color w:val="0563C1" w:themeColor="hyperlink"/>
      <w:u w:val="single"/>
    </w:rPr>
  </w:style>
  <w:style w:type="character" w:customStyle="1" w:styleId="UnresolvedMention">
    <w:name w:val="Unresolved Mention"/>
    <w:basedOn w:val="DefaultParagraphFont"/>
    <w:uiPriority w:val="99"/>
    <w:semiHidden/>
    <w:unhideWhenUsed/>
    <w:rsid w:val="006C6E9C"/>
    <w:rPr>
      <w:color w:val="605E5C"/>
      <w:shd w:val="clear" w:color="auto" w:fill="E1DFDD"/>
    </w:rPr>
  </w:style>
  <w:style w:type="paragraph" w:styleId="NormalWeb">
    <w:name w:val="Normal (Web)"/>
    <w:basedOn w:val="Normal"/>
    <w:uiPriority w:val="99"/>
    <w:semiHidden/>
    <w:unhideWhenUsed/>
    <w:rsid w:val="00830A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0085">
      <w:bodyDiv w:val="1"/>
      <w:marLeft w:val="0"/>
      <w:marRight w:val="0"/>
      <w:marTop w:val="0"/>
      <w:marBottom w:val="0"/>
      <w:divBdr>
        <w:top w:val="none" w:sz="0" w:space="0" w:color="auto"/>
        <w:left w:val="none" w:sz="0" w:space="0" w:color="auto"/>
        <w:bottom w:val="none" w:sz="0" w:space="0" w:color="auto"/>
        <w:right w:val="none" w:sz="0" w:space="0" w:color="auto"/>
      </w:divBdr>
    </w:div>
    <w:div w:id="122769916">
      <w:bodyDiv w:val="1"/>
      <w:marLeft w:val="0"/>
      <w:marRight w:val="0"/>
      <w:marTop w:val="0"/>
      <w:marBottom w:val="0"/>
      <w:divBdr>
        <w:top w:val="none" w:sz="0" w:space="0" w:color="auto"/>
        <w:left w:val="none" w:sz="0" w:space="0" w:color="auto"/>
        <w:bottom w:val="none" w:sz="0" w:space="0" w:color="auto"/>
        <w:right w:val="none" w:sz="0" w:space="0" w:color="auto"/>
      </w:divBdr>
    </w:div>
    <w:div w:id="577591635">
      <w:bodyDiv w:val="1"/>
      <w:marLeft w:val="0"/>
      <w:marRight w:val="0"/>
      <w:marTop w:val="0"/>
      <w:marBottom w:val="0"/>
      <w:divBdr>
        <w:top w:val="none" w:sz="0" w:space="0" w:color="auto"/>
        <w:left w:val="none" w:sz="0" w:space="0" w:color="auto"/>
        <w:bottom w:val="none" w:sz="0" w:space="0" w:color="auto"/>
        <w:right w:val="none" w:sz="0" w:space="0" w:color="auto"/>
      </w:divBdr>
    </w:div>
    <w:div w:id="1044983824">
      <w:bodyDiv w:val="1"/>
      <w:marLeft w:val="0"/>
      <w:marRight w:val="0"/>
      <w:marTop w:val="0"/>
      <w:marBottom w:val="0"/>
      <w:divBdr>
        <w:top w:val="none" w:sz="0" w:space="0" w:color="auto"/>
        <w:left w:val="none" w:sz="0" w:space="0" w:color="auto"/>
        <w:bottom w:val="none" w:sz="0" w:space="0" w:color="auto"/>
        <w:right w:val="none" w:sz="0" w:space="0" w:color="auto"/>
      </w:divBdr>
    </w:div>
    <w:div w:id="147170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2053</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Armitage</dc:creator>
  <cp:lastModifiedBy>Windows User</cp:lastModifiedBy>
  <cp:revision>65</cp:revision>
  <dcterms:created xsi:type="dcterms:W3CDTF">2024-01-15T21:27:00Z</dcterms:created>
  <dcterms:modified xsi:type="dcterms:W3CDTF">2024-01-18T11:32:00Z</dcterms:modified>
</cp:coreProperties>
</file>