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550" w:rsidRDefault="00FD7550" w:rsidP="00FD7550">
      <w:pPr>
        <w:spacing w:line="60" w:lineRule="exact"/>
        <w:rPr>
          <w:rStyle w:val="a4"/>
          <w:color w:val="auto"/>
          <w:w w:val="100"/>
          <w:sz w:val="6"/>
          <w:vertAlign w:val="baseline"/>
        </w:rPr>
        <w:sectPr w:rsidR="00FD7550" w:rsidSect="00FD7550">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742" w:right="1200" w:bottom="1898" w:left="1200" w:header="576" w:footer="1030" w:gutter="0"/>
          <w:cols w:space="425"/>
          <w:titlePg/>
          <w:docGrid w:linePitch="312"/>
        </w:sectPr>
      </w:pPr>
      <w:r>
        <w:rPr>
          <w:rStyle w:val="a9"/>
        </w:rPr>
        <w:commentReference w:id="0"/>
      </w:r>
      <w:bookmarkStart w:id="1" w:name="_GoBack"/>
      <w:bookmarkEnd w:id="1"/>
    </w:p>
    <w:p w:rsidR="00B31E9D" w:rsidRDefault="00B31E9D" w:rsidP="00FD7550">
      <w:pPr>
        <w:spacing w:line="60" w:lineRule="exact"/>
        <w:rPr>
          <w:sz w:val="6"/>
        </w:rPr>
      </w:pPr>
    </w:p>
    <w:p w:rsidR="00EE5B7A" w:rsidRPr="00526BBD" w:rsidRDefault="00EE5B7A" w:rsidP="00EE5B7A">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spacing w:after="60"/>
        <w:ind w:left="0" w:right="1260"/>
        <w:rPr>
          <w:rFonts w:ascii="黑体" w:eastAsia="黑体" w:hAnsi="黑体"/>
        </w:rPr>
      </w:pPr>
      <w:r w:rsidRPr="00526BBD">
        <w:rPr>
          <w:rFonts w:ascii="黑体" w:eastAsia="黑体" w:hAnsi="黑体" w:hint="eastAsia"/>
        </w:rPr>
        <w:t>第七十届会议</w:t>
      </w:r>
    </w:p>
    <w:p w:rsidR="00EE5B7A" w:rsidRDefault="00EE5B7A" w:rsidP="00EE5B7A">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spacing w:after="60"/>
        <w:ind w:left="0" w:right="1260"/>
      </w:pPr>
      <w:r>
        <w:rPr>
          <w:rFonts w:hint="eastAsia"/>
        </w:rPr>
        <w:t>议程项目</w:t>
      </w:r>
      <w:r>
        <w:rPr>
          <w:rFonts w:hint="eastAsia"/>
        </w:rPr>
        <w:t>15</w:t>
      </w:r>
      <w:r>
        <w:rPr>
          <w:rFonts w:hint="eastAsia"/>
        </w:rPr>
        <w:t>和</w:t>
      </w:r>
      <w:r>
        <w:rPr>
          <w:rFonts w:hint="eastAsia"/>
        </w:rPr>
        <w:t>116</w:t>
      </w:r>
    </w:p>
    <w:p w:rsidR="00EE5B7A" w:rsidRPr="00526BBD" w:rsidRDefault="00EE5B7A" w:rsidP="00EE5B7A">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spacing w:after="60"/>
        <w:ind w:left="0" w:right="1260"/>
        <w:rPr>
          <w:rFonts w:ascii="黑体" w:eastAsia="黑体" w:hAnsi="黑体"/>
        </w:rPr>
      </w:pPr>
      <w:r w:rsidRPr="00526BBD">
        <w:rPr>
          <w:rFonts w:ascii="黑体" w:eastAsia="黑体" w:hAnsi="黑体" w:hint="eastAsia"/>
        </w:rPr>
        <w:t>联合国经济、社会及有关领域主要大型</w:t>
      </w:r>
      <w:r w:rsidR="00980317">
        <w:rPr>
          <w:rFonts w:ascii="黑体" w:eastAsia="黑体" w:hAnsi="黑体"/>
        </w:rPr>
        <w:br/>
      </w:r>
      <w:r w:rsidRPr="00526BBD">
        <w:rPr>
          <w:rFonts w:ascii="黑体" w:eastAsia="黑体" w:hAnsi="黑体" w:hint="eastAsia"/>
        </w:rPr>
        <w:t>会议和首脑会议成果的统筹协调执行及</w:t>
      </w:r>
      <w:r w:rsidR="00980317">
        <w:rPr>
          <w:rFonts w:ascii="黑体" w:eastAsia="黑体" w:hAnsi="黑体"/>
        </w:rPr>
        <w:br/>
      </w:r>
      <w:r w:rsidRPr="00526BBD">
        <w:rPr>
          <w:rFonts w:ascii="黑体" w:eastAsia="黑体" w:hAnsi="黑体" w:hint="eastAsia"/>
        </w:rPr>
        <w:t>后续行动千年首脑会议成果的后续行动</w:t>
      </w:r>
    </w:p>
    <w:p w:rsidR="00EE5B7A" w:rsidRPr="00EE5B7A" w:rsidRDefault="00EE5B7A" w:rsidP="00EE5B7A">
      <w:pPr>
        <w:pStyle w:val="SingleTxt"/>
        <w:spacing w:after="0" w:line="120" w:lineRule="exact"/>
        <w:ind w:left="0" w:right="0"/>
        <w:rPr>
          <w:sz w:val="10"/>
        </w:rPr>
      </w:pPr>
    </w:p>
    <w:p w:rsidR="00EE5B7A" w:rsidRPr="00EE5B7A" w:rsidRDefault="00EE5B7A" w:rsidP="00EE5B7A">
      <w:pPr>
        <w:pStyle w:val="SingleTxt"/>
        <w:spacing w:after="0" w:line="120" w:lineRule="exact"/>
        <w:ind w:left="0" w:right="0"/>
        <w:rPr>
          <w:sz w:val="10"/>
        </w:rPr>
      </w:pPr>
    </w:p>
    <w:p w:rsidR="00EE5B7A" w:rsidRPr="00526BBD" w:rsidRDefault="00EE5B7A" w:rsidP="00EE5B7A">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ind w:left="1267" w:right="1260" w:hanging="1267"/>
      </w:pPr>
      <w:r>
        <w:rPr>
          <w:rFonts w:hint="eastAsia"/>
        </w:rPr>
        <w:tab/>
      </w:r>
      <w:r>
        <w:rPr>
          <w:rFonts w:hint="eastAsia"/>
        </w:rPr>
        <w:tab/>
        <w:t>大会第六十九届会议提交关于通过2015年后发展议程的联合国首脑会议的决议草案</w:t>
      </w:r>
    </w:p>
    <w:p w:rsidR="00EE5B7A" w:rsidRPr="00EE5B7A" w:rsidRDefault="00EE5B7A" w:rsidP="00EE5B7A">
      <w:pPr>
        <w:pStyle w:val="SingleTxt"/>
        <w:spacing w:after="0" w:line="120" w:lineRule="exact"/>
        <w:ind w:right="0"/>
        <w:rPr>
          <w:sz w:val="10"/>
        </w:rPr>
      </w:pPr>
    </w:p>
    <w:p w:rsidR="00EE5B7A" w:rsidRPr="00EE5B7A" w:rsidRDefault="00EE5B7A" w:rsidP="00EE5B7A">
      <w:pPr>
        <w:pStyle w:val="SingleTxt"/>
        <w:spacing w:after="0" w:line="120" w:lineRule="exact"/>
        <w:ind w:right="0"/>
        <w:rPr>
          <w:sz w:val="10"/>
        </w:rPr>
      </w:pPr>
    </w:p>
    <w:p w:rsidR="00EE5B7A" w:rsidRDefault="00EE5B7A" w:rsidP="00EE5B7A">
      <w:pPr>
        <w:pStyle w:val="H1"/>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ind w:left="1267" w:right="1260" w:hanging="1267"/>
      </w:pPr>
      <w:r>
        <w:rPr>
          <w:rFonts w:hint="eastAsia"/>
        </w:rPr>
        <w:tab/>
      </w:r>
      <w:r>
        <w:rPr>
          <w:rFonts w:hint="eastAsia"/>
        </w:rPr>
        <w:tab/>
        <w:t>变</w:t>
      </w:r>
      <w:r w:rsidR="00437C47">
        <w:rPr>
          <w:rFonts w:hint="eastAsia"/>
        </w:rPr>
        <w:t>革</w:t>
      </w:r>
      <w:r>
        <w:rPr>
          <w:rFonts w:hint="eastAsia"/>
        </w:rPr>
        <w:t>我们的世界：2030年可持续发展议程</w:t>
      </w:r>
    </w:p>
    <w:p w:rsidR="00EE5B7A" w:rsidRPr="00EE5B7A" w:rsidRDefault="00EE5B7A" w:rsidP="00EE5B7A">
      <w:pPr>
        <w:pStyle w:val="SingleTxt"/>
        <w:spacing w:after="0" w:line="120" w:lineRule="exact"/>
        <w:ind w:right="0"/>
        <w:rPr>
          <w:sz w:val="10"/>
        </w:rPr>
      </w:pPr>
    </w:p>
    <w:p w:rsidR="00EE5B7A" w:rsidRPr="00EE5B7A" w:rsidRDefault="00EE5B7A" w:rsidP="00EE5B7A">
      <w:pPr>
        <w:pStyle w:val="SingleTxt"/>
        <w:spacing w:after="0" w:line="120" w:lineRule="exact"/>
        <w:ind w:right="0"/>
        <w:rPr>
          <w:sz w:val="10"/>
        </w:rPr>
      </w:pPr>
    </w:p>
    <w:p w:rsidR="00EE5B7A" w:rsidRPr="00526BBD" w:rsidRDefault="00EE5B7A" w:rsidP="00EE5B7A">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spacing w:after="100"/>
        <w:ind w:right="1259"/>
        <w:rPr>
          <w:rFonts w:ascii="楷体_GB2312" w:eastAsia="楷体_GB2312"/>
        </w:rPr>
      </w:pPr>
      <w:r>
        <w:rPr>
          <w:rFonts w:hint="eastAsia"/>
        </w:rPr>
        <w:tab/>
      </w:r>
      <w:r w:rsidRPr="00526BBD">
        <w:rPr>
          <w:rFonts w:ascii="楷体_GB2312" w:eastAsia="楷体_GB2312" w:hint="eastAsia"/>
        </w:rPr>
        <w:t>大会</w:t>
      </w:r>
      <w:r>
        <w:rPr>
          <w:rFonts w:ascii="楷体_GB2312" w:eastAsia="楷体_GB2312" w:hint="eastAsia"/>
        </w:rPr>
        <w:t>，</w:t>
      </w:r>
    </w:p>
    <w:p w:rsidR="00EE5B7A" w:rsidRDefault="00EE5B7A" w:rsidP="00EE5B7A">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spacing w:after="100"/>
        <w:ind w:right="1259"/>
      </w:pPr>
      <w:r>
        <w:rPr>
          <w:rFonts w:hint="eastAsia"/>
        </w:rPr>
        <w:tab/>
      </w:r>
      <w:r w:rsidRPr="00526BBD">
        <w:rPr>
          <w:rFonts w:ascii="楷体_GB2312" w:eastAsia="楷体_GB2312" w:hint="eastAsia"/>
        </w:rPr>
        <w:t>通过</w:t>
      </w:r>
      <w:r>
        <w:rPr>
          <w:rFonts w:hint="eastAsia"/>
        </w:rPr>
        <w:t>关于通过</w:t>
      </w:r>
      <w:r>
        <w:rPr>
          <w:rFonts w:hint="eastAsia"/>
        </w:rPr>
        <w:t>2015</w:t>
      </w:r>
      <w:r>
        <w:rPr>
          <w:rFonts w:hint="eastAsia"/>
        </w:rPr>
        <w:t>年后发展议程的联合国首脑会议的下列成果文件：</w:t>
      </w:r>
    </w:p>
    <w:p w:rsidR="00EE5B7A" w:rsidRDefault="00EE5B7A" w:rsidP="00EE5B7A">
      <w:pPr>
        <w:pStyle w:val="H1"/>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ind w:left="1267" w:right="1260" w:hanging="1267"/>
      </w:pPr>
      <w:r>
        <w:rPr>
          <w:rFonts w:hint="eastAsia"/>
        </w:rPr>
        <w:tab/>
      </w:r>
      <w:r>
        <w:rPr>
          <w:rFonts w:hint="eastAsia"/>
        </w:rPr>
        <w:tab/>
        <w:t>变</w:t>
      </w:r>
      <w:r w:rsidR="00437C47">
        <w:rPr>
          <w:rFonts w:hint="eastAsia"/>
        </w:rPr>
        <w:t>革</w:t>
      </w:r>
      <w:r>
        <w:rPr>
          <w:rFonts w:hint="eastAsia"/>
        </w:rPr>
        <w:t>我们的世界：2030年可持续发展议程</w:t>
      </w:r>
    </w:p>
    <w:p w:rsidR="00EE5B7A" w:rsidRPr="00EE5B7A" w:rsidRDefault="00EE5B7A" w:rsidP="00EE5B7A">
      <w:pPr>
        <w:pStyle w:val="SingleTxt"/>
        <w:spacing w:after="0" w:line="120" w:lineRule="exact"/>
        <w:ind w:right="0"/>
        <w:rPr>
          <w:sz w:val="10"/>
        </w:rPr>
      </w:pPr>
    </w:p>
    <w:p w:rsidR="00EE5B7A" w:rsidRPr="00EE5B7A" w:rsidRDefault="00EE5B7A" w:rsidP="00EE5B7A">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line="120" w:lineRule="exact"/>
        <w:ind w:left="1267" w:right="1260" w:hanging="1267"/>
        <w:rPr>
          <w:sz w:val="10"/>
        </w:rPr>
      </w:pPr>
    </w:p>
    <w:p w:rsidR="00EE5B7A" w:rsidRDefault="00EE5B7A" w:rsidP="00EE5B7A">
      <w:pPr>
        <w:pStyle w:val="H23"/>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ind w:left="1267" w:right="1260" w:hanging="1267"/>
      </w:pPr>
      <w:r>
        <w:rPr>
          <w:rFonts w:hint="eastAsia"/>
        </w:rPr>
        <w:tab/>
      </w:r>
      <w:r>
        <w:rPr>
          <w:rFonts w:hint="eastAsia"/>
        </w:rPr>
        <w:tab/>
        <w:t>序言</w:t>
      </w:r>
    </w:p>
    <w:p w:rsidR="00EE5B7A" w:rsidRPr="00EE5B7A" w:rsidRDefault="00EE5B7A" w:rsidP="00EE5B7A">
      <w:pPr>
        <w:pStyle w:val="SingleTxt"/>
        <w:spacing w:after="0" w:line="120" w:lineRule="exact"/>
        <w:ind w:right="0"/>
        <w:rPr>
          <w:sz w:val="10"/>
        </w:rPr>
      </w:pPr>
    </w:p>
    <w:p w:rsidR="00904528" w:rsidRPr="00904528" w:rsidRDefault="00EE5B7A" w:rsidP="00904528">
      <w:pPr>
        <w:pStyle w:val="SingleTxt"/>
        <w:tabs>
          <w:tab w:val="clear" w:pos="6435"/>
          <w:tab w:val="right" w:pos="1020"/>
        </w:tabs>
        <w:spacing w:after="120"/>
        <w:ind w:right="1259"/>
      </w:pPr>
      <w:r>
        <w:rPr>
          <w:rFonts w:hint="eastAsia"/>
        </w:rPr>
        <w:tab/>
      </w:r>
      <w:r w:rsidR="00904528" w:rsidRPr="00904528">
        <w:rPr>
          <w:rFonts w:hint="eastAsia"/>
        </w:rPr>
        <w:t>本议程是为人类、地球与繁荣制订的行动计划。它还旨在加强世界和平与自由。我们认识到，消除一切形式和表现的贫困，包括消除极端贫困，是世界最大的挑战，也是实现可持续发展必不可少的要求。</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hint="eastAsia"/>
        </w:rPr>
        <w:tab/>
      </w:r>
      <w:r w:rsidRPr="00904528">
        <w:rPr>
          <w:rFonts w:hint="eastAsia"/>
        </w:rPr>
        <w:t>所有国家和所有利益攸关方将携手合作，共同执行这一计划。我们决心让人类摆脱贫困和匮乏，让地球治愈创伤并得到保护。我们决心大胆采取迫切需要的变革步骤，让世界走上可持续且具有恢复力的道路。在踏上这一共同征途时，我们保证，绝不让任何一个人掉队。</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hint="eastAsia"/>
        </w:rPr>
        <w:tab/>
      </w:r>
      <w:r w:rsidRPr="00904528">
        <w:rPr>
          <w:rFonts w:hint="eastAsia"/>
        </w:rPr>
        <w:t>我们今天宣布</w:t>
      </w:r>
      <w:r w:rsidRPr="00904528">
        <w:rPr>
          <w:rFonts w:asciiTheme="minorEastAsia" w:eastAsiaTheme="minorEastAsia" w:hAnsiTheme="minorEastAsia" w:hint="eastAsia"/>
        </w:rPr>
        <w:t>的17个可持续发展</w:t>
      </w:r>
      <w:r w:rsidRPr="00904528">
        <w:rPr>
          <w:rFonts w:hint="eastAsia"/>
        </w:rPr>
        <w:t>目标和</w:t>
      </w:r>
      <w:r w:rsidRPr="00904528">
        <w:rPr>
          <w:rFonts w:asciiTheme="minorEastAsia" w:eastAsiaTheme="minorEastAsia" w:hAnsiTheme="minorEastAsia" w:hint="eastAsia"/>
        </w:rPr>
        <w:t>169个具体</w:t>
      </w:r>
      <w:r w:rsidRPr="00904528">
        <w:rPr>
          <w:rFonts w:hint="eastAsia"/>
        </w:rPr>
        <w:t>目标展现了这个新全球议程的规模和雄心。这些目标寻求巩固发展千年发展目标，完成千年发展目标尚未完成的事业。它们要让所有人享有人权，实现性别平等，增强所有妇女和女童</w:t>
      </w:r>
      <w:r w:rsidRPr="00904528">
        <w:rPr>
          <w:rFonts w:hint="eastAsia"/>
        </w:rPr>
        <w:lastRenderedPageBreak/>
        <w:t>的权能。它们是整体的，不可分割的，并兼顾了可持续发展的三个方面：经济、社会和环境。</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hint="eastAsia"/>
        </w:rPr>
        <w:tab/>
      </w:r>
      <w:r w:rsidRPr="00904528">
        <w:rPr>
          <w:rFonts w:hint="eastAsia"/>
        </w:rPr>
        <w:t>这些目标和具体目标将促使人们在</w:t>
      </w:r>
      <w:r w:rsidRPr="00904528">
        <w:rPr>
          <w:rFonts w:asciiTheme="minorEastAsia" w:eastAsiaTheme="minorEastAsia" w:hAnsiTheme="minorEastAsia" w:hint="eastAsia"/>
        </w:rPr>
        <w:t>今后15年内</w:t>
      </w:r>
      <w:r w:rsidRPr="00904528">
        <w:rPr>
          <w:rFonts w:hint="eastAsia"/>
        </w:rPr>
        <w:t>，在那些对人类和地球至关重要的领域中采取行动。</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华文楷体" w:eastAsia="华文楷体" w:hAnsi="华文楷体"/>
          <w:b/>
        </w:rPr>
      </w:pPr>
      <w:r w:rsidRPr="00904528">
        <w:rPr>
          <w:rFonts w:ascii="华文楷体" w:eastAsia="华文楷体" w:hAnsi="华文楷体" w:hint="eastAsia"/>
          <w:b/>
        </w:rPr>
        <w:t>人类</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hint="eastAsia"/>
        </w:rPr>
        <w:tab/>
      </w:r>
      <w:r w:rsidRPr="00904528">
        <w:rPr>
          <w:rFonts w:hint="eastAsia"/>
        </w:rPr>
        <w:t>我们决心消除一切形式和表现的贫困与饥饿，让所有人平等和有尊严地在一个健康的环境中充分发挥自己的潜能。</w:t>
      </w:r>
    </w:p>
    <w:p w:rsidR="00904528" w:rsidRPr="00904528" w:rsidRDefault="00904528" w:rsidP="00904528">
      <w:pPr>
        <w:keepNext/>
        <w:keepLines/>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uppressAutoHyphens/>
        <w:spacing w:after="120" w:line="340" w:lineRule="exact"/>
        <w:ind w:left="1267" w:right="1260" w:hanging="1267"/>
        <w:outlineLvl w:val="3"/>
        <w:rPr>
          <w:rFonts w:ascii="楷体_GB2312" w:eastAsia="楷体_GB2312"/>
          <w:b/>
          <w:noProof/>
          <w:spacing w:val="3"/>
          <w:w w:val="103"/>
        </w:rPr>
      </w:pPr>
      <w:r w:rsidRPr="00904528">
        <w:rPr>
          <w:rFonts w:ascii="楷体_GB2312" w:eastAsia="楷体_GB2312" w:hint="eastAsia"/>
          <w:noProof/>
          <w:spacing w:val="3"/>
          <w:w w:val="103"/>
        </w:rPr>
        <w:tab/>
      </w:r>
      <w:r w:rsidRPr="00904528">
        <w:rPr>
          <w:rFonts w:ascii="楷体_GB2312" w:eastAsia="楷体_GB2312" w:hint="eastAsia"/>
          <w:noProof/>
          <w:spacing w:val="3"/>
          <w:w w:val="103"/>
        </w:rPr>
        <w:tab/>
      </w:r>
      <w:r w:rsidRPr="00904528">
        <w:rPr>
          <w:rFonts w:ascii="楷体_GB2312" w:eastAsia="楷体_GB2312" w:hint="eastAsia"/>
          <w:b/>
          <w:noProof/>
          <w:spacing w:val="3"/>
          <w:w w:val="103"/>
        </w:rPr>
        <w:t>地球</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hint="eastAsia"/>
        </w:rPr>
        <w:tab/>
      </w:r>
      <w:r w:rsidRPr="00904528">
        <w:rPr>
          <w:rFonts w:hint="eastAsia"/>
        </w:rPr>
        <w:t>我们决心阻止地球的退化，包括以可持续的方式进行消费和生产，管理地球的自然资源，在气候变化问题上立即采取行动，使地球能够满足今世后代的需求。</w:t>
      </w:r>
    </w:p>
    <w:p w:rsidR="00904528" w:rsidRPr="00904528" w:rsidRDefault="00904528" w:rsidP="00904528">
      <w:pPr>
        <w:keepNext/>
        <w:keepLines/>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uppressAutoHyphens/>
        <w:spacing w:after="120" w:line="340" w:lineRule="exact"/>
        <w:ind w:left="1267" w:right="1260" w:hanging="1267"/>
        <w:outlineLvl w:val="3"/>
        <w:rPr>
          <w:rFonts w:ascii="楷体_GB2312" w:eastAsia="楷体_GB2312"/>
          <w:noProof/>
          <w:spacing w:val="3"/>
          <w:w w:val="103"/>
        </w:rPr>
      </w:pPr>
      <w:r w:rsidRPr="00904528">
        <w:rPr>
          <w:rFonts w:ascii="楷体_GB2312" w:eastAsia="楷体_GB2312" w:hint="eastAsia"/>
          <w:noProof/>
          <w:spacing w:val="3"/>
          <w:w w:val="103"/>
        </w:rPr>
        <w:tab/>
      </w:r>
      <w:r w:rsidRPr="00904528">
        <w:rPr>
          <w:rFonts w:ascii="楷体_GB2312" w:eastAsia="楷体_GB2312" w:hint="eastAsia"/>
          <w:noProof/>
          <w:spacing w:val="3"/>
          <w:w w:val="103"/>
        </w:rPr>
        <w:tab/>
      </w:r>
      <w:r w:rsidRPr="00904528">
        <w:rPr>
          <w:rFonts w:ascii="楷体_GB2312" w:eastAsia="楷体_GB2312" w:hint="eastAsia"/>
          <w:b/>
          <w:noProof/>
          <w:spacing w:val="3"/>
          <w:w w:val="103"/>
        </w:rPr>
        <w:t>繁荣</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hint="eastAsia"/>
        </w:rPr>
        <w:tab/>
      </w:r>
      <w:r w:rsidRPr="00904528">
        <w:rPr>
          <w:rFonts w:hint="eastAsia"/>
        </w:rPr>
        <w:t>我们决心让所有的人都过上繁荣和充实的生活，在与自然和谐相处的同时实现经济、社会和技术进步。</w:t>
      </w:r>
    </w:p>
    <w:p w:rsidR="00904528" w:rsidRPr="00904528" w:rsidRDefault="00904528" w:rsidP="00904528">
      <w:pPr>
        <w:keepNext/>
        <w:keepLines/>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uppressAutoHyphens/>
        <w:spacing w:after="120" w:line="340" w:lineRule="exact"/>
        <w:ind w:left="1267" w:right="1260" w:hanging="1267"/>
        <w:outlineLvl w:val="3"/>
        <w:rPr>
          <w:rFonts w:ascii="楷体_GB2312" w:eastAsia="楷体_GB2312"/>
          <w:noProof/>
          <w:spacing w:val="3"/>
          <w:w w:val="103"/>
        </w:rPr>
      </w:pPr>
      <w:r w:rsidRPr="00904528">
        <w:rPr>
          <w:rFonts w:ascii="楷体_GB2312" w:eastAsia="楷体_GB2312" w:hint="eastAsia"/>
          <w:noProof/>
          <w:spacing w:val="3"/>
          <w:w w:val="103"/>
        </w:rPr>
        <w:tab/>
      </w:r>
      <w:r w:rsidRPr="00904528">
        <w:rPr>
          <w:rFonts w:ascii="楷体_GB2312" w:eastAsia="楷体_GB2312" w:hint="eastAsia"/>
          <w:noProof/>
          <w:spacing w:val="3"/>
          <w:w w:val="103"/>
        </w:rPr>
        <w:tab/>
      </w:r>
      <w:r w:rsidRPr="00904528">
        <w:rPr>
          <w:rFonts w:ascii="楷体_GB2312" w:eastAsia="楷体_GB2312" w:hint="eastAsia"/>
          <w:b/>
          <w:noProof/>
          <w:spacing w:val="3"/>
          <w:w w:val="103"/>
        </w:rPr>
        <w:t>和平</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hint="eastAsia"/>
        </w:rPr>
        <w:tab/>
      </w:r>
      <w:r w:rsidRPr="00904528">
        <w:rPr>
          <w:rFonts w:hint="eastAsia"/>
        </w:rPr>
        <w:t>我们决心推动创建没有恐惧与暴力的和平、公正和包容的社会。没有和平，就没有可持续发展；没有可持续发展，就没有和平。</w:t>
      </w:r>
    </w:p>
    <w:p w:rsidR="00904528" w:rsidRPr="00904528" w:rsidRDefault="00904528" w:rsidP="00904528">
      <w:pPr>
        <w:keepNext/>
        <w:keepLines/>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uppressAutoHyphens/>
        <w:spacing w:after="120" w:line="340" w:lineRule="exact"/>
        <w:ind w:left="1267" w:right="1260" w:hanging="1267"/>
        <w:outlineLvl w:val="3"/>
        <w:rPr>
          <w:rFonts w:ascii="楷体_GB2312" w:eastAsia="楷体_GB2312"/>
          <w:noProof/>
          <w:spacing w:val="3"/>
          <w:w w:val="103"/>
        </w:rPr>
      </w:pPr>
      <w:r w:rsidRPr="00904528">
        <w:rPr>
          <w:rFonts w:ascii="楷体_GB2312" w:eastAsia="楷体_GB2312" w:hint="eastAsia"/>
          <w:noProof/>
          <w:spacing w:val="3"/>
          <w:w w:val="103"/>
        </w:rPr>
        <w:tab/>
      </w:r>
      <w:r w:rsidRPr="00904528">
        <w:rPr>
          <w:rFonts w:ascii="楷体_GB2312" w:eastAsia="楷体_GB2312" w:hint="eastAsia"/>
          <w:noProof/>
          <w:spacing w:val="3"/>
          <w:w w:val="103"/>
        </w:rPr>
        <w:tab/>
      </w:r>
      <w:r w:rsidRPr="00904528">
        <w:rPr>
          <w:rFonts w:ascii="楷体_GB2312" w:eastAsia="楷体_GB2312" w:hint="eastAsia"/>
          <w:b/>
          <w:noProof/>
          <w:spacing w:val="3"/>
          <w:w w:val="103"/>
        </w:rPr>
        <w:t>伙伴关系</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10" w:lineRule="exact"/>
        <w:ind w:left="1264" w:right="1259"/>
      </w:pPr>
      <w:r w:rsidRPr="00904528">
        <w:rPr>
          <w:rFonts w:hint="eastAsia"/>
        </w:rPr>
        <w:tab/>
      </w:r>
      <w:r w:rsidRPr="00904528">
        <w:rPr>
          <w:rFonts w:hint="eastAsia"/>
        </w:rPr>
        <w:t>我们决心动用必要的手段来执行这一议程，本着加强全球团结的精神，在所有国家、所有利益攸关方和全体人民参与的情况下，恢复全球可持续发展伙伴关系的活力，尤其注重满足最贫困最脆弱群体的需求。</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10" w:lineRule="exact"/>
        <w:ind w:left="1264" w:right="1259"/>
      </w:pPr>
      <w:r w:rsidRPr="00904528">
        <w:rPr>
          <w:rFonts w:hint="eastAsia"/>
        </w:rPr>
        <w:tab/>
      </w:r>
      <w:r w:rsidRPr="00904528">
        <w:rPr>
          <w:rFonts w:hint="eastAsia"/>
        </w:rPr>
        <w:t>各项可持续发展目标是相互关联和相辅相成的，对于实现新议程的宗旨至关重要。如果能在议程述及的所有领域中实现我们的雄心，所有人的生活都会得到很大改善，我们的世界会变得更加美好。</w:t>
      </w:r>
    </w:p>
    <w:p w:rsidR="00904528" w:rsidRPr="00904528" w:rsidRDefault="00904528" w:rsidP="00904528">
      <w:pPr>
        <w:keepNext/>
        <w:keepLines/>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uppressAutoHyphens/>
        <w:spacing w:after="120" w:line="310" w:lineRule="exact"/>
        <w:ind w:left="1264" w:right="1259" w:hanging="1267"/>
        <w:outlineLvl w:val="0"/>
        <w:rPr>
          <w:rFonts w:ascii="黑体" w:eastAsia="黑体"/>
          <w:sz w:val="24"/>
        </w:rPr>
      </w:pPr>
      <w:r w:rsidRPr="00904528">
        <w:rPr>
          <w:rFonts w:ascii="黑体" w:eastAsia="黑体" w:hint="eastAsia"/>
          <w:sz w:val="24"/>
        </w:rPr>
        <w:tab/>
      </w:r>
      <w:r w:rsidRPr="00904528">
        <w:rPr>
          <w:rFonts w:ascii="黑体" w:eastAsia="黑体" w:hint="eastAsia"/>
          <w:sz w:val="24"/>
        </w:rPr>
        <w:tab/>
        <w:t>宣言</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10" w:lineRule="exact"/>
        <w:ind w:left="1264" w:right="1259" w:hanging="1267"/>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导言</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10" w:lineRule="exact"/>
        <w:ind w:left="1264" w:right="1259"/>
      </w:pPr>
      <w:r w:rsidRPr="00904528">
        <w:rPr>
          <w:rFonts w:asciiTheme="minorEastAsia" w:eastAsiaTheme="minorEastAsia" w:hAnsiTheme="minorEastAsia" w:hint="eastAsia"/>
        </w:rPr>
        <w:t>1.</w:t>
      </w:r>
      <w:r w:rsidRPr="00904528">
        <w:rPr>
          <w:rFonts w:hint="eastAsia"/>
        </w:rPr>
        <w:tab/>
      </w:r>
      <w:r w:rsidRPr="00904528">
        <w:rPr>
          <w:rFonts w:hint="eastAsia"/>
        </w:rPr>
        <w:t>我们，在联合国成立七十周年之际于</w:t>
      </w:r>
      <w:r w:rsidRPr="00904528">
        <w:rPr>
          <w:rFonts w:asciiTheme="minorEastAsia" w:eastAsiaTheme="minorEastAsia" w:hAnsiTheme="minorEastAsia" w:hint="eastAsia"/>
        </w:rPr>
        <w:t>2015年9月25日至27日会聚</w:t>
      </w:r>
      <w:r w:rsidRPr="00904528">
        <w:rPr>
          <w:rFonts w:hint="eastAsia"/>
        </w:rPr>
        <w:t>在纽约联合国总部的各国的国家元首、政府首脑和高级别代表，于今日制定了新的全球可持续发展目标。</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w:t>
      </w:r>
      <w:r w:rsidRPr="00904528">
        <w:rPr>
          <w:rFonts w:hint="eastAsia"/>
        </w:rPr>
        <w:tab/>
      </w:r>
      <w:r w:rsidRPr="00904528">
        <w:rPr>
          <w:rFonts w:hint="eastAsia"/>
        </w:rPr>
        <w:t>我们代表我们为之服务的各国人民，就一套全面、意义深远和以人为中心的具有普遍性和变革性的目标和具体目标，做出了一项历史性决定。我们承诺做出不懈努力，使这一议程在</w:t>
      </w:r>
      <w:r w:rsidRPr="00904528">
        <w:rPr>
          <w:rFonts w:hint="eastAsia"/>
        </w:rPr>
        <w:t>2030</w:t>
      </w:r>
      <w:r w:rsidRPr="00904528">
        <w:rPr>
          <w:rFonts w:hint="eastAsia"/>
        </w:rPr>
        <w:t>年前得到全面执行。我们认识到，消除一切形式</w:t>
      </w:r>
      <w:r w:rsidRPr="00904528">
        <w:rPr>
          <w:rFonts w:hint="eastAsia"/>
        </w:rPr>
        <w:lastRenderedPageBreak/>
        <w:t>和表现的贫困，包括消除极端贫困，是世界的最大挑战，对实现可持续发展必不可少。我们决心采用统筹兼顾的方式，从经济、社会和环境这三个方面实现可持续发展。我们还将在巩固实施千年发展目标成果的基础上，争取完成它们尚未完成的事业。</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3.</w:t>
      </w:r>
      <w:r w:rsidRPr="00904528">
        <w:rPr>
          <w:rFonts w:hint="eastAsia"/>
        </w:rPr>
        <w:tab/>
      </w:r>
      <w:r w:rsidRPr="00904528">
        <w:rPr>
          <w:rFonts w:hint="eastAsia"/>
        </w:rPr>
        <w:t>我们决心在现在到</w:t>
      </w:r>
      <w:r w:rsidRPr="00904528">
        <w:rPr>
          <w:rFonts w:asciiTheme="minorEastAsia" w:eastAsiaTheme="minorEastAsia" w:hAnsiTheme="minorEastAsia" w:hint="eastAsia"/>
        </w:rPr>
        <w:t>2030年</w:t>
      </w:r>
      <w:r w:rsidRPr="00904528">
        <w:rPr>
          <w:rFonts w:hint="eastAsia"/>
        </w:rPr>
        <w:t>的这一段时间内，在世界各地消除贫困与饥饿；消除各个国家内和各个国家之间的不平等；建立和平、公正和包容的社会；保护人权和促进性别平等，增强妇女和女童的权能；永久保护地球及其自然资源。我们还决心创造条件，实现可持续、包容和持久的经济增长，让所有人分享繁荣并拥有体面工作，同时顾及各国不同的发展程度和能力。</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4.</w:t>
      </w:r>
      <w:r w:rsidRPr="00904528">
        <w:rPr>
          <w:rFonts w:hint="eastAsia"/>
        </w:rPr>
        <w:tab/>
      </w:r>
      <w:r w:rsidRPr="00904528">
        <w:rPr>
          <w:rFonts w:hint="eastAsia"/>
        </w:rPr>
        <w:t>在踏上这一共同征途时，我们保证，绝不让任何一个人掉队。我们认识到，人必须有自己的尊严，我们希望实现为所有国家、所有人民和所有社会阶层制定的目标和具体目标。我们将首先尽力帮助落在最后面的人。</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5.</w:t>
      </w:r>
      <w:r w:rsidRPr="00904528">
        <w:rPr>
          <w:rFonts w:hint="eastAsia"/>
        </w:rPr>
        <w:tab/>
      </w:r>
      <w:r w:rsidRPr="00904528">
        <w:rPr>
          <w:rFonts w:hint="eastAsia"/>
        </w:rPr>
        <w:t>这是一个规模和意义都前所未有的议程。它顾及各国不同的国情、能力和发展程度，尊重各国的政策和优先事项，因而得到所有国家的认可，并适用于所有国家。这些目标既是普遍性的，也是具体的，涉及每一个国家，无论它是发达国家还是发展中国家。它们是整体的，不可分割的，兼顾了可持续发展的三个方面。</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6.</w:t>
      </w:r>
      <w:r w:rsidRPr="00904528">
        <w:rPr>
          <w:rFonts w:hint="eastAsia"/>
        </w:rPr>
        <w:tab/>
      </w:r>
      <w:r w:rsidRPr="00904528">
        <w:rPr>
          <w:rFonts w:hint="eastAsia"/>
        </w:rPr>
        <w:t>这些目标和具体目标是在同世界各地的民间社会和其他利益攸关方进行长达两年的密集公开磋商和意见交流、尤其是倾听最贫困最弱势群体的意见后提出的。磋商也参考借鉴了联合国大会可持续发展目标开放工作组和联合国开展的重要工作。联合国秘书长于</w:t>
      </w:r>
      <w:r w:rsidRPr="00904528">
        <w:rPr>
          <w:rFonts w:hint="eastAsia"/>
        </w:rPr>
        <w:t>2014</w:t>
      </w:r>
      <w:r w:rsidRPr="00904528">
        <w:rPr>
          <w:rFonts w:hint="eastAsia"/>
        </w:rPr>
        <w:t>年</w:t>
      </w:r>
      <w:r w:rsidRPr="00904528">
        <w:rPr>
          <w:rFonts w:hint="eastAsia"/>
        </w:rPr>
        <w:t>12</w:t>
      </w:r>
      <w:r w:rsidRPr="00904528">
        <w:rPr>
          <w:rFonts w:hint="eastAsia"/>
        </w:rPr>
        <w:t>月就此提交了一份总结报告。</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24" w:lineRule="exact"/>
        <w:ind w:left="1267" w:right="1260" w:hanging="1267"/>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愿景</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7.</w:t>
      </w:r>
      <w:r w:rsidRPr="00904528">
        <w:rPr>
          <w:rFonts w:hint="eastAsia"/>
        </w:rPr>
        <w:tab/>
      </w:r>
      <w:r w:rsidRPr="00904528">
        <w:rPr>
          <w:rFonts w:hint="eastAsia"/>
        </w:rPr>
        <w:t>我们通过这些目标和具体目标提出了一个雄心勃勃的变革愿景。我们要创建一个没有贫困、饥饿、疾病、匮乏并适于万物生存的世界。一个没有恐惧与暴力的世界。一个人人都识字的世界。一个人人平等享有优质大中小学教育、卫生保健和社会保障以及心身健康和社会福利的世界。一个我们重申我们对享有安全饮用水和环境卫生的人权的承诺和卫生条件得到改善的世界。一个有充足、安全、价格低廉和营养丰富的粮食的世界。一个有安全、充满活力和可持续的人类居住地的世界和一个人人可以获得价廉、可靠和可持续能源的世界。</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8.</w:t>
      </w:r>
      <w:r w:rsidRPr="00904528">
        <w:rPr>
          <w:rFonts w:hint="eastAsia"/>
        </w:rPr>
        <w:tab/>
      </w:r>
      <w:r w:rsidRPr="00904528">
        <w:rPr>
          <w:rFonts w:hint="eastAsia"/>
        </w:rPr>
        <w:t>我们要创建一个普遍尊重人权和人的尊严、法治、公正、平等和非歧视，尊重种族、民族和文化多样性，尊重机会均等以充分发挥人的潜能和促进共同繁荣的世界。一个注重对儿童投资和让每个儿童在没有暴力和剥削的环境中成长的世界。一个每个妇女和女童都充分享有性别平等和一切阻碍女性权能的法律、社会和经济障碍都被消除的世界。一个公正、公平、容忍、开放、有社会包容性和最弱势群体的需求得到满足的世界。</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9.</w:t>
      </w:r>
      <w:r w:rsidRPr="00904528">
        <w:rPr>
          <w:rFonts w:hint="eastAsia"/>
        </w:rPr>
        <w:tab/>
      </w:r>
      <w:r w:rsidRPr="00904528">
        <w:rPr>
          <w:rFonts w:hint="eastAsia"/>
        </w:rPr>
        <w:t>我们要创建一个每个国家都实现持久、包容和可持续的经济增长和每个人都有体面工作的世界。一个以可持续的方式进行生产、消费和使用从空气到土地、从河流、湖泊和地下含水层到海洋的各种自然资源的世界。一个有可持续发展、包括持久的包容性经济增长、社会发展、环境保护和消除贫困与饥饿所需要的民主、良政和法治，并有有利的国内和国际环境的世界。一个技术研发和应用顾及对气候的影响、维护生物多样性和有复原力的世界。一个人类与大自然和谐共处，野生动植物和其他物种得到保护的世界。</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24" w:lineRule="exact"/>
        <w:ind w:left="1264" w:right="1259" w:hanging="1264"/>
        <w:jc w:val="left"/>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共同原则和承诺</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10.</w:t>
      </w:r>
      <w:r w:rsidRPr="00904528">
        <w:rPr>
          <w:rFonts w:hint="eastAsia"/>
        </w:rPr>
        <w:tab/>
      </w:r>
      <w:r w:rsidRPr="00904528">
        <w:rPr>
          <w:rFonts w:hint="eastAsia"/>
        </w:rPr>
        <w:t>新议程依循《联合国宪章》的宗旨和原则，充分尊重国际法。它以《世界人权宣言》、国际人权条约、</w:t>
      </w:r>
      <w:r w:rsidRPr="00904528">
        <w:rPr>
          <w:rFonts w:asciiTheme="minorEastAsia" w:eastAsiaTheme="minorEastAsia" w:hAnsiTheme="minorEastAsia" w:hint="eastAsia"/>
        </w:rPr>
        <w:t>《联合国千年宣言》和2005年</w:t>
      </w:r>
      <w:r w:rsidRPr="00904528">
        <w:rPr>
          <w:rFonts w:hint="eastAsia"/>
        </w:rPr>
        <w:t>世界首脑会议成果文件为依据，并参照了《发展权利宣言》等其他文书。</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11.</w:t>
      </w:r>
      <w:r w:rsidRPr="00904528">
        <w:rPr>
          <w:rFonts w:hint="eastAsia"/>
        </w:rPr>
        <w:tab/>
      </w:r>
      <w:r w:rsidRPr="00904528">
        <w:rPr>
          <w:rFonts w:hint="eastAsia"/>
        </w:rPr>
        <w:t>我们重申联合国所有重大会议和首脑会议的成果，因为它们为可持续发展奠定了坚实基础，帮助勾画这一新议程。这些会议和成果包括《关于环境与发展的里约宣言》、可持续发展问题世界首脑会议、社会发展问题世界首脑会议、《国际人口与发展会议行动纲领》、《北京行动纲要》和联合国可持续发展大会。我们还重申这些会议的后续行动，包括以下会议的成果：第四次联合国最不发达国家问题会议、第三次小岛屿发展中国家问题国际会议、第二次联合国内陆发展中国家问题会议和第三次联合国世界减灾大会。</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12.</w:t>
      </w:r>
      <w:r w:rsidRPr="00904528">
        <w:rPr>
          <w:rFonts w:hint="eastAsia"/>
        </w:rPr>
        <w:tab/>
      </w:r>
      <w:r w:rsidRPr="00904528">
        <w:rPr>
          <w:rFonts w:hint="eastAsia"/>
        </w:rPr>
        <w:t>我们重申《关于环境与发展的里约宣言》的各项原则，特别是宣言原则</w:t>
      </w:r>
      <w:r w:rsidRPr="00904528">
        <w:rPr>
          <w:rFonts w:asciiTheme="minorEastAsia" w:eastAsiaTheme="minorEastAsia" w:hAnsiTheme="minorEastAsia" w:hint="eastAsia"/>
        </w:rPr>
        <w:t>7</w:t>
      </w:r>
      <w:r w:rsidRPr="00904528">
        <w:rPr>
          <w:rFonts w:hint="eastAsia"/>
        </w:rPr>
        <w:t>提出的共同但有区别的责任原则。</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13.</w:t>
      </w:r>
      <w:r w:rsidRPr="00904528">
        <w:rPr>
          <w:rFonts w:hint="eastAsia"/>
        </w:rPr>
        <w:tab/>
      </w:r>
      <w:r w:rsidRPr="00904528">
        <w:rPr>
          <w:rFonts w:hint="eastAsia"/>
        </w:rPr>
        <w:t>这些重大会议和首脑会议提出的挑战和承诺是相互关联的，需要有统筹解决办法。要有新的方法来有效处理这些挑战。在实现可持续发展方面，消除一切形式和表现的贫困，消除国家内和国家间的不平等，保护地球，实现持久、包容和可持续的经济增长和促进社会包容，是相互关联和相辅相成的。</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当今所处的世界</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14.</w:t>
      </w:r>
      <w:r w:rsidRPr="00904528">
        <w:rPr>
          <w:rFonts w:asciiTheme="minorEastAsia" w:eastAsiaTheme="minorEastAsia" w:hAnsiTheme="minorEastAsia" w:hint="eastAsia"/>
        </w:rPr>
        <w:tab/>
      </w:r>
      <w:r w:rsidRPr="00904528">
        <w:rPr>
          <w:rFonts w:hint="eastAsia"/>
        </w:rPr>
        <w:t>我们的会议是在可持续发展面临巨大挑战之际召开的。我们有几十亿公民仍然处于贫困之中，生活缺少尊严。国家内和国家间的不平等在增加。机会、财富和权力的差异十分悬殊。性别不平等仍然是一个重大挑战。失业特别是青年失业，是一个令人担忧的重要问题。全球性疾病威胁、越来越频繁和严重的自然灾害、不断升级的冲突、暴力极端主义、恐怖主义和有关的人道主义危机以及被迫流离失所，有可能使最近数十年取得的大部分发展进展功亏一篑。自然资源的枯竭和环境退化产生的不利影响，包括荒漠化、干旱、土地退化、淡水资源缺乏和生物多样性丧失，使人类面临的各种挑战不断增加和日益严重。气候变化是当今时代的最大挑战之一，它产生的不利影响削弱了各国实现可持续发展的能力。全球升温、海平面上升、海洋酸化和其他气候变化产生的影响，严重影响到沿岸地区和低洼沿岸国家，包括许多最不发达国家和小岛屿发展中国家。许多社会和各种维系地球的生物系统的生存受到威胁。</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15.</w:t>
      </w:r>
      <w:r w:rsidRPr="00904528">
        <w:rPr>
          <w:rFonts w:hint="eastAsia"/>
        </w:rPr>
        <w:tab/>
      </w:r>
      <w:r w:rsidRPr="00904528">
        <w:rPr>
          <w:rFonts w:hint="eastAsia"/>
        </w:rPr>
        <w:t>但这也是一个充满机遇的时代。应对许多发展挑战的工作已经取得了重大进展，已有千百万人民摆脱了极端贫困。男女儿童接受教育的机会大幅度增加。信息和通信技术的传播和世界各地之间相互连接的加强在加快人类进步方面潜力巨大，消除数字鸿沟，创建知识社会，医药和能源等许多领域中的科技创新也有望起到相同的作用。</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16.</w:t>
      </w:r>
      <w:r w:rsidRPr="00904528">
        <w:rPr>
          <w:rFonts w:asciiTheme="minorEastAsia" w:eastAsiaTheme="minorEastAsia" w:hAnsiTheme="minorEastAsia" w:hint="eastAsia"/>
        </w:rPr>
        <w:tab/>
      </w:r>
      <w:r w:rsidRPr="00904528">
        <w:rPr>
          <w:rFonts w:hint="eastAsia"/>
        </w:rPr>
        <w:t>千年发展目标是在近十五年前商定的。这些目标为发展确立了一个重要框架，已经在一些重要领域中取得了重大进展。但是各国的进展参差不齐，非洲、最不发达国家、内陆发展中国家和小岛屿发展中国家尤其如此，一些千年发展目标仍未实现，特别是那些涉及孕产妇、新生儿和儿童健康的目标和涉及生殖健康的目标。我们承诺全面实现所有千年发展目标，包括尚未实现的目标，特别是根据相关支助方案，重点为最不发达国家和其他特殊处境国家提供更多援助。新议程巩固发展了千年发展目标，力求完成没有完成的目标，特别是帮助最弱势群体。</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17.</w:t>
      </w:r>
      <w:r w:rsidRPr="00904528">
        <w:rPr>
          <w:rFonts w:asciiTheme="minorEastAsia" w:eastAsiaTheme="minorEastAsia" w:hAnsiTheme="minorEastAsia" w:hint="eastAsia"/>
        </w:rPr>
        <w:tab/>
      </w:r>
      <w:r w:rsidRPr="00904528">
        <w:rPr>
          <w:rFonts w:hint="eastAsia"/>
        </w:rPr>
        <w:t>但是，我们今天宣布的框架远远超越了千年发展目标。除了保留消贫、保健、教育和粮食安全和营养等发展优先事项外，它还提出了各种广泛的经济、社会和环境目标。它还承诺建立更加和平、更加包容的社会。重要的是，它还提出了执行手段。新的目标和具体目标相互紧密关联，有许多贯穿不同领域的要点，体现了我们决定采用统筹做法。</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新议程</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18.</w:t>
      </w:r>
      <w:r w:rsidRPr="00904528">
        <w:rPr>
          <w:rFonts w:hint="eastAsia"/>
        </w:rPr>
        <w:tab/>
      </w:r>
      <w:r w:rsidRPr="00904528">
        <w:rPr>
          <w:rFonts w:hint="eastAsia"/>
        </w:rPr>
        <w:t>我们今天宣布</w:t>
      </w:r>
      <w:r w:rsidRPr="00904528">
        <w:rPr>
          <w:rFonts w:asciiTheme="minorEastAsia" w:eastAsiaTheme="minorEastAsia" w:hAnsiTheme="minorEastAsia" w:hint="eastAsia"/>
        </w:rPr>
        <w:t>17个可持续发展目标以及169</w:t>
      </w:r>
      <w:r w:rsidRPr="00904528">
        <w:rPr>
          <w:rFonts w:hint="eastAsia"/>
        </w:rPr>
        <w:t>个相关具体目标，这些目标是一个整体，不可分割。世界各国领导人此前从未承诺为如此广泛和普遍的政策议程共同采取行动和做出努力。我们正共同走上可持续发展道路，集体努力谋求全球发展，开展为世界所有国家和所有地区带来巨大好处的“双赢”合作。我们重申，每个国家永远对其财富、自然资源和经济活动充分拥有永久主权，并应该自由行使这一主权。我们将执行这一议程，全面造福今世后代所有人。在此过程中，我们重申将维护国际法，并强调，将采用信守国际法为各国规定的权利和义务的方式来执行本议程。</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19.</w:t>
      </w:r>
      <w:r w:rsidRPr="00904528">
        <w:rPr>
          <w:rFonts w:hint="eastAsia"/>
        </w:rPr>
        <w:tab/>
      </w:r>
      <w:r w:rsidRPr="00904528">
        <w:rPr>
          <w:rFonts w:hint="eastAsia"/>
        </w:rPr>
        <w:t>我们重申《世界人权宣言》以及其他涉及人权和国际法的国际文书的重要性。我们强调，所有国家都有责任根据《联合国宪章》尊重、保护和促进所有人的人权和基本自由，不分其种族、肤色、性别、语言、宗教、政治或其他见解、国籍或社会出身、财产、出生、残疾或其他身份等任何区别。</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20.</w:t>
      </w:r>
      <w:r w:rsidRPr="00904528">
        <w:rPr>
          <w:rFonts w:hint="eastAsia"/>
        </w:rPr>
        <w:tab/>
      </w:r>
      <w:r w:rsidRPr="00904528">
        <w:rPr>
          <w:rFonts w:hint="eastAsia"/>
        </w:rPr>
        <w:t>实现性别平等和增强妇女和女童权能将大大促进我们实现所有目标和具体目标。如果人类中有一半人仍然不能充分享有人权和机会，就无法充分发挥人的潜能和实现可持续发展。妇女和女童必须能平等地接受优质教育，获得经济资源和参政机会，并能在就业、担任各级领导和参与决策方面，享有与男子和男童相同的机会。我们将努力争取为缩小两性差距大幅增加投入，在性别平等和增强妇女权能方面，在全球、区域和国家各级进一步为各机构提供支持。将消除对妇女和女童的一切形式歧视和暴力，包括通过让男子和男童参与。在执行本议程过程中，必须有系统地顾及性别平等因素。</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21.</w:t>
      </w:r>
      <w:r w:rsidRPr="00904528">
        <w:rPr>
          <w:rFonts w:hint="eastAsia"/>
        </w:rPr>
        <w:tab/>
      </w:r>
      <w:r w:rsidRPr="00904528">
        <w:rPr>
          <w:rFonts w:hint="eastAsia"/>
        </w:rPr>
        <w:t>新的目标和具体目标将</w:t>
      </w:r>
      <w:r w:rsidRPr="00904528">
        <w:rPr>
          <w:rFonts w:asciiTheme="minorEastAsia" w:eastAsiaTheme="minorEastAsia" w:hAnsiTheme="minorEastAsia" w:hint="eastAsia"/>
        </w:rPr>
        <w:t>在2016年1月1日生效</w:t>
      </w:r>
      <w:r w:rsidRPr="00904528">
        <w:rPr>
          <w:rFonts w:hint="eastAsia"/>
        </w:rPr>
        <w:t>，是我们在今后十五年内决策的指南。我们会在考虑到本国实际情况、能力和发展程度的同时，依照本国的政策和优先事项，努力在国家、区域和全球各级执行本议程。我们将在继续依循相关国际规则和承诺的同时，保留国家政策空间，以促进持久、包容和可持续的经济增长，特别是发展中国家的增长。我们同时承认区域和次区域因素、区域经济一体化和区域经济关联性在可持续发展过程中的重要性。区域和次区域框架有助于把可持续发展政策切实变为各国的具体行动。</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22.</w:t>
      </w:r>
      <w:r w:rsidRPr="00904528">
        <w:rPr>
          <w:rFonts w:hint="eastAsia"/>
        </w:rPr>
        <w:tab/>
      </w:r>
      <w:r w:rsidRPr="00904528">
        <w:rPr>
          <w:rFonts w:hint="eastAsia"/>
        </w:rPr>
        <w:t>每个国家在寻求可持续发展过程中都面临具体的挑战。尤其需要关注最脆弱国家，特别是非洲国家、最不发达国家、内陆发展中国家和小岛屿发展中国家，也要关注冲突中和冲突后国家。许多中等收入国家也面临重大挑战。</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23.</w:t>
      </w:r>
      <w:r w:rsidRPr="00904528">
        <w:rPr>
          <w:rFonts w:hint="eastAsia"/>
        </w:rPr>
        <w:tab/>
      </w:r>
      <w:r w:rsidRPr="00904528">
        <w:rPr>
          <w:rFonts w:hint="eastAsia"/>
        </w:rPr>
        <w:t>必须增强弱势群体的权能。其需求被列入本议程的人包括所有的儿童、青年、残疾人</w:t>
      </w:r>
      <w:r w:rsidRPr="00904528">
        <w:rPr>
          <w:rFonts w:hint="eastAsia"/>
        </w:rPr>
        <w:t>(</w:t>
      </w:r>
      <w:r w:rsidRPr="00904528">
        <w:rPr>
          <w:rFonts w:hint="eastAsia"/>
        </w:rPr>
        <w:t>他们有</w:t>
      </w:r>
      <w:r w:rsidRPr="00904528">
        <w:rPr>
          <w:rFonts w:hint="eastAsia"/>
        </w:rPr>
        <w:t>80%</w:t>
      </w:r>
      <w:r w:rsidRPr="00904528">
        <w:rPr>
          <w:rFonts w:hint="eastAsia"/>
        </w:rPr>
        <w:t>的人生活在贫困中</w:t>
      </w:r>
      <w:r w:rsidRPr="00904528">
        <w:rPr>
          <w:rFonts w:hint="eastAsia"/>
        </w:rPr>
        <w:t>)</w:t>
      </w:r>
      <w:r w:rsidRPr="00904528">
        <w:rPr>
          <w:rFonts w:hint="eastAsia"/>
        </w:rPr>
        <w:t>、艾滋病毒</w:t>
      </w:r>
      <w:r w:rsidRPr="00904528">
        <w:rPr>
          <w:rFonts w:hint="eastAsia"/>
        </w:rPr>
        <w:t>/</w:t>
      </w:r>
      <w:r w:rsidRPr="00904528">
        <w:rPr>
          <w:rFonts w:hint="eastAsia"/>
        </w:rPr>
        <w:t>艾滋病感染者、老人、土著居民、难民和境内流离失所者以及移民。我们决心根据国际法进一步采取有效措施和行动，消除障碍和取消限制，进一步提供支持，满足生活在有复杂的人道主义紧急情况地区和受恐怖主义影响地区人民的需求。</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rPr>
          <w:spacing w:val="-2"/>
        </w:rPr>
      </w:pPr>
      <w:r w:rsidRPr="00904528">
        <w:rPr>
          <w:rFonts w:asciiTheme="minorEastAsia" w:eastAsiaTheme="minorEastAsia" w:hAnsiTheme="minorEastAsia" w:hint="eastAsia"/>
        </w:rPr>
        <w:t>24.</w:t>
      </w:r>
      <w:r w:rsidRPr="00904528">
        <w:rPr>
          <w:rFonts w:hint="eastAsia"/>
        </w:rPr>
        <w:tab/>
      </w:r>
      <w:r w:rsidRPr="00904528">
        <w:rPr>
          <w:rFonts w:hint="eastAsia"/>
          <w:spacing w:val="-2"/>
        </w:rPr>
        <w:t>我们承诺消除一切形式和表现的贫困，包括到</w:t>
      </w:r>
      <w:r w:rsidRPr="00904528">
        <w:rPr>
          <w:rFonts w:hint="eastAsia"/>
          <w:spacing w:val="-2"/>
        </w:rPr>
        <w:t>2030</w:t>
      </w:r>
      <w:r w:rsidRPr="00904528">
        <w:rPr>
          <w:rFonts w:hint="eastAsia"/>
          <w:spacing w:val="-2"/>
        </w:rPr>
        <w:t>年时消除极端贫困。必须让所有人的生活达到基本标准，包括通过社会保障体系做到这一点。我们决心优先消除饥饿，实现粮食安全，并决心消除一切形式的营养不良。我们为此重申世界粮食安全委员会需要各方参与并发挥重要作用，欢迎《营养问题罗马宣言》和《行动框架》。我们将把资源用于发展中国家的农村地区和可持续农业与渔业，支持发展中国家、特别是最不发达国家的小户农民</w:t>
      </w:r>
      <w:r w:rsidRPr="00904528">
        <w:rPr>
          <w:rFonts w:hint="eastAsia"/>
          <w:spacing w:val="-2"/>
        </w:rPr>
        <w:t>(</w:t>
      </w:r>
      <w:r w:rsidRPr="00904528">
        <w:rPr>
          <w:rFonts w:hint="eastAsia"/>
          <w:spacing w:val="-2"/>
        </w:rPr>
        <w:t>特别是女性农民</w:t>
      </w:r>
      <w:r w:rsidRPr="00904528">
        <w:rPr>
          <w:rFonts w:hint="eastAsia"/>
          <w:spacing w:val="-2"/>
        </w:rPr>
        <w:t>)</w:t>
      </w:r>
      <w:r w:rsidRPr="00904528">
        <w:rPr>
          <w:rFonts w:hint="eastAsia"/>
          <w:spacing w:val="-2"/>
        </w:rPr>
        <w:t>、牧民和渔民。</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25.</w:t>
      </w:r>
      <w:r w:rsidRPr="00904528">
        <w:rPr>
          <w:rFonts w:hint="eastAsia"/>
        </w:rPr>
        <w:tab/>
      </w:r>
      <w:r w:rsidRPr="00904528">
        <w:rPr>
          <w:rFonts w:hint="eastAsia"/>
        </w:rPr>
        <w:t>我们承诺在各级提供包容和平等的优质教育——幼儿教育、小学、中学和大学教育、技术和职业培训。所有人，特别是处境困难者，无论性别、年龄、种族、族裔为何，无论是残疾人、移民还是土著居民，无论是儿童还是青年，都应有机会终身获得教育</w:t>
      </w:r>
      <w:r w:rsidRPr="00904528">
        <w:rPr>
          <w:rFonts w:hint="eastAsia"/>
        </w:rPr>
        <w:t xml:space="preserve">, </w:t>
      </w:r>
      <w:r w:rsidRPr="00904528">
        <w:rPr>
          <w:rFonts w:hint="eastAsia"/>
        </w:rPr>
        <w:t>掌握必要知识和技能，充分融入社会。我们将努力为儿童和青年提供一个有利于成长的环境，让他们充分享有权利和发挥能力，帮助各国享受人口红利，包括保障学校安全，维护社区和家庭的和谐。</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26.</w:t>
      </w:r>
      <w:r w:rsidRPr="00904528">
        <w:rPr>
          <w:rFonts w:asciiTheme="minorEastAsia" w:eastAsiaTheme="minorEastAsia" w:hAnsiTheme="minorEastAsia" w:hint="eastAsia"/>
        </w:rPr>
        <w:tab/>
      </w:r>
      <w:r w:rsidRPr="00904528">
        <w:rPr>
          <w:rFonts w:hint="eastAsia"/>
        </w:rPr>
        <w:t>为了促进身心健康，延长所有人的寿命，我们必须实现全民健康保险，让人们获得优质医疗服务，不遗漏任何人。我们承诺加快迄今在减少新生儿、儿童和孕产妇死亡率方面的进展，到</w:t>
      </w:r>
      <w:r w:rsidRPr="00904528">
        <w:rPr>
          <w:rFonts w:hint="eastAsia"/>
        </w:rPr>
        <w:t>2030</w:t>
      </w:r>
      <w:r w:rsidRPr="00904528">
        <w:rPr>
          <w:rFonts w:hint="eastAsia"/>
        </w:rPr>
        <w:t>年时将所有可以预防的死亡减至零。我们承诺让所有人获得性保健和生殖保健服务，包括计划生育服务，提供信息和教育。我们还会同样加快在消除疟疾、艾滋病毒</w:t>
      </w:r>
      <w:r w:rsidRPr="00904528">
        <w:rPr>
          <w:rFonts w:hint="eastAsia"/>
        </w:rPr>
        <w:t>/</w:t>
      </w:r>
      <w:r w:rsidRPr="00904528">
        <w:rPr>
          <w:rFonts w:hint="eastAsia"/>
        </w:rPr>
        <w:t>艾滋病、肺结核、肝炎、埃博拉和其他传染疾病和流行病方面的进展，包括处理抗生素耐药性不断增加的问题和在发展中国家肆虐的疾病得不到关注的问题。我们承诺预防和治疗非传染性疾病，包括行为、发育和神经系统疾病，因为它们是对可持续发展的一个重大挑战。</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rPr>
          <w:spacing w:val="-2"/>
        </w:rPr>
      </w:pPr>
      <w:r w:rsidRPr="00904528">
        <w:rPr>
          <w:rFonts w:asciiTheme="minorEastAsia" w:eastAsiaTheme="minorEastAsia" w:hAnsiTheme="minorEastAsia" w:hint="eastAsia"/>
        </w:rPr>
        <w:t>27.</w:t>
      </w:r>
      <w:r w:rsidRPr="00904528">
        <w:rPr>
          <w:rFonts w:hint="eastAsia"/>
        </w:rPr>
        <w:tab/>
      </w:r>
      <w:r w:rsidRPr="00904528">
        <w:rPr>
          <w:rFonts w:hint="eastAsia"/>
          <w:spacing w:val="-2"/>
        </w:rPr>
        <w:t>我们将争取为所有国家建立坚实的经济基础。实现繁荣必须有持久、包容和可持续的经济增长。只有实现财富分享，消除收入不平等，才能有经济增长。我们将努力创建有活力、可持续、创新和以人为中心的经济，促进青年就业和增强妇女经济权能，特别是让所有人都有体面工作。我们将消灭强迫劳动和人口贩卖，消灭一切形式的童工。劳工队伍身体健康，受过良好教育，拥有从事让人身心愉快的生产性工作的必要知识和技能，并充分融入社会，将会使所有国家受益。我们将加强所有最不发达国家所有行业的生产能力，包括进行结构改革。我们将采取政策提高生产能力、生产力和生产性就业；为贫困和低收入者提供资金；</w:t>
      </w:r>
      <w:r w:rsidRPr="00904528">
        <w:rPr>
          <w:rFonts w:hint="eastAsia"/>
          <w:spacing w:val="-2"/>
        </w:rPr>
        <w:t xml:space="preserve"> </w:t>
      </w:r>
      <w:r w:rsidRPr="00904528">
        <w:rPr>
          <w:rFonts w:hint="eastAsia"/>
          <w:spacing w:val="-2"/>
        </w:rPr>
        <w:t>发展可持续农业、牧业和渔业；实现可持续工业发展；让所有人获得价廉、可靠、可持续的现代能源服务；建立可持续交通系统，建立质量高和复原能力强的基础设施。</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28.</w:t>
      </w:r>
      <w:r w:rsidRPr="00904528">
        <w:rPr>
          <w:rFonts w:asciiTheme="minorEastAsia" w:eastAsiaTheme="minorEastAsia" w:hAnsiTheme="minorEastAsia" w:hint="eastAsia"/>
        </w:rPr>
        <w:tab/>
        <w:t>我们承诺从根本上改变我们的社会生产和消费商品及服务的方式。各国政府、国际</w:t>
      </w:r>
      <w:r w:rsidRPr="00904528">
        <w:rPr>
          <w:rFonts w:hint="eastAsia"/>
        </w:rPr>
        <w:t>组织、企业界和其他非国家行为体和个人必须协助改变不可持续的生产和消费模式，包括推动利用所有来源提供财务和技术援助，加强发展中国家的科学技术能力和创新能力，以便采用更可持续的生产和消费模式。我们鼓励执行《可持续消费和生产模式方案十年框架》。所有国家都要采取行动，发达国家要发挥带头作用，同时要考虑到发展中国家的发展水平和能力。</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29.</w:t>
      </w:r>
      <w:r w:rsidRPr="00904528">
        <w:rPr>
          <w:rFonts w:hint="eastAsia"/>
        </w:rPr>
        <w:tab/>
      </w:r>
      <w:r w:rsidRPr="00904528">
        <w:rPr>
          <w:rFonts w:hint="eastAsia"/>
        </w:rPr>
        <w:t>我们认识到，移民对包容性增长和可持续发展做出了积极贡献。我们还认识到，跨国移民实际上涉及多种因素，对于原籍国、过境国和目的地国的发展具有重大影响，需要有统一和全面的对策。我们将在国际上开展合作，确保安全、有序的定期移民，充分尊重人权，不论移民状况如何都人道地对待移民，并人道地对待难民和流离失所者。这种合作应能加强收容难民的社区、特别是发展中国家收容社区的活力。我们强调移民有权返回自己的原籍国，并忆及各国必须以适当方式接受回返的本国国民。</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rPr>
          <w:spacing w:val="-2"/>
        </w:rPr>
      </w:pPr>
      <w:r w:rsidRPr="00904528">
        <w:rPr>
          <w:rFonts w:asciiTheme="minorEastAsia" w:eastAsiaTheme="minorEastAsia" w:hAnsiTheme="minorEastAsia" w:hint="eastAsia"/>
        </w:rPr>
        <w:t>30.</w:t>
      </w:r>
      <w:r w:rsidRPr="00904528">
        <w:rPr>
          <w:rFonts w:hint="eastAsia"/>
        </w:rPr>
        <w:tab/>
      </w:r>
      <w:r w:rsidRPr="00904528">
        <w:rPr>
          <w:rFonts w:hint="eastAsia"/>
          <w:spacing w:val="-2"/>
        </w:rPr>
        <w:t>我们强烈敦促各国不颁布和实行任何不符合国际法和《联合国宪章》，阻碍各国、特别是发展中国家全面实现经济和社会发展的单方面经济、金融或贸易措施。</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31.</w:t>
      </w:r>
      <w:r w:rsidRPr="00904528">
        <w:rPr>
          <w:rFonts w:hint="eastAsia"/>
        </w:rPr>
        <w:tab/>
      </w:r>
      <w:r w:rsidRPr="00904528">
        <w:rPr>
          <w:rFonts w:hint="eastAsia"/>
        </w:rPr>
        <w:t>我们确认《联合国气候变化框架公约》是谈判确定全球气候变化对策的首要国际政府间论坛。我们决心果断应对气候变化和环境退化带来的威胁。气候变化是全球性的，要开展最广泛的国际合作来加速解决全球温室气体减排和适应问题以应对气候变化的不利影响。我们非常关切地注意到，《公约》缔约方就到</w:t>
      </w:r>
      <w:r w:rsidRPr="00904528">
        <w:rPr>
          <w:rFonts w:hint="eastAsia"/>
        </w:rPr>
        <w:t>2020</w:t>
      </w:r>
      <w:r w:rsidRPr="00904528">
        <w:rPr>
          <w:rFonts w:hint="eastAsia"/>
        </w:rPr>
        <w:t>年全球每年温室气体排放量作出的减缓承诺的总体效果与可能将全球平均温升控制在比实现工业化前高</w:t>
      </w:r>
      <w:r w:rsidRPr="00904528">
        <w:rPr>
          <w:rFonts w:hint="eastAsia"/>
        </w:rPr>
        <w:t>2</w:t>
      </w:r>
      <w:r w:rsidRPr="00904528">
        <w:rPr>
          <w:rFonts w:hint="eastAsia"/>
        </w:rPr>
        <w:t>或</w:t>
      </w:r>
      <w:r w:rsidRPr="00904528">
        <w:rPr>
          <w:rFonts w:hint="eastAsia"/>
        </w:rPr>
        <w:t>1.5</w:t>
      </w:r>
      <w:r w:rsidRPr="00904528">
        <w:rPr>
          <w:rFonts w:hint="eastAsia"/>
        </w:rPr>
        <w:t>摄氏度之内而需要达到的整体排放路径相比，仍有巨大的差距。</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rPr>
          <w:spacing w:val="-2"/>
        </w:rPr>
      </w:pPr>
      <w:r w:rsidRPr="00904528">
        <w:rPr>
          <w:rFonts w:asciiTheme="minorEastAsia" w:eastAsiaTheme="minorEastAsia" w:hAnsiTheme="minorEastAsia" w:hint="eastAsia"/>
        </w:rPr>
        <w:t>32.</w:t>
      </w:r>
      <w:r w:rsidRPr="00904528">
        <w:rPr>
          <w:rFonts w:hint="eastAsia"/>
        </w:rPr>
        <w:tab/>
      </w:r>
      <w:r w:rsidRPr="00904528">
        <w:rPr>
          <w:rFonts w:hint="eastAsia"/>
          <w:spacing w:val="-2"/>
        </w:rPr>
        <w:t>展望将于巴黎举行的第二十一次缔约方大会，我们特别指出，所有国家都承诺努力达成一项有雄心的、普遍适用的气候协定。我们重申，《公约》之下对所有缔约方适用的议定书、另一份法律文书或有某种法律约束力的议定结果，应平衡减缓、适应、资金、技术开发与转让、能力建设以及行动和支持的透明度等问题。</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33.</w:t>
      </w:r>
      <w:r w:rsidRPr="00904528">
        <w:rPr>
          <w:rFonts w:hint="eastAsia"/>
        </w:rPr>
        <w:tab/>
      </w:r>
      <w:r w:rsidRPr="00904528">
        <w:rPr>
          <w:rFonts w:hint="eastAsia"/>
        </w:rPr>
        <w:t>我们确认，社会和经济发展离不开对地球自然资源的可持续管理。因此，我们决心保护和可持续利用海洋、淡水资源以及森林、山地和旱地，保护生物多样性、生态系统和野生动植物。我们还决心促进可持续旅游，解决缺水和水污染问题，加强在荒漠化、沙尘暴、土地退化和干旱问题上的合作，加强灾后恢复能力和减少灾害风险。在这方面，我们对</w:t>
      </w:r>
      <w:r w:rsidRPr="00904528">
        <w:rPr>
          <w:rFonts w:asciiTheme="minorEastAsia" w:eastAsiaTheme="minorEastAsia" w:hAnsiTheme="minorEastAsia" w:hint="eastAsia"/>
        </w:rPr>
        <w:t>预定2016年在墨西哥</w:t>
      </w:r>
      <w:r w:rsidRPr="00904528">
        <w:rPr>
          <w:rFonts w:hint="eastAsia"/>
        </w:rPr>
        <w:t>举行的生物多样性公约第十三次缔约方会议充满期待。</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34.</w:t>
      </w:r>
      <w:r w:rsidRPr="00904528">
        <w:rPr>
          <w:rFonts w:hint="eastAsia"/>
        </w:rPr>
        <w:tab/>
      </w:r>
      <w:r w:rsidRPr="00904528">
        <w:rPr>
          <w:rFonts w:hint="eastAsia"/>
        </w:rPr>
        <w:t>我们确认，可持续的城市发展和管理对于我们人民的生活质量至关重要。我们将同地方当局和社区合作，规划我们的城市和人类住区，重新焕发它们的活力，以促进社区凝聚力和人身安全，推动创新和就业。我们将减少由城市活动和危害人类健康和环境的化学品所产生的不利影响，包括以对环境无害的方式管理和安全使用化学品，减少废物，回收废物和提高水和能源的使用效率。我们将努力把城市对全球气候系统的影响降到最低限度。我们还会在我们的国家、农村和城市发展战略与政策中考虑到人口趋势和人口预测。我们对即将在基多举行的第三次联合国住房与可持续城市发展会议充满期待。</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35.</w:t>
      </w:r>
      <w:r w:rsidRPr="00904528">
        <w:rPr>
          <w:rFonts w:hint="eastAsia"/>
        </w:rPr>
        <w:tab/>
      </w:r>
      <w:r w:rsidRPr="00904528">
        <w:rPr>
          <w:rFonts w:hint="eastAsia"/>
        </w:rPr>
        <w:t>没有和平与安全，可持续发展无法实现；没有可持续发展，和平与安全也将面临风险。新议程确认，需要建立和平、公正和包容的社会，在这一社会中，所有人都能平等诉诸法律，人权</w:t>
      </w:r>
      <w:r w:rsidRPr="00904528">
        <w:rPr>
          <w:rFonts w:hint="eastAsia"/>
        </w:rPr>
        <w:t>(</w:t>
      </w:r>
      <w:r w:rsidRPr="00904528">
        <w:rPr>
          <w:rFonts w:hint="eastAsia"/>
        </w:rPr>
        <w:t>包括发展权</w:t>
      </w:r>
      <w:r w:rsidRPr="00904528">
        <w:rPr>
          <w:rFonts w:hint="eastAsia"/>
        </w:rPr>
        <w:t>)</w:t>
      </w:r>
      <w:r w:rsidRPr="00904528">
        <w:rPr>
          <w:rFonts w:hint="eastAsia"/>
        </w:rPr>
        <w:t>得到尊重，在各级实行有效的法治和良政，并有透明、有效和负责的机构。本议程论及各种导致暴力、不安全与不公正的因素，例如不平等、腐败、治理不善以及非法的资金和武器流动。我们必须加倍努力，解决或防止冲突，向冲突后国家提供支持，包括确保妇女在建设和平和国家建设过程中发挥作用。我们呼吁依照国际法进一步采取有效的措施和行动，消除处于殖民统治和外国占领下的人民充分行使自决权的障碍，因为这些障碍影响到他们的经济和社会发展，以及他们的环境。</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36.</w:t>
      </w:r>
      <w:r w:rsidRPr="00904528">
        <w:rPr>
          <w:rFonts w:hint="eastAsia"/>
        </w:rPr>
        <w:tab/>
      </w:r>
      <w:r w:rsidRPr="00904528">
        <w:rPr>
          <w:rFonts w:hint="eastAsia"/>
        </w:rPr>
        <w:t>我们承诺促进不同文化间的理解、容忍、相互尊重，确立全球公民道德和责任共担。我们承认自然和文化多样性，认识到所有文化与文明都能推动可持续发展，是可持续发展的重要推动力。</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37</w:t>
      </w:r>
      <w:r w:rsidRPr="00904528">
        <w:rPr>
          <w:rFonts w:hint="eastAsia"/>
        </w:rPr>
        <w:t>.</w:t>
      </w:r>
      <w:r w:rsidRPr="00904528">
        <w:rPr>
          <w:rFonts w:hint="eastAsia"/>
        </w:rPr>
        <w:tab/>
      </w:r>
      <w:r w:rsidRPr="00904528">
        <w:rPr>
          <w:rFonts w:hint="eastAsia"/>
        </w:rPr>
        <w:t>体育也是可持续发展的一个重要推动力。我们确认，体育对实现发展与和平的贡献越来越大，因为体育促进容忍和尊重，增强妇女和青年、个人和社区的权能，有助于实现健康、教育和社会包容方面的目标。</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38.</w:t>
      </w:r>
      <w:r w:rsidRPr="00904528">
        <w:rPr>
          <w:rFonts w:hint="eastAsia"/>
        </w:rPr>
        <w:tab/>
      </w:r>
      <w:r w:rsidRPr="00904528">
        <w:rPr>
          <w:rFonts w:hint="eastAsia"/>
        </w:rPr>
        <w:t>我们根据《联合国宪章》重申尊重各国的领土完整和政治独立的必要性。</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24" w:lineRule="exact"/>
        <w:ind w:left="1264" w:right="1259" w:hanging="1264"/>
        <w:jc w:val="left"/>
        <w:outlineLvl w:val="1"/>
        <w:rPr>
          <w:rFonts w:ascii="楷体_GB2312" w:eastAsia="楷体_GB2312"/>
          <w:b/>
          <w:spacing w:val="2"/>
        </w:rPr>
      </w:pPr>
      <w:r w:rsidRPr="00904528">
        <w:rPr>
          <w:rFonts w:ascii="黑体" w:eastAsia="黑体" w:hint="eastAsia"/>
          <w:b/>
          <w:spacing w:val="2"/>
        </w:rPr>
        <w:tab/>
      </w:r>
      <w:r w:rsidRPr="00904528">
        <w:rPr>
          <w:rFonts w:ascii="黑体" w:eastAsia="黑体" w:hint="eastAsia"/>
          <w:b/>
          <w:spacing w:val="2"/>
        </w:rPr>
        <w:tab/>
      </w:r>
      <w:r w:rsidRPr="00904528">
        <w:rPr>
          <w:rFonts w:ascii="黑体" w:eastAsia="黑体" w:hint="eastAsia"/>
          <w:spacing w:val="2"/>
        </w:rPr>
        <w:t>执行手段</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39.</w:t>
      </w:r>
      <w:r w:rsidRPr="00904528">
        <w:rPr>
          <w:rFonts w:hint="eastAsia"/>
        </w:rPr>
        <w:tab/>
      </w:r>
      <w:r w:rsidRPr="00904528">
        <w:rPr>
          <w:rFonts w:hint="eastAsia"/>
        </w:rPr>
        <w:t>新议程规模宏大，雄心勃勃，因此需要恢复全球伙伴关系的活力，以确保它得到执行。我们将全力以赴。这一伙伴关系将发扬全球团结一致的精神，特别是要与最贫困的人和境况脆弱的人同舟共济。这一伙伴关系将推动全球高度参与，把各国政府、私营部门、民间社会、联合国系统和其他各方召集在一起，调动现有的一切资源，协助落实所有目标和具体目标。</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40.</w:t>
      </w:r>
      <w:r w:rsidRPr="00904528">
        <w:rPr>
          <w:rFonts w:hint="eastAsia"/>
        </w:rPr>
        <w:tab/>
      </w:r>
      <w:r w:rsidRPr="00904528">
        <w:rPr>
          <w:rFonts w:hint="eastAsia"/>
        </w:rPr>
        <w:t>目标</w:t>
      </w:r>
      <w:r w:rsidRPr="00904528">
        <w:rPr>
          <w:rFonts w:asciiTheme="minorEastAsia" w:eastAsiaTheme="minorEastAsia" w:hAnsiTheme="minorEastAsia" w:hint="eastAsia"/>
        </w:rPr>
        <w:t>17</w:t>
      </w:r>
      <w:r w:rsidRPr="00904528">
        <w:rPr>
          <w:rFonts w:hint="eastAsia"/>
        </w:rPr>
        <w:t>和每一个可持续发展目标下关于执行手段的具体目标是实现我们议程的关键，它们对其他目标和具体目标也同样重要。我们可以</w:t>
      </w:r>
      <w:r w:rsidRPr="00904528">
        <w:rPr>
          <w:rFonts w:asciiTheme="minorEastAsia" w:eastAsiaTheme="minorEastAsia" w:hAnsiTheme="minorEastAsia" w:hint="eastAsia"/>
        </w:rPr>
        <w:t>在2015年7月13日至16日在亚的斯亚贝巴举行的第三次发展筹资国际会议成果文件提出的具体政策和行动的支持下，在重振活力的可持续发展全球伙伴关系框架内实现</w:t>
      </w:r>
      <w:r w:rsidRPr="00904528">
        <w:rPr>
          <w:rFonts w:hint="eastAsia"/>
        </w:rPr>
        <w:t>本议程，包括可持续发展目标。我们欢迎大会核可</w:t>
      </w:r>
      <w:r w:rsidRPr="00904528">
        <w:rPr>
          <w:rFonts w:asciiTheme="minorEastAsia" w:eastAsiaTheme="minorEastAsia" w:hAnsiTheme="minorEastAsia" w:hint="eastAsia"/>
        </w:rPr>
        <w:t>作为2030年可持续发展</w:t>
      </w:r>
      <w:r w:rsidRPr="00904528">
        <w:rPr>
          <w:rFonts w:hint="eastAsia"/>
        </w:rPr>
        <w:t>议程组成部分的《亚的斯亚贝巴行动议程》。我们确认，全面执行《亚的斯亚贝巴行动议程》对于实现可持续发展目标和具体目标至关重要。</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7" w:right="1260"/>
      </w:pPr>
      <w:r w:rsidRPr="00904528">
        <w:rPr>
          <w:rFonts w:asciiTheme="minorEastAsia" w:eastAsiaTheme="minorEastAsia" w:hAnsiTheme="minorEastAsia" w:hint="eastAsia"/>
        </w:rPr>
        <w:t>41.</w:t>
      </w:r>
      <w:r w:rsidRPr="00904528">
        <w:rPr>
          <w:rFonts w:hint="eastAsia"/>
        </w:rPr>
        <w:tab/>
      </w:r>
      <w:r w:rsidRPr="00904528">
        <w:rPr>
          <w:rFonts w:hint="eastAsia"/>
        </w:rPr>
        <w:t>我们确认各国对本国经济和社会发展负有首要责任。新议程阐述了落实各项目标和具体目标所需要的手段。我们确认，这些手段包括调动财政资源，开展能力建设，以优惠条件向发展中国家转让对环境无害的技术，包括按照相互商定的减让和优惠条件进行转让。国内和国际公共财政将在提供基本服务和公共产品以及促进从其他来源筹资方面起关键作用。我们承认，私营部门——从微型企业、合作社到跨国公司——民间社会组织和慈善组织将在执行新议程方面发挥作用。</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42.</w:t>
      </w:r>
      <w:r w:rsidRPr="00904528">
        <w:rPr>
          <w:rFonts w:hint="eastAsia"/>
        </w:rPr>
        <w:tab/>
      </w:r>
      <w:r w:rsidRPr="00904528">
        <w:rPr>
          <w:rFonts w:hint="eastAsia"/>
        </w:rPr>
        <w:t>我们支持实施相关的战略和行动方案，包括《伊斯坦布尔宣言和行动纲领》、《小岛屿发展中国家快速行动方式</w:t>
      </w:r>
      <w:r w:rsidRPr="00904528">
        <w:rPr>
          <w:rFonts w:hint="eastAsia"/>
        </w:rPr>
        <w:t>(</w:t>
      </w:r>
      <w:r w:rsidRPr="00904528">
        <w:rPr>
          <w:rFonts w:hint="eastAsia"/>
        </w:rPr>
        <w:t>萨摩亚途径</w:t>
      </w:r>
      <w:r w:rsidRPr="00904528">
        <w:rPr>
          <w:rFonts w:hint="eastAsia"/>
        </w:rPr>
        <w:t>)</w:t>
      </w:r>
      <w:r w:rsidRPr="00904528">
        <w:rPr>
          <w:rFonts w:hint="eastAsia"/>
        </w:rPr>
        <w:t>》、</w:t>
      </w:r>
      <w:r w:rsidRPr="00904528">
        <w:rPr>
          <w:rFonts w:asciiTheme="minorEastAsia" w:eastAsiaTheme="minorEastAsia" w:hAnsiTheme="minorEastAsia" w:hint="eastAsia"/>
        </w:rPr>
        <w:t>《内陆发展中国家2014-2024</w:t>
      </w:r>
      <w:r w:rsidRPr="00904528">
        <w:rPr>
          <w:rFonts w:hint="eastAsia"/>
        </w:rPr>
        <w:t>年十年维也纳行动纲领》，重申必须支持非洲联盟</w:t>
      </w:r>
      <w:r w:rsidRPr="00904528">
        <w:rPr>
          <w:rFonts w:asciiTheme="minorEastAsia" w:eastAsiaTheme="minorEastAsia" w:hAnsiTheme="minorEastAsia" w:hint="eastAsia"/>
        </w:rPr>
        <w:t>2063年议程</w:t>
      </w:r>
      <w:r w:rsidRPr="00904528">
        <w:rPr>
          <w:rFonts w:hint="eastAsia"/>
        </w:rPr>
        <w:t>和非洲发展新伙伴关系方案，因为它们都是新议程的组成部分。我们认识到，在冲突和冲突后国家实现持久和平与可持续发展面临很大挑战。</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rPr>
          <w:rFonts w:asciiTheme="minorEastAsia" w:eastAsiaTheme="minorEastAsia" w:hAnsiTheme="minorEastAsia"/>
        </w:rPr>
      </w:pPr>
      <w:r w:rsidRPr="00904528">
        <w:rPr>
          <w:rFonts w:asciiTheme="minorEastAsia" w:eastAsiaTheme="minorEastAsia" w:hAnsiTheme="minorEastAsia" w:hint="eastAsia"/>
        </w:rPr>
        <w:t>43.</w:t>
      </w:r>
      <w:r w:rsidRPr="00904528">
        <w:rPr>
          <w:rFonts w:hint="eastAsia"/>
        </w:rPr>
        <w:tab/>
      </w:r>
      <w:r w:rsidRPr="00904528">
        <w:rPr>
          <w:rFonts w:hint="eastAsia"/>
        </w:rPr>
        <w:t>我们强调，国际公共资金对各国筹集国内公共资源的努力发挥着重要补充作用，对国内资源有限的最贫困和最脆弱国家而言尤其如此。国际公共资金包括官方发展援助的一个重要用途是促进从其他公共和私人来源筹集更多的资源。官方发展援助提供方再次做出各自承诺，包括许多发达国家承诺实现对发展中国家的官方发展援助占</w:t>
      </w:r>
      <w:r w:rsidRPr="00904528">
        <w:rPr>
          <w:rFonts w:asciiTheme="minorEastAsia" w:eastAsiaTheme="minorEastAsia" w:hAnsiTheme="minorEastAsia" w:hint="eastAsia"/>
        </w:rPr>
        <w:t>其国民总收入的0.7%，对最不发达国家的官方发展援助占其国民总收入的0.15%至0.20%的目标。</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24" w:lineRule="exact"/>
        <w:ind w:left="1264" w:right="1259"/>
      </w:pPr>
      <w:r w:rsidRPr="00904528">
        <w:rPr>
          <w:rFonts w:asciiTheme="minorEastAsia" w:eastAsiaTheme="minorEastAsia" w:hAnsiTheme="minorEastAsia" w:hint="eastAsia"/>
        </w:rPr>
        <w:t>44.</w:t>
      </w:r>
      <w:r w:rsidRPr="00904528">
        <w:rPr>
          <w:rFonts w:asciiTheme="minorEastAsia" w:eastAsiaTheme="minorEastAsia" w:hAnsiTheme="minorEastAsia" w:hint="eastAsia"/>
        </w:rPr>
        <w:tab/>
      </w:r>
      <w:r w:rsidRPr="00904528">
        <w:rPr>
          <w:rFonts w:hint="eastAsia"/>
        </w:rPr>
        <w:t>我们确认，国际金融机构必须按照其章程支持各国、特别是发展中国家享有政策空间。我们承诺扩大和加强发展中国家——包括非洲国家、最不发达国家、内陆发展中国家、小岛屿发展中国家和中等收入国家——在国际经济决策、规范制定和全球经济治理方面的话语权和参与度。</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4" w:right="1259"/>
      </w:pPr>
      <w:r w:rsidRPr="00904528">
        <w:rPr>
          <w:rFonts w:asciiTheme="minorEastAsia" w:eastAsiaTheme="minorEastAsia" w:hAnsiTheme="minorEastAsia" w:hint="eastAsia"/>
        </w:rPr>
        <w:t>45.</w:t>
      </w:r>
      <w:r w:rsidRPr="00904528">
        <w:rPr>
          <w:rFonts w:asciiTheme="minorEastAsia" w:eastAsiaTheme="minorEastAsia" w:hAnsiTheme="minorEastAsia" w:hint="eastAsia"/>
        </w:rPr>
        <w:tab/>
      </w:r>
      <w:r w:rsidRPr="00904528">
        <w:rPr>
          <w:rFonts w:hint="eastAsia"/>
        </w:rPr>
        <w:t>我们还确认，各国议会在颁布法律、制定预算和确保有效履行承诺方面发挥重要作用。各国政府和公共机构还将与区域和地方当局、次区域机构、国际机构、学术界、慈善组织、志愿团体以及其他各方密切合作，开展执行工作。</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4" w:right="1259"/>
      </w:pPr>
      <w:r w:rsidRPr="00904528">
        <w:rPr>
          <w:rFonts w:asciiTheme="minorEastAsia" w:eastAsiaTheme="minorEastAsia" w:hAnsiTheme="minorEastAsia" w:hint="eastAsia"/>
        </w:rPr>
        <w:t>46.</w:t>
      </w:r>
      <w:r w:rsidRPr="00904528">
        <w:rPr>
          <w:rFonts w:asciiTheme="minorEastAsia" w:eastAsiaTheme="minorEastAsia" w:hAnsiTheme="minorEastAsia" w:hint="eastAsia"/>
        </w:rPr>
        <w:tab/>
      </w:r>
      <w:r w:rsidRPr="00904528">
        <w:rPr>
          <w:rFonts w:hint="eastAsia"/>
        </w:rPr>
        <w:t>我们着重指出，一个资源充足、切合实际、协调一致、高效率和高成效的联合国系统在支持实现可持续发展目标和可持续发展方面发挥着重要作用并拥有相对优势。我们强调，必须加强各国在国家一级的自主权和领导权，并支持经社理事会目前就联合国发展系统在本议程中的长期地位问题开展的对话。</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40" w:lineRule="exact"/>
        <w:ind w:left="1264" w:right="1259" w:hanging="1264"/>
        <w:jc w:val="left"/>
        <w:outlineLvl w:val="1"/>
        <w:rPr>
          <w:rFonts w:ascii="楷体_GB2312" w:eastAsia="楷体_GB2312"/>
          <w:b/>
          <w:spacing w:val="2"/>
        </w:rPr>
      </w:pPr>
      <w:r w:rsidRPr="00904528">
        <w:rPr>
          <w:rFonts w:ascii="黑体" w:eastAsia="黑体" w:hint="eastAsia"/>
          <w:b/>
          <w:spacing w:val="2"/>
        </w:rPr>
        <w:tab/>
      </w:r>
      <w:r w:rsidRPr="00904528">
        <w:rPr>
          <w:rFonts w:ascii="黑体" w:eastAsia="黑体" w:hint="eastAsia"/>
          <w:b/>
          <w:spacing w:val="2"/>
        </w:rPr>
        <w:tab/>
      </w:r>
      <w:r w:rsidRPr="00904528">
        <w:rPr>
          <w:rFonts w:ascii="黑体" w:eastAsia="黑体" w:hint="eastAsia"/>
          <w:spacing w:val="2"/>
        </w:rPr>
        <w:t>后续落实和评估</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4" w:right="1259"/>
      </w:pPr>
      <w:r w:rsidRPr="00904528">
        <w:rPr>
          <w:rFonts w:asciiTheme="minorEastAsia" w:eastAsiaTheme="minorEastAsia" w:hAnsiTheme="minorEastAsia" w:hint="eastAsia"/>
        </w:rPr>
        <w:t>47.</w:t>
      </w:r>
      <w:r w:rsidRPr="00904528">
        <w:rPr>
          <w:rFonts w:asciiTheme="minorEastAsia" w:eastAsiaTheme="minorEastAsia" w:hAnsiTheme="minorEastAsia" w:hint="eastAsia"/>
        </w:rPr>
        <w:tab/>
        <w:t>各国政府主要负责在今后15年内落实和评估国家、区域和全球各级落实各项目标和具体目标的进展。为了对我们的公民负责，我们将按照本议程和《亚的斯亚贝巴行动议程》的规定，系统</w:t>
      </w:r>
      <w:r w:rsidRPr="00904528">
        <w:rPr>
          <w:rFonts w:hint="eastAsia"/>
        </w:rPr>
        <w:t>进行各级的后续落实和评估工作。联合国大会和经社理事会主办的高级别政治论坛将在监督全球的后续落实和评估工作方面起核心作用。</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4" w:right="1259"/>
      </w:pPr>
      <w:r w:rsidRPr="00904528">
        <w:rPr>
          <w:rFonts w:asciiTheme="minorEastAsia" w:eastAsiaTheme="minorEastAsia" w:hAnsiTheme="minorEastAsia" w:hint="eastAsia"/>
        </w:rPr>
        <w:t>48.</w:t>
      </w:r>
      <w:r w:rsidRPr="00904528">
        <w:rPr>
          <w:rFonts w:asciiTheme="minorEastAsia" w:eastAsiaTheme="minorEastAsia" w:hAnsiTheme="minorEastAsia" w:hint="eastAsia"/>
        </w:rPr>
        <w:tab/>
        <w:t>我们正在编制各项指标，以协助开展这项工作。我们需要优质、易获取、及时和可靠的分类</w:t>
      </w:r>
      <w:r w:rsidRPr="00904528">
        <w:rPr>
          <w:rFonts w:hint="eastAsia"/>
        </w:rPr>
        <w:t>数据，帮助衡量进展情况，不让任何一个人掉队。这些数据对决策至关重要。应尽可能利用现有报告机制提供的数据和资料。我们同意加紧努力，加强发展中国家，特别是非洲国家、最不发达国家、内陆发展中国家、小岛屿发展中国家和中等收入国家的统计能力。我们承诺制定更广泛的衡量进展的方法，对国内生产总值这一指标进行补充。</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40"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行动起来，变革我们的世界</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49.</w:t>
      </w:r>
      <w:r w:rsidRPr="00904528">
        <w:rPr>
          <w:rFonts w:hint="eastAsia"/>
        </w:rPr>
        <w:tab/>
      </w:r>
      <w:r w:rsidRPr="00904528">
        <w:rPr>
          <w:rFonts w:hint="eastAsia"/>
        </w:rPr>
        <w:t>七十年前，老一代世界领袖齐聚一堂，创建了联合国。他们在世界四分五裂的情况下，在战争的废墟中创建了联合国，确立了本组织必须依循和平、对话和国际合作的价值观。《联合国宪章》就是这些价值观至高无上的体现。</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4" w:right="1259"/>
        <w:rPr>
          <w:rFonts w:asciiTheme="minorEastAsia" w:eastAsiaTheme="minorEastAsia" w:hAnsiTheme="minorEastAsia"/>
        </w:rPr>
      </w:pPr>
      <w:r w:rsidRPr="00904528">
        <w:rPr>
          <w:rFonts w:asciiTheme="minorEastAsia" w:eastAsiaTheme="minorEastAsia" w:hAnsiTheme="minorEastAsia" w:hint="eastAsia"/>
        </w:rPr>
        <w:t>50.</w:t>
      </w:r>
      <w:r w:rsidRPr="00904528">
        <w:rPr>
          <w:rFonts w:asciiTheme="minorEastAsia" w:eastAsiaTheme="minorEastAsia" w:hAnsiTheme="minorEastAsia" w:hint="eastAsia"/>
        </w:rPr>
        <w:tab/>
        <w:t>今天，我们也在做出具有重要历史意义的决定。我们决心为所有人，包括为数百万被剥夺机会而无法过上体面、有尊严、有意义的生活和无法充分发挥潜力的人，建设一个更美好的未来。我们可以成为成功消除贫困的第一代人；我们也可能是有机会拯救地球的最后一代人。如果我们能够实现我们的目标，那么世界将在2030年变得更加美好。</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4" w:right="1259"/>
        <w:rPr>
          <w:rFonts w:asciiTheme="minorEastAsia" w:eastAsiaTheme="minorEastAsia" w:hAnsiTheme="minorEastAsia"/>
        </w:rPr>
      </w:pPr>
      <w:r w:rsidRPr="00904528">
        <w:rPr>
          <w:rFonts w:asciiTheme="minorEastAsia" w:eastAsiaTheme="minorEastAsia" w:hAnsiTheme="minorEastAsia" w:hint="eastAsia"/>
        </w:rPr>
        <w:t>51.</w:t>
      </w:r>
      <w:r w:rsidRPr="00904528">
        <w:rPr>
          <w:rFonts w:asciiTheme="minorEastAsia" w:eastAsiaTheme="minorEastAsia" w:hAnsiTheme="minorEastAsia" w:hint="eastAsia"/>
        </w:rPr>
        <w:tab/>
        <w:t>我们今天宣布的今后十五年的全球行动议程，是二十一世纪人类和地球的章程。儿童和男女青年是变革的重要推动者，他们将在新的目标中找到一个平台，用自己无穷的活力来创造一个更美好的世界。</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4" w:right="1259"/>
        <w:rPr>
          <w:rFonts w:asciiTheme="minorEastAsia" w:eastAsiaTheme="minorEastAsia" w:hAnsiTheme="minorEastAsia"/>
        </w:rPr>
      </w:pPr>
      <w:r w:rsidRPr="00904528">
        <w:rPr>
          <w:rFonts w:asciiTheme="minorEastAsia" w:eastAsiaTheme="minorEastAsia" w:hAnsiTheme="minorEastAsia" w:hint="eastAsia"/>
        </w:rPr>
        <w:t>52.</w:t>
      </w:r>
      <w:r w:rsidRPr="00904528">
        <w:rPr>
          <w:rFonts w:asciiTheme="minorEastAsia" w:eastAsiaTheme="minorEastAsia" w:hAnsiTheme="minorEastAsia" w:hint="eastAsia"/>
        </w:rPr>
        <w:tab/>
        <w:t>“我联合国人民”是《联合国宪章》的开篇名言。今天踏上通往2030年征途的，正是“我联合国人民”。与我们一起踏上征途的有各国政府及议会、联合国系统和其他国际机构、地方当局、土著居民、民间社会、工商业和私营部门、科学和学术界，还有全体人民。数百万人已经参加了这一议程的制订并将其视为自己的议程。这是一个民有、民治和民享的议程，我们相信它一定会取得成功。</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4" w:right="1259"/>
        <w:rPr>
          <w:rFonts w:asciiTheme="minorEastAsia" w:eastAsiaTheme="minorEastAsia" w:hAnsiTheme="minorEastAsia"/>
        </w:rPr>
      </w:pPr>
      <w:r w:rsidRPr="00904528">
        <w:rPr>
          <w:rFonts w:asciiTheme="minorEastAsia" w:eastAsiaTheme="minorEastAsia" w:hAnsiTheme="minorEastAsia" w:hint="eastAsia"/>
        </w:rPr>
        <w:t>53.</w:t>
      </w:r>
      <w:r w:rsidRPr="00904528">
        <w:rPr>
          <w:rFonts w:asciiTheme="minorEastAsia" w:eastAsiaTheme="minorEastAsia" w:hAnsiTheme="minorEastAsia" w:hint="eastAsia"/>
        </w:rPr>
        <w:tab/>
        <w:t>我们把握着人类和地球的未来。今天的年轻人也把握着人类和地球的未来，他们会把火炬继续传下去。我们已经绘制好可持续发展的路线，接下来要靠我们大家来圆满完成这一征程，并保证不会丧失已取得的成果。</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40" w:lineRule="exact"/>
        <w:ind w:left="1264" w:right="1259" w:hanging="1264"/>
        <w:outlineLvl w:val="1"/>
        <w:rPr>
          <w:rFonts w:ascii="黑体" w:eastAsia="黑体"/>
          <w:spacing w:val="2"/>
          <w:sz w:val="24"/>
          <w:szCs w:val="24"/>
        </w:rPr>
      </w:pPr>
      <w:r w:rsidRPr="00904528">
        <w:rPr>
          <w:rFonts w:ascii="黑体" w:eastAsia="黑体" w:hint="eastAsia"/>
          <w:spacing w:val="2"/>
          <w:sz w:val="24"/>
          <w:szCs w:val="24"/>
        </w:rPr>
        <w:tab/>
      </w:r>
      <w:r w:rsidRPr="00904528">
        <w:rPr>
          <w:rFonts w:ascii="黑体" w:eastAsia="黑体" w:hint="eastAsia"/>
          <w:spacing w:val="2"/>
          <w:sz w:val="24"/>
          <w:szCs w:val="24"/>
        </w:rPr>
        <w:tab/>
        <w:t>可持续发展目标和具体目标</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54.</w:t>
      </w:r>
      <w:r w:rsidRPr="00904528">
        <w:rPr>
          <w:rFonts w:hint="eastAsia"/>
        </w:rPr>
        <w:tab/>
      </w:r>
      <w:r w:rsidRPr="00904528">
        <w:rPr>
          <w:rFonts w:hint="eastAsia"/>
        </w:rPr>
        <w:t>在进行各方参与的政府间谈判后，我们根据可持续发展目标开放工作组的建议</w:t>
      </w:r>
      <w:r w:rsidRPr="00904528">
        <w:rPr>
          <w:w w:val="150"/>
          <w:sz w:val="18"/>
          <w:szCs w:val="18"/>
          <w:vertAlign w:val="superscript"/>
        </w:rPr>
        <w:footnoteReference w:id="1"/>
      </w:r>
      <w:r w:rsidRPr="00904528">
        <w:rPr>
          <w:rFonts w:hint="eastAsia"/>
          <w:vertAlign w:val="superscript"/>
        </w:rPr>
        <w:t xml:space="preserve"> </w:t>
      </w:r>
      <w:r w:rsidRPr="00904528">
        <w:rPr>
          <w:rFonts w:hint="eastAsia"/>
        </w:rPr>
        <w:t>(</w:t>
      </w:r>
      <w:r w:rsidRPr="00904528">
        <w:rPr>
          <w:rFonts w:hint="eastAsia"/>
        </w:rPr>
        <w:t>建议起首部分介绍了建议的来龙去脉</w:t>
      </w:r>
      <w:r w:rsidRPr="00904528">
        <w:rPr>
          <w:rFonts w:hint="eastAsia"/>
        </w:rPr>
        <w:t xml:space="preserve">) </w:t>
      </w:r>
      <w:r w:rsidRPr="00904528">
        <w:rPr>
          <w:rFonts w:hint="eastAsia"/>
        </w:rPr>
        <w:t>，商定了下列目标和具体目标。</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55.</w:t>
      </w:r>
      <w:r w:rsidRPr="00904528">
        <w:rPr>
          <w:rFonts w:asciiTheme="minorEastAsia" w:eastAsiaTheme="minorEastAsia" w:hAnsiTheme="minorEastAsia" w:hint="eastAsia"/>
        </w:rPr>
        <w:tab/>
        <w:t>可持续发展目标和具体目标是一个整体，不可分割，是全球性和普遍适用的，兼顾各国的国情、能力和发展水平，并尊重各国的政策和优先事项。具体目标是人们渴望达到</w:t>
      </w:r>
      <w:r w:rsidRPr="00904528">
        <w:rPr>
          <w:rFonts w:hint="eastAsia"/>
        </w:rPr>
        <w:t>的全球性目标，由各国政府根据国际社会的总目标，兼顾本国国情制定。各国政府还将决定如何把这些激励人心的全球目标列入本国的规划工作、政策和战略。必须认识到，可持续发展与目前在经济、社会和环境领域中开展的其他相关工作相互关联。</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56.</w:t>
      </w:r>
      <w:r w:rsidRPr="00904528">
        <w:rPr>
          <w:rFonts w:asciiTheme="minorEastAsia" w:eastAsiaTheme="minorEastAsia" w:hAnsiTheme="minorEastAsia" w:hint="eastAsia"/>
        </w:rPr>
        <w:tab/>
      </w:r>
      <w:r w:rsidRPr="00904528">
        <w:rPr>
          <w:rFonts w:hint="eastAsia"/>
        </w:rPr>
        <w:t>我们在确定这些目标和具体目标时认识到，每个国家都面临实现可持续发展的具体挑战，我们特别指出最脆弱国家，尤其是非洲国家、最不发达国家、内陆发展中国家和小岛屿发展中国家面临的具体挑战，以及中等收入国家面临的具体挑战。我们还要特别关注陷入冲突的国家。</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57.</w:t>
      </w:r>
      <w:r w:rsidRPr="00904528">
        <w:rPr>
          <w:rFonts w:asciiTheme="minorEastAsia" w:eastAsiaTheme="minorEastAsia" w:hAnsiTheme="minorEastAsia" w:hint="eastAsia"/>
        </w:rPr>
        <w:tab/>
        <w:t>我们认识到，仍无法获得某些具体目标的基线数据，我们呼吁进一步协助加</w:t>
      </w:r>
      <w:r w:rsidRPr="00904528">
        <w:rPr>
          <w:rFonts w:hint="eastAsia"/>
        </w:rPr>
        <w:t>强会员国的数据收集和能力建设工作，以便在缺少这类数据的国家制定国家和全球基线数据。我们承诺将填补数据收集的空白，以便在掌握更多信息的情况下衡量进展，特别是衡量那些没有明确数字指标的具体目标的进展。</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58.</w:t>
      </w:r>
      <w:r w:rsidRPr="00904528">
        <w:rPr>
          <w:rFonts w:asciiTheme="minorEastAsia" w:eastAsiaTheme="minorEastAsia" w:hAnsiTheme="minorEastAsia" w:hint="eastAsia"/>
        </w:rPr>
        <w:tab/>
      </w:r>
      <w:r w:rsidRPr="00904528">
        <w:rPr>
          <w:rFonts w:hint="eastAsia"/>
        </w:rPr>
        <w:t>我们鼓励各国在其他论坛不断作出努力，处理好可能对执行本议程构成挑战的重大问题；并且尊重这些进程的独立授权。我们希望议程和议程的执行工作支持而不是妨碍其他这些进程以及这些进程作出的决定。</w:t>
      </w:r>
    </w:p>
    <w:p w:rsidR="00904528" w:rsidRPr="00904528" w:rsidRDefault="00904528" w:rsidP="0055447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59.</w:t>
      </w:r>
      <w:r w:rsidRPr="00904528">
        <w:rPr>
          <w:rFonts w:asciiTheme="minorEastAsia" w:eastAsiaTheme="minorEastAsia" w:hAnsiTheme="minorEastAsia" w:hint="eastAsia"/>
        </w:rPr>
        <w:tab/>
      </w:r>
      <w:r w:rsidRPr="00904528">
        <w:rPr>
          <w:rFonts w:hint="eastAsia"/>
        </w:rPr>
        <w:t>我们认识到，每一国家可根据本国国情和优先事项，采用不同的方式、愿景、模式和手段来实现可持续发展；我们重申，地球及其生态系统是我们共同的家园，“地球母亲”是许多国家和地区共同使用的表述。</w:t>
      </w: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7321"/>
      </w:tblGrid>
      <w:tr w:rsidR="00904528" w:rsidRPr="00904528" w:rsidTr="00554479">
        <w:tc>
          <w:tcPr>
            <w:tcW w:w="7321" w:type="dxa"/>
            <w:shd w:val="clear" w:color="auto" w:fill="auto"/>
          </w:tcPr>
          <w:p w:rsidR="00904528" w:rsidRPr="00904528" w:rsidRDefault="00904528" w:rsidP="00904528">
            <w:pPr>
              <w:tabs>
                <w:tab w:val="left" w:pos="475"/>
                <w:tab w:val="left" w:pos="965"/>
                <w:tab w:val="left" w:pos="1440"/>
                <w:tab w:val="left" w:pos="1915"/>
                <w:tab w:val="left" w:pos="2405"/>
                <w:tab w:val="left" w:pos="2880"/>
                <w:tab w:val="left" w:pos="3355"/>
              </w:tabs>
              <w:spacing w:line="120" w:lineRule="exact"/>
              <w:ind w:left="113" w:right="113"/>
              <w:rPr>
                <w:sz w:val="10"/>
              </w:rPr>
            </w:pPr>
          </w:p>
          <w:p w:rsidR="00904528" w:rsidRPr="00904528" w:rsidRDefault="00904528" w:rsidP="00904528">
            <w:pPr>
              <w:tabs>
                <w:tab w:val="left" w:pos="544"/>
                <w:tab w:val="left" w:pos="965"/>
                <w:tab w:val="left" w:pos="1440"/>
                <w:tab w:val="left" w:pos="1915"/>
                <w:tab w:val="left" w:pos="2405"/>
                <w:tab w:val="left" w:pos="2880"/>
                <w:tab w:val="left" w:pos="3355"/>
              </w:tabs>
              <w:spacing w:after="140"/>
              <w:ind w:left="113" w:right="113"/>
            </w:pPr>
            <w:r w:rsidRPr="00904528">
              <w:rPr>
                <w:rFonts w:ascii="黑体" w:eastAsia="黑体" w:hAnsi="黑体" w:hint="eastAsia"/>
              </w:rPr>
              <w:t>可持续发展目标</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113" w:right="113"/>
            </w:pPr>
            <w:r w:rsidRPr="00904528">
              <w:rPr>
                <w:rFonts w:hint="eastAsia"/>
              </w:rPr>
              <w:t>目标</w:t>
            </w:r>
            <w:r w:rsidRPr="00904528">
              <w:rPr>
                <w:rFonts w:hint="eastAsia"/>
              </w:rPr>
              <w:t xml:space="preserve">1.  </w:t>
            </w:r>
            <w:r w:rsidRPr="00904528">
              <w:rPr>
                <w:rFonts w:hint="eastAsia"/>
              </w:rPr>
              <w:t>在全世界消除一切形式的贫困</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113" w:right="113"/>
            </w:pPr>
            <w:r w:rsidRPr="00904528">
              <w:rPr>
                <w:rFonts w:hint="eastAsia"/>
              </w:rPr>
              <w:t>目标</w:t>
            </w:r>
            <w:r w:rsidRPr="00904528">
              <w:rPr>
                <w:rFonts w:hint="eastAsia"/>
              </w:rPr>
              <w:t xml:space="preserve">2.  </w:t>
            </w:r>
            <w:r w:rsidRPr="00904528">
              <w:rPr>
                <w:rFonts w:hint="eastAsia"/>
              </w:rPr>
              <w:t>消除饥饿，实现粮食安全，改善营养状况和促进可持续农业</w:t>
            </w:r>
          </w:p>
        </w:tc>
      </w:tr>
      <w:tr w:rsidR="00904528" w:rsidRPr="00904528" w:rsidTr="00554479">
        <w:tc>
          <w:tcPr>
            <w:tcW w:w="7321" w:type="dxa"/>
            <w:shd w:val="clear" w:color="auto" w:fill="auto"/>
          </w:tcPr>
          <w:p w:rsidR="00904528" w:rsidRPr="00904528" w:rsidRDefault="00904528" w:rsidP="00904528">
            <w:pPr>
              <w:tabs>
                <w:tab w:val="left" w:pos="551"/>
                <w:tab w:val="left" w:pos="985"/>
                <w:tab w:val="left" w:pos="1440"/>
                <w:tab w:val="left" w:pos="1915"/>
                <w:tab w:val="left" w:pos="2405"/>
                <w:tab w:val="left" w:pos="2880"/>
                <w:tab w:val="left" w:pos="3355"/>
              </w:tabs>
              <w:spacing w:after="140"/>
              <w:ind w:left="946" w:right="113" w:hanging="833"/>
            </w:pPr>
            <w:r w:rsidRPr="00904528">
              <w:rPr>
                <w:rFonts w:hint="eastAsia"/>
              </w:rPr>
              <w:t>目标</w:t>
            </w:r>
            <w:r w:rsidRPr="00904528">
              <w:rPr>
                <w:rFonts w:hint="eastAsia"/>
              </w:rPr>
              <w:t xml:space="preserve">3.  </w:t>
            </w:r>
            <w:r w:rsidRPr="00904528">
              <w:rPr>
                <w:rFonts w:hint="eastAsia"/>
              </w:rPr>
              <w:t>确保健康的生活方式，促进各年龄段人群的福祉</w:t>
            </w:r>
          </w:p>
        </w:tc>
      </w:tr>
      <w:tr w:rsidR="00904528" w:rsidRPr="00904528" w:rsidTr="00554479">
        <w:tc>
          <w:tcPr>
            <w:tcW w:w="7321" w:type="dxa"/>
            <w:shd w:val="clear" w:color="auto" w:fill="auto"/>
          </w:tcPr>
          <w:p w:rsidR="00904528" w:rsidRPr="00904528" w:rsidRDefault="00904528" w:rsidP="00904528">
            <w:pPr>
              <w:tabs>
                <w:tab w:val="left" w:pos="551"/>
                <w:tab w:val="left" w:pos="985"/>
                <w:tab w:val="left" w:pos="1440"/>
                <w:tab w:val="left" w:pos="1915"/>
                <w:tab w:val="left" w:pos="2405"/>
                <w:tab w:val="left" w:pos="2880"/>
                <w:tab w:val="left" w:pos="3355"/>
              </w:tabs>
              <w:spacing w:after="140"/>
              <w:ind w:left="946" w:right="113" w:hanging="833"/>
            </w:pPr>
            <w:r w:rsidRPr="00904528">
              <w:rPr>
                <w:rFonts w:hint="eastAsia"/>
              </w:rPr>
              <w:t>目标</w:t>
            </w:r>
            <w:r w:rsidRPr="00904528">
              <w:rPr>
                <w:rFonts w:hint="eastAsia"/>
              </w:rPr>
              <w:t xml:space="preserve">4.  </w:t>
            </w:r>
            <w:r w:rsidRPr="00904528">
              <w:rPr>
                <w:rFonts w:hint="eastAsia"/>
              </w:rPr>
              <w:t>确保包容和公平的优质教育，让全民终身享有学习机会</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941" w:right="113" w:hanging="828"/>
            </w:pPr>
            <w:r w:rsidRPr="00904528">
              <w:rPr>
                <w:rFonts w:hint="eastAsia"/>
              </w:rPr>
              <w:t>目标</w:t>
            </w:r>
            <w:r w:rsidRPr="00904528">
              <w:rPr>
                <w:rFonts w:hint="eastAsia"/>
              </w:rPr>
              <w:t xml:space="preserve">5.  </w:t>
            </w:r>
            <w:r w:rsidRPr="00904528">
              <w:rPr>
                <w:rFonts w:hint="eastAsia"/>
              </w:rPr>
              <w:t>实现性别平等，增强所有妇女和女童的权能</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113" w:right="113"/>
            </w:pPr>
            <w:r w:rsidRPr="00904528">
              <w:rPr>
                <w:rFonts w:hint="eastAsia"/>
              </w:rPr>
              <w:t>目标</w:t>
            </w:r>
            <w:r w:rsidRPr="00904528">
              <w:rPr>
                <w:rFonts w:hint="eastAsia"/>
              </w:rPr>
              <w:t xml:space="preserve">6.  </w:t>
            </w:r>
            <w:r w:rsidRPr="00904528">
              <w:rPr>
                <w:rFonts w:hint="eastAsia"/>
              </w:rPr>
              <w:t>为所有人提供水和环境卫生并对其进行可持续管理</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264"/>
                <w:tab w:val="left" w:pos="1440"/>
                <w:tab w:val="left" w:pos="1695"/>
                <w:tab w:val="left" w:pos="1915"/>
                <w:tab w:val="left" w:pos="2126"/>
                <w:tab w:val="left" w:pos="2405"/>
                <w:tab w:val="left" w:pos="2557"/>
                <w:tab w:val="left" w:pos="2880"/>
                <w:tab w:val="left" w:pos="2988"/>
                <w:tab w:val="left" w:pos="3355"/>
                <w:tab w:val="left" w:pos="3419"/>
                <w:tab w:val="left" w:pos="3850"/>
                <w:tab w:val="left" w:pos="4281"/>
                <w:tab w:val="left" w:pos="4712"/>
                <w:tab w:val="left" w:pos="5143"/>
                <w:tab w:val="left" w:pos="5574"/>
                <w:tab w:val="left" w:pos="6005"/>
                <w:tab w:val="left" w:pos="6435"/>
              </w:tabs>
              <w:spacing w:after="140"/>
              <w:ind w:left="113" w:right="113"/>
            </w:pPr>
            <w:r w:rsidRPr="00904528">
              <w:rPr>
                <w:rFonts w:hint="eastAsia"/>
              </w:rPr>
              <w:t>目标</w:t>
            </w:r>
            <w:r w:rsidRPr="00904528">
              <w:rPr>
                <w:rFonts w:hint="eastAsia"/>
              </w:rPr>
              <w:t xml:space="preserve">7.  </w:t>
            </w:r>
            <w:r w:rsidRPr="00904528">
              <w:rPr>
                <w:rFonts w:hint="eastAsia"/>
              </w:rPr>
              <w:t>确保人人获得负担得起的、可靠和可持续的现代能源</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941" w:right="113" w:hanging="828"/>
            </w:pPr>
            <w:r w:rsidRPr="00904528">
              <w:rPr>
                <w:rFonts w:hint="eastAsia"/>
              </w:rPr>
              <w:t>目标</w:t>
            </w:r>
            <w:r w:rsidRPr="00904528">
              <w:rPr>
                <w:rFonts w:hint="eastAsia"/>
              </w:rPr>
              <w:t xml:space="preserve">8.  </w:t>
            </w:r>
            <w:r w:rsidRPr="00904528">
              <w:rPr>
                <w:rFonts w:hint="eastAsia"/>
              </w:rPr>
              <w:t>促进持久、包容和可持续的经济增长，促进充分的生产性就业和人人</w:t>
            </w:r>
            <w:r w:rsidRPr="00904528">
              <w:rPr>
                <w:rFonts w:hint="eastAsia"/>
              </w:rPr>
              <w:t xml:space="preserve"> </w:t>
            </w:r>
            <w:r w:rsidRPr="00904528">
              <w:rPr>
                <w:rFonts w:hint="eastAsia"/>
              </w:rPr>
              <w:t>获得体面工作</w:t>
            </w:r>
          </w:p>
        </w:tc>
      </w:tr>
      <w:tr w:rsidR="00904528" w:rsidRPr="00904528" w:rsidTr="00554479">
        <w:tc>
          <w:tcPr>
            <w:tcW w:w="7321" w:type="dxa"/>
            <w:shd w:val="clear" w:color="auto" w:fill="auto"/>
          </w:tcPr>
          <w:p w:rsidR="00904528" w:rsidRPr="00904528" w:rsidRDefault="00904528" w:rsidP="00904528">
            <w:pPr>
              <w:tabs>
                <w:tab w:val="left" w:pos="551"/>
                <w:tab w:val="left" w:pos="1013"/>
                <w:tab w:val="left" w:pos="1440"/>
                <w:tab w:val="left" w:pos="1915"/>
                <w:tab w:val="left" w:pos="2405"/>
                <w:tab w:val="left" w:pos="2880"/>
                <w:tab w:val="left" w:pos="3355"/>
              </w:tabs>
              <w:spacing w:after="140"/>
              <w:ind w:left="941" w:right="113" w:hanging="828"/>
            </w:pPr>
            <w:r w:rsidRPr="00904528">
              <w:rPr>
                <w:rFonts w:hint="eastAsia"/>
              </w:rPr>
              <w:t>目标</w:t>
            </w:r>
            <w:r w:rsidRPr="00904528">
              <w:rPr>
                <w:rFonts w:hint="eastAsia"/>
              </w:rPr>
              <w:t xml:space="preserve">9.  </w:t>
            </w:r>
            <w:r w:rsidRPr="00904528">
              <w:rPr>
                <w:rFonts w:hint="eastAsia"/>
              </w:rPr>
              <w:t>建造具备抵御灾害能力的基础设施，促进具有包容性的可持续工业</w:t>
            </w:r>
            <w:r w:rsidRPr="00904528">
              <w:rPr>
                <w:rFonts w:hint="eastAsia"/>
              </w:rPr>
              <w:t xml:space="preserve"> </w:t>
            </w:r>
            <w:r w:rsidRPr="00904528">
              <w:rPr>
                <w:rFonts w:hint="eastAsia"/>
              </w:rPr>
              <w:t>化，推动创新</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113" w:right="113"/>
            </w:pPr>
            <w:r w:rsidRPr="00904528">
              <w:rPr>
                <w:rFonts w:hint="eastAsia"/>
              </w:rPr>
              <w:t>目标</w:t>
            </w:r>
            <w:r w:rsidRPr="00904528">
              <w:rPr>
                <w:rFonts w:hint="eastAsia"/>
              </w:rPr>
              <w:t xml:space="preserve">10. </w:t>
            </w:r>
            <w:r w:rsidRPr="00904528">
              <w:rPr>
                <w:rFonts w:hint="eastAsia"/>
              </w:rPr>
              <w:t>减少国家内部和国家之间的不平等</w:t>
            </w:r>
          </w:p>
        </w:tc>
      </w:tr>
      <w:tr w:rsidR="00904528" w:rsidRPr="00904528" w:rsidTr="00554479">
        <w:tc>
          <w:tcPr>
            <w:tcW w:w="7321" w:type="dxa"/>
            <w:shd w:val="clear" w:color="auto" w:fill="auto"/>
          </w:tcPr>
          <w:p w:rsidR="00904528" w:rsidRPr="00904528" w:rsidRDefault="00904528" w:rsidP="00904528">
            <w:pPr>
              <w:tabs>
                <w:tab w:val="left" w:pos="551"/>
                <w:tab w:val="left" w:pos="985"/>
                <w:tab w:val="left" w:pos="1440"/>
                <w:tab w:val="left" w:pos="1915"/>
                <w:tab w:val="left" w:pos="2405"/>
                <w:tab w:val="left" w:pos="2880"/>
                <w:tab w:val="left" w:pos="3355"/>
              </w:tabs>
              <w:spacing w:after="140"/>
              <w:ind w:left="946" w:right="113" w:hanging="833"/>
            </w:pPr>
            <w:r w:rsidRPr="00904528">
              <w:rPr>
                <w:rFonts w:hint="eastAsia"/>
              </w:rPr>
              <w:t>目标</w:t>
            </w:r>
            <w:r w:rsidRPr="00904528">
              <w:rPr>
                <w:rFonts w:hint="eastAsia"/>
              </w:rPr>
              <w:t xml:space="preserve">11. </w:t>
            </w:r>
            <w:r w:rsidRPr="00904528">
              <w:rPr>
                <w:rFonts w:hint="eastAsia"/>
              </w:rPr>
              <w:t>建设包容、安全、有抵御灾害能力和可持续的城市和人类住区</w:t>
            </w:r>
          </w:p>
        </w:tc>
      </w:tr>
      <w:tr w:rsidR="00904528" w:rsidRPr="00904528" w:rsidTr="00554479">
        <w:tc>
          <w:tcPr>
            <w:tcW w:w="7321" w:type="dxa"/>
            <w:shd w:val="clear" w:color="auto" w:fill="auto"/>
          </w:tcPr>
          <w:p w:rsidR="00904528" w:rsidRPr="00904528" w:rsidRDefault="00904528" w:rsidP="00904528">
            <w:pPr>
              <w:tabs>
                <w:tab w:val="left" w:pos="551"/>
                <w:tab w:val="left" w:pos="985"/>
                <w:tab w:val="left" w:pos="1440"/>
                <w:tab w:val="left" w:pos="1915"/>
                <w:tab w:val="left" w:pos="2405"/>
                <w:tab w:val="left" w:pos="2880"/>
                <w:tab w:val="left" w:pos="3355"/>
              </w:tabs>
              <w:spacing w:after="140"/>
              <w:ind w:left="946" w:right="113" w:hanging="833"/>
            </w:pPr>
            <w:r w:rsidRPr="00904528">
              <w:rPr>
                <w:rFonts w:hint="eastAsia"/>
              </w:rPr>
              <w:t>目标</w:t>
            </w:r>
            <w:r w:rsidRPr="00904528">
              <w:rPr>
                <w:rFonts w:hint="eastAsia"/>
              </w:rPr>
              <w:t xml:space="preserve">12. </w:t>
            </w:r>
            <w:r w:rsidRPr="00904528">
              <w:rPr>
                <w:rFonts w:hint="eastAsia"/>
              </w:rPr>
              <w:t>采用可持续的消费和生产模式</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941" w:right="113" w:hanging="828"/>
            </w:pPr>
            <w:r w:rsidRPr="00904528">
              <w:rPr>
                <w:rFonts w:hint="eastAsia"/>
              </w:rPr>
              <w:t>目标</w:t>
            </w:r>
            <w:r w:rsidRPr="00904528">
              <w:rPr>
                <w:rFonts w:hint="eastAsia"/>
              </w:rPr>
              <w:t xml:space="preserve">13. </w:t>
            </w:r>
            <w:r w:rsidRPr="00904528">
              <w:rPr>
                <w:rFonts w:hint="eastAsia"/>
              </w:rPr>
              <w:t>采取紧急行动应对气候变化及其影响</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113" w:right="113"/>
            </w:pPr>
            <w:r w:rsidRPr="00904528">
              <w:rPr>
                <w:rFonts w:hint="eastAsia"/>
              </w:rPr>
              <w:t>目标</w:t>
            </w:r>
            <w:r w:rsidRPr="00904528">
              <w:rPr>
                <w:rFonts w:hint="eastAsia"/>
              </w:rPr>
              <w:t xml:space="preserve">14. </w:t>
            </w:r>
            <w:r w:rsidRPr="00904528">
              <w:rPr>
                <w:rFonts w:hint="eastAsia"/>
              </w:rPr>
              <w:t>保护和可持续利用海洋和海洋资源以促进可持续发展</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941" w:right="113" w:hanging="828"/>
            </w:pPr>
            <w:r w:rsidRPr="00904528">
              <w:rPr>
                <w:rFonts w:hint="eastAsia"/>
              </w:rPr>
              <w:t>目标</w:t>
            </w:r>
            <w:r w:rsidRPr="00904528">
              <w:rPr>
                <w:rFonts w:hint="eastAsia"/>
              </w:rPr>
              <w:t xml:space="preserve">15. </w:t>
            </w:r>
            <w:r w:rsidRPr="00904528">
              <w:rPr>
                <w:rFonts w:hint="eastAsia"/>
              </w:rPr>
              <w:t>保护、恢复和促进可持续利用陆地生态系统，可持续管理森林，防治荒漠化，制止和扭转土地退化，遏制生物多样性的丧失</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440"/>
                <w:tab w:val="left" w:pos="1915"/>
                <w:tab w:val="left" w:pos="2405"/>
                <w:tab w:val="left" w:pos="2880"/>
                <w:tab w:val="left" w:pos="3355"/>
              </w:tabs>
              <w:spacing w:after="140"/>
              <w:ind w:left="941" w:right="113" w:hanging="828"/>
            </w:pPr>
            <w:r w:rsidRPr="00904528">
              <w:rPr>
                <w:rFonts w:hint="eastAsia"/>
              </w:rPr>
              <w:t>目标</w:t>
            </w:r>
            <w:r w:rsidRPr="00904528">
              <w:rPr>
                <w:rFonts w:hint="eastAsia"/>
              </w:rPr>
              <w:t xml:space="preserve">16. </w:t>
            </w:r>
            <w:r w:rsidRPr="00904528">
              <w:rPr>
                <w:rFonts w:hint="eastAsia"/>
              </w:rPr>
              <w:t>创建和平、包容的社会以促进可持续发展，让所有人都能诉诸司法，在各级建立有效、负责和包容的机构</w:t>
            </w:r>
          </w:p>
        </w:tc>
      </w:tr>
      <w:tr w:rsidR="00904528" w:rsidRPr="00904528" w:rsidTr="00554479">
        <w:tc>
          <w:tcPr>
            <w:tcW w:w="7321" w:type="dxa"/>
            <w:shd w:val="clear" w:color="auto" w:fill="auto"/>
          </w:tcPr>
          <w:p w:rsidR="00904528" w:rsidRPr="00904528" w:rsidRDefault="00904528" w:rsidP="00904528">
            <w:pPr>
              <w:tabs>
                <w:tab w:val="left" w:pos="551"/>
                <w:tab w:val="left" w:pos="941"/>
                <w:tab w:val="left" w:pos="1264"/>
                <w:tab w:val="left" w:pos="1440"/>
                <w:tab w:val="left" w:pos="1695"/>
                <w:tab w:val="left" w:pos="1915"/>
                <w:tab w:val="left" w:pos="2126"/>
                <w:tab w:val="left" w:pos="2405"/>
                <w:tab w:val="left" w:pos="2557"/>
                <w:tab w:val="left" w:pos="2880"/>
                <w:tab w:val="left" w:pos="2988"/>
                <w:tab w:val="left" w:pos="3355"/>
                <w:tab w:val="left" w:pos="3419"/>
                <w:tab w:val="left" w:pos="3850"/>
                <w:tab w:val="left" w:pos="4281"/>
                <w:tab w:val="left" w:pos="4712"/>
                <w:tab w:val="left" w:pos="5143"/>
                <w:tab w:val="left" w:pos="5574"/>
                <w:tab w:val="left" w:pos="6005"/>
                <w:tab w:val="left" w:pos="6435"/>
              </w:tabs>
              <w:spacing w:after="140"/>
              <w:ind w:left="113" w:right="113"/>
            </w:pPr>
            <w:r w:rsidRPr="00904528">
              <w:rPr>
                <w:rFonts w:hint="eastAsia"/>
              </w:rPr>
              <w:t>目标</w:t>
            </w:r>
            <w:r w:rsidRPr="00904528">
              <w:rPr>
                <w:rFonts w:hint="eastAsia"/>
              </w:rPr>
              <w:t xml:space="preserve">17. </w:t>
            </w:r>
            <w:r w:rsidRPr="00904528">
              <w:rPr>
                <w:rFonts w:hint="eastAsia"/>
              </w:rPr>
              <w:t>加强执行手段，重振可持续发展全球伙伴关系</w:t>
            </w:r>
          </w:p>
        </w:tc>
      </w:tr>
      <w:tr w:rsidR="00904528" w:rsidRPr="00904528" w:rsidTr="00554479">
        <w:tc>
          <w:tcPr>
            <w:tcW w:w="7321" w:type="dxa"/>
            <w:shd w:val="clear" w:color="auto" w:fill="auto"/>
          </w:tcPr>
          <w:p w:rsidR="00904528" w:rsidRPr="00904528" w:rsidRDefault="00904528" w:rsidP="00904528">
            <w:pPr>
              <w:tabs>
                <w:tab w:val="left" w:pos="475"/>
                <w:tab w:val="left" w:pos="965"/>
                <w:tab w:val="left" w:pos="1440"/>
                <w:tab w:val="left" w:pos="1915"/>
                <w:tab w:val="left" w:pos="2405"/>
                <w:tab w:val="left" w:pos="2880"/>
                <w:tab w:val="left" w:pos="3355"/>
              </w:tabs>
              <w:spacing w:line="120" w:lineRule="exact"/>
              <w:ind w:left="475" w:right="475"/>
              <w:rPr>
                <w:sz w:val="10"/>
              </w:rPr>
            </w:pPr>
            <w:r w:rsidRPr="00904528">
              <w:rPr>
                <w:noProof/>
                <w:sz w:val="10"/>
              </w:rPr>
              <mc:AlternateContent>
                <mc:Choice Requires="wps">
                  <w:drawing>
                    <wp:anchor distT="0" distB="0" distL="114300" distR="114300" simplePos="0" relativeHeight="251664384" behindDoc="0" locked="0" layoutInCell="1" allowOverlap="1" wp14:anchorId="5672DFE5" wp14:editId="100441AA">
                      <wp:simplePos x="0" y="0"/>
                      <wp:positionH relativeFrom="column">
                        <wp:posOffset>66675</wp:posOffset>
                      </wp:positionH>
                      <wp:positionV relativeFrom="paragraph">
                        <wp:posOffset>0</wp:posOffset>
                      </wp:positionV>
                      <wp:extent cx="914400" cy="0"/>
                      <wp:effectExtent l="9525" t="9525" r="9525" b="9525"/>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直接连接符 6"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0" to="77.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" strokeweight=".25pt"/>
                  </w:pict>
                </mc:Fallback>
              </mc:AlternateContent>
            </w:r>
          </w:p>
          <w:p w:rsidR="00904528" w:rsidRPr="00904528" w:rsidRDefault="00904528" w:rsidP="00904528">
            <w:pPr>
              <w:tabs>
                <w:tab w:val="right" w:pos="289"/>
                <w:tab w:val="left" w:pos="357"/>
              </w:tabs>
              <w:spacing w:line="240" w:lineRule="exact"/>
              <w:ind w:left="368" w:right="113" w:hanging="255"/>
              <w:rPr>
                <w:sz w:val="17"/>
              </w:rPr>
            </w:pPr>
            <w:r w:rsidRPr="00904528">
              <w:rPr>
                <w:sz w:val="17"/>
              </w:rPr>
              <w:tab/>
            </w:r>
            <w:r w:rsidRPr="00904528">
              <w:rPr>
                <w:sz w:val="17"/>
                <w:vertAlign w:val="superscript"/>
              </w:rPr>
              <w:t>*</w:t>
            </w:r>
            <w:r w:rsidRPr="00904528">
              <w:rPr>
                <w:sz w:val="17"/>
              </w:rPr>
              <w:tab/>
            </w:r>
            <w:r w:rsidRPr="00904528">
              <w:rPr>
                <w:rFonts w:hint="eastAsia"/>
                <w:sz w:val="17"/>
              </w:rPr>
              <w:t>确认《联合国气候变化框架公约》是谈判确定全球气候变化对策的首要国际政府间论坛。</w:t>
            </w:r>
          </w:p>
        </w:tc>
      </w:tr>
    </w:tbl>
    <w:p w:rsidR="00EB1449" w:rsidRDefault="00904528" w:rsidP="00A0330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beforeLines="100" w:before="240" w:afterLines="50" w:after="120"/>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r>
    </w:p>
    <w:p w:rsidR="00904528" w:rsidRPr="00904528" w:rsidRDefault="00EB1449" w:rsidP="00A0330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beforeLines="100" w:before="240" w:afterLines="50" w:after="120"/>
        <w:ind w:left="1264" w:right="1259" w:hanging="1264"/>
        <w:outlineLvl w:val="1"/>
        <w:rPr>
          <w:rFonts w:ascii="黑体" w:eastAsia="黑体"/>
          <w:spacing w:val="2"/>
        </w:rPr>
      </w:pPr>
      <w:r>
        <w:rPr>
          <w:rFonts w:ascii="黑体" w:eastAsia="黑体" w:hint="eastAsia"/>
          <w:spacing w:val="2"/>
        </w:rPr>
        <w:tab/>
      </w:r>
      <w:r>
        <w:rPr>
          <w:rFonts w:ascii="黑体" w:eastAsia="黑体" w:hint="eastAsia"/>
          <w:spacing w:val="2"/>
        </w:rPr>
        <w:tab/>
      </w:r>
      <w:r w:rsidR="00904528" w:rsidRPr="00904528">
        <w:rPr>
          <w:rFonts w:ascii="黑体" w:eastAsia="黑体" w:hint="eastAsia"/>
          <w:spacing w:val="2"/>
        </w:rPr>
        <w:t>目标1.</w:t>
      </w:r>
      <w:r w:rsidR="00904528" w:rsidRPr="00904528">
        <w:rPr>
          <w:rFonts w:ascii="黑体" w:eastAsia="黑体" w:hint="eastAsia"/>
          <w:spacing w:val="2"/>
        </w:rPr>
        <w:tab/>
        <w:t>在全世界消除一切形式的贫困</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40" w:lineRule="exact"/>
        <w:ind w:left="1264" w:right="1264"/>
        <w:rPr>
          <w:rFonts w:ascii="宋体"/>
        </w:rPr>
      </w:pPr>
      <w:r w:rsidRPr="00904528">
        <w:rPr>
          <w:rFonts w:ascii="宋体" w:hint="eastAsia"/>
        </w:rPr>
        <w:t>1.1</w:t>
      </w:r>
      <w:r w:rsidRPr="00904528">
        <w:rPr>
          <w:rFonts w:ascii="宋体" w:hint="eastAsia"/>
        </w:rPr>
        <w:tab/>
        <w:t>到2030年，在全球所有人口中消除极端贫困，极端贫困目前的衡量标准是每人每日生活费不足1.25美元</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line="324" w:lineRule="exact"/>
        <w:ind w:left="1264" w:right="1264"/>
        <w:rPr>
          <w:rFonts w:ascii="宋体"/>
        </w:rPr>
      </w:pPr>
      <w:r w:rsidRPr="00904528">
        <w:rPr>
          <w:rFonts w:ascii="宋体" w:hint="eastAsia"/>
        </w:rPr>
        <w:t>1.2</w:t>
      </w:r>
      <w:r w:rsidRPr="00904528">
        <w:rPr>
          <w:rFonts w:ascii="宋体" w:hint="eastAsia"/>
        </w:rPr>
        <w:tab/>
        <w:t>到2030年，按各国标准界定的陷入各种形式贫困的各年龄段男女和儿童至少减半</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1.3</w:t>
      </w:r>
      <w:r w:rsidRPr="00904528">
        <w:rPr>
          <w:rFonts w:ascii="宋体" w:hint="eastAsia"/>
        </w:rPr>
        <w:tab/>
        <w:t>执行适合本国国情的全民社会保障制度和措施，包括最低标准，到2030年在较大程度上覆盖穷人和弱势群体</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1.4</w:t>
      </w:r>
      <w:r w:rsidRPr="00904528">
        <w:rPr>
          <w:rFonts w:ascii="宋体" w:hint="eastAsia"/>
        </w:rPr>
        <w:tab/>
        <w:t>到2030年，确保所有男女，特别是穷人和弱势群体，享有平等获取经济资源的权利，享有基本服务，获得对土地和其他形式财产的所有权和控制权，继承遗产，获取自然资源、适当的新技术和包括小额信贷在内的金融服务</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1.5</w:t>
      </w:r>
      <w:r w:rsidRPr="00904528">
        <w:rPr>
          <w:rFonts w:ascii="宋体" w:hint="eastAsia"/>
        </w:rPr>
        <w:tab/>
        <w:t>到2030年，增强穷人和弱势群体的抵御灾害能力，降低其遭受极端天气事件和其他经济、社会、环境冲击和灾害的概率和易受影响程度</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1.a</w:t>
      </w:r>
      <w:r w:rsidRPr="00904528">
        <w:rPr>
          <w:rFonts w:ascii="宋体" w:hint="eastAsia"/>
        </w:rPr>
        <w:tab/>
        <w:t>确保从各种来源，包括通过加强发展合作充分调集资源，为发展中国家、特别是最不发达国家提供充足、可预见的手段以执行相关计划和政策，消除一切形式的贫困</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1.b</w:t>
      </w:r>
      <w:r w:rsidRPr="00904528">
        <w:rPr>
          <w:rFonts w:ascii="宋体" w:hint="eastAsia"/>
        </w:rPr>
        <w:tab/>
        <w:t>根据惠及贫困人口和顾及性别平等问题的发展战略，在国家、区域和国际层面制定合理的政策框架，支持加快对消贫行动的投资</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目标2.</w:t>
      </w:r>
      <w:r w:rsidRPr="00904528">
        <w:rPr>
          <w:rFonts w:ascii="黑体" w:eastAsia="黑体" w:hint="eastAsia"/>
          <w:spacing w:val="2"/>
        </w:rPr>
        <w:tab/>
        <w:t>消除饥饿，实现粮食安全，改善营养状况和促进可持续农业</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2.1</w:t>
      </w:r>
      <w:r w:rsidRPr="00904528">
        <w:rPr>
          <w:rFonts w:ascii="宋体" w:hint="eastAsia"/>
        </w:rPr>
        <w:tab/>
        <w:t>到2030年，消除饥饿，确保所有人，特别是穷人和弱势群体，包括婴儿，全年都有安全、营养和充足的食物</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2.2</w:t>
      </w:r>
      <w:r w:rsidRPr="00904528">
        <w:rPr>
          <w:rFonts w:ascii="宋体" w:hint="eastAsia"/>
        </w:rPr>
        <w:tab/>
        <w:t>到2030年，消除一切形式的营养不良，包括到2025年实现5岁以下儿童发育迟缓和消瘦问题相关国际目标，解决青春期少女、孕妇、哺乳期妇女和老年人的营养需求</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2.3</w:t>
      </w:r>
      <w:r w:rsidRPr="00904528">
        <w:rPr>
          <w:rFonts w:ascii="宋体" w:hint="eastAsia"/>
        </w:rPr>
        <w:tab/>
        <w:t>到2030年，实现农业生产力翻倍和小规模粮食生产者，特别是妇女、土著居民、农户、牧民和渔民的收入翻番，具体做法包括确保平等获得土地、其他生产资源和要素、知识、金融服务、市场以及增值和非农就业机会</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2.4</w:t>
      </w:r>
      <w:r w:rsidRPr="00904528">
        <w:rPr>
          <w:rFonts w:ascii="宋体" w:hint="eastAsia"/>
        </w:rPr>
        <w:tab/>
        <w:t>到2030年，确保建立可持续粮食生产体系并执行具有抗灾能力的农作方法，以提高生产力和产量，帮助维护生态系统，加强适应气候变化、极端天气、干旱、洪涝和其他灾害的能力，逐步改善土地和土壤质量</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Theme="minorEastAsia" w:eastAsiaTheme="minorEastAsia" w:hAnsiTheme="minorEastAsia" w:hint="eastAsia"/>
        </w:rPr>
        <w:t>2.5</w:t>
      </w:r>
      <w:r w:rsidRPr="00904528">
        <w:rPr>
          <w:rFonts w:asciiTheme="minorEastAsia" w:eastAsiaTheme="minorEastAsia" w:hAnsiTheme="minorEastAsia" w:hint="eastAsia"/>
        </w:rPr>
        <w:tab/>
        <w:t>到2020年，通过在国家、区域和国际层面建立管理得当、多样化的种子和</w:t>
      </w:r>
      <w:r w:rsidRPr="00904528">
        <w:rPr>
          <w:rFonts w:hint="eastAsia"/>
        </w:rPr>
        <w:t>植物库，保持种子、种植作物、养殖和驯养的动物及与之相关的野生物种的</w:t>
      </w:r>
      <w:r w:rsidRPr="00904528">
        <w:rPr>
          <w:rFonts w:ascii="宋体" w:hint="eastAsia"/>
        </w:rPr>
        <w:t>基因多样性；根据国际商定原则获取及公正、公平地分享利用基因资源和相关传统知识产生的惠益</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2.a</w:t>
      </w:r>
      <w:r w:rsidRPr="00904528">
        <w:rPr>
          <w:rFonts w:ascii="宋体" w:hint="eastAsia"/>
        </w:rPr>
        <w:tab/>
        <w:t>通过加强国际合作等方式，增加对农村基础设施、农业研究和推广服务、技术开发、植物和牲畜基因库的投资，以增强发展中国家，特别是最不发达国家的农业生产能力</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2.b</w:t>
      </w:r>
      <w:r w:rsidRPr="00904528">
        <w:rPr>
          <w:rFonts w:ascii="宋体" w:hint="eastAsia"/>
        </w:rPr>
        <w:tab/>
        <w:t>根据多哈发展回合授权，纠正和防止世界农业市场上的贸易限制和扭曲，包括同时取消一切形式的农业出口补贴和具有相同作用的所有出口措施</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2.c</w:t>
      </w:r>
      <w:r w:rsidRPr="00904528">
        <w:rPr>
          <w:rFonts w:ascii="宋体" w:hint="eastAsia"/>
        </w:rPr>
        <w:tab/>
        <w:t>采取措施，确保粮食商品市场及其衍生工具正常发挥作用，确保及时获取包括粮食储备量在内的市场信息，限制粮价剧烈波动</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目标3.</w:t>
      </w:r>
      <w:r w:rsidRPr="00904528">
        <w:rPr>
          <w:rFonts w:ascii="黑体" w:eastAsia="黑体" w:hint="eastAsia"/>
          <w:spacing w:val="2"/>
        </w:rPr>
        <w:tab/>
        <w:t>确保健康的生活方式，促进各年龄段人群的福祉</w:t>
      </w:r>
      <w:r w:rsidRPr="00904528">
        <w:rPr>
          <w:rFonts w:ascii="黑体" w:eastAsia="黑体" w:hint="eastAsia"/>
          <w:spacing w:val="2"/>
        </w:rPr>
        <w:tab/>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3.1</w:t>
      </w:r>
      <w:r w:rsidRPr="00904528">
        <w:rPr>
          <w:rFonts w:ascii="宋体" w:hint="eastAsia"/>
        </w:rPr>
        <w:tab/>
        <w:t>到2030年，全球孕产妇每10万例活产的死亡率降至70人以下</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3.2</w:t>
      </w:r>
      <w:r w:rsidRPr="00904528">
        <w:rPr>
          <w:rFonts w:ascii="宋体" w:hint="eastAsia"/>
        </w:rPr>
        <w:tab/>
        <w:t>到2030年，消除新生儿和5岁以下儿童可预防的死亡，各国争取将新生儿每1 000例活产的死亡率至少降至12例，5岁以下儿童每1 000例活产的死亡率至少降至25例</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3.3</w:t>
      </w:r>
      <w:r w:rsidRPr="00904528">
        <w:rPr>
          <w:rFonts w:ascii="宋体" w:hint="eastAsia"/>
        </w:rPr>
        <w:tab/>
        <w:t>到2030年，消除艾滋病、结核病、疟疾和被忽视的热带疾病等流行病，抗击肝炎、水传播疾病和其他传染病</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3.4</w:t>
      </w:r>
      <w:r w:rsidRPr="00904528">
        <w:rPr>
          <w:rFonts w:ascii="宋体" w:hint="eastAsia"/>
        </w:rPr>
        <w:tab/>
        <w:t>到2030年，通过预防、治疗及促进身心健康，将非传染性疾病导致的过早死亡减少三分之一</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3.5</w:t>
      </w:r>
      <w:r w:rsidRPr="00904528">
        <w:rPr>
          <w:rFonts w:ascii="宋体" w:hint="eastAsia"/>
        </w:rPr>
        <w:tab/>
        <w:t>加强对滥用药物包括滥用麻醉药品和有害使用酒精的预防和治疗</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3.6</w:t>
      </w:r>
      <w:r w:rsidRPr="00904528">
        <w:rPr>
          <w:rFonts w:ascii="宋体" w:hint="eastAsia"/>
        </w:rPr>
        <w:tab/>
        <w:t>到2020年，全球公路交通事故造成的死伤人数减半</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3.7</w:t>
      </w:r>
      <w:r w:rsidRPr="00904528">
        <w:rPr>
          <w:rFonts w:ascii="宋体" w:hint="eastAsia"/>
        </w:rPr>
        <w:tab/>
        <w:t>到2030年，确保普及性健康和生殖健康保健服务，包括计划生育、信息获取和教育，将生殖健康纳入国家战略和方案</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3.8</w:t>
      </w:r>
      <w:r w:rsidRPr="00904528">
        <w:rPr>
          <w:rFonts w:ascii="宋体" w:hint="eastAsia"/>
        </w:rPr>
        <w:tab/>
        <w:t>实现全民健康保障，包括提供金融风险保护，人人享有优质的基本保健服务，人人获得安全、有效、优质和负担得起的基本药品和疫苗</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3.9</w:t>
      </w:r>
      <w:r w:rsidRPr="00904528">
        <w:rPr>
          <w:rFonts w:ascii="宋体" w:hint="eastAsia"/>
        </w:rPr>
        <w:tab/>
        <w:t>到2030年，大幅减少危险化学品以及空气、水和土壤污染导致的死亡和患病人数</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3.a</w:t>
      </w:r>
      <w:r w:rsidRPr="00904528">
        <w:rPr>
          <w:rFonts w:ascii="宋体" w:hint="eastAsia"/>
        </w:rPr>
        <w:tab/>
        <w:t>酌情在所有国家加强执行《世界卫生组织烟草控制框架公约》</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Theme="minorEastAsia" w:eastAsiaTheme="minorEastAsia" w:hAnsiTheme="minorEastAsia" w:hint="eastAsia"/>
        </w:rPr>
        <w:t>3.b</w:t>
      </w:r>
      <w:r w:rsidRPr="00904528">
        <w:rPr>
          <w:rFonts w:asciiTheme="minorEastAsia" w:eastAsiaTheme="minorEastAsia" w:hAnsiTheme="minorEastAsia" w:hint="eastAsia"/>
        </w:rPr>
        <w:tab/>
        <w:t>支持</w:t>
      </w:r>
      <w:r w:rsidRPr="00904528">
        <w:rPr>
          <w:rFonts w:hint="eastAsia"/>
        </w:rPr>
        <w:t>研发主要影响发展中国家的传染和非传染性疾病的疫苗和药品，根据《关于与贸易有关的知识产权协议与公共健康的多哈宣言》的规定，提供负担得起的基本药品和疫苗，《多哈宣言》确认发展中国家有权充分利用</w:t>
      </w:r>
      <w:r w:rsidRPr="00904528">
        <w:rPr>
          <w:rFonts w:ascii="宋体" w:hint="eastAsia"/>
        </w:rPr>
        <w:t>《与贸易有关的知识产权协议》中关于采用变通办法保护公众健康，尤其是让所有人获得药品的条款</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3.c</w:t>
      </w:r>
      <w:r w:rsidRPr="00904528">
        <w:rPr>
          <w:rFonts w:ascii="宋体" w:hint="eastAsia"/>
        </w:rPr>
        <w:tab/>
        <w:t xml:space="preserve"> 大幅加强发展中国家，尤其是最不发达国家和小岛屿发展中国家的卫生筹资，增加其卫生工作者的招聘、培养、培训和留用</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3.d</w:t>
      </w:r>
      <w:r w:rsidRPr="00904528">
        <w:rPr>
          <w:rFonts w:ascii="宋体" w:hint="eastAsia"/>
        </w:rPr>
        <w:tab/>
        <w:t>加强各国，特别是发展中国家早期预警、减少风险，以及管理国家和全球健康风险的能力</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目标4.</w:t>
      </w:r>
      <w:r w:rsidRPr="00904528">
        <w:rPr>
          <w:rFonts w:ascii="黑体" w:eastAsia="黑体" w:hint="eastAsia"/>
          <w:spacing w:val="2"/>
        </w:rPr>
        <w:tab/>
        <w:t>确保包容和公平的优质教育，让全民终身享有学习机会</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4.1</w:t>
      </w:r>
      <w:r w:rsidRPr="00904528">
        <w:rPr>
          <w:rFonts w:ascii="宋体" w:hint="eastAsia"/>
        </w:rPr>
        <w:tab/>
        <w:t>到2030年，确保所有男女童完成免费、公平和优质的中小学教育，并取得相关和有效的学习成果</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4.2</w:t>
      </w:r>
      <w:r w:rsidRPr="00904528">
        <w:rPr>
          <w:rFonts w:ascii="宋体" w:hint="eastAsia"/>
        </w:rPr>
        <w:tab/>
        <w:t>到2030年，确保所有男女童获得优质幼儿发展、看护和学前教育，为他们接受初级教育做好准备</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4.3</w:t>
      </w:r>
      <w:r w:rsidRPr="00904528">
        <w:rPr>
          <w:rFonts w:ascii="宋体" w:hint="eastAsia"/>
        </w:rPr>
        <w:tab/>
        <w:t>到2030年，确保所有男女平等获得负担得起的优质技术、职业和高等教育，包括大学教育</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4.4</w:t>
      </w:r>
      <w:r w:rsidRPr="00904528">
        <w:rPr>
          <w:rFonts w:ascii="宋体" w:hint="eastAsia"/>
        </w:rPr>
        <w:tab/>
        <w:t>到2030年，大幅增加掌握就业、体面工作和创业所需相关技能，包括技术性和职业性技能的青年和成年人数</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4.5</w:t>
      </w:r>
      <w:r w:rsidRPr="00904528">
        <w:rPr>
          <w:rFonts w:ascii="宋体" w:hint="eastAsia"/>
        </w:rPr>
        <w:tab/>
        <w:t>到2030年，消除教育中的性别差距，确保残疾人、土著居民和处境脆弱儿童等弱势群体平等获得各级教育和职业培训</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4.6</w:t>
      </w:r>
      <w:r w:rsidRPr="00904528">
        <w:rPr>
          <w:rFonts w:ascii="宋体" w:hint="eastAsia"/>
        </w:rPr>
        <w:tab/>
        <w:t>到2030年，确保所有青年和大部分成年男女具有识字和计算能力</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4.7</w:t>
      </w:r>
      <w:r w:rsidRPr="00904528">
        <w:rPr>
          <w:rFonts w:ascii="宋体" w:hint="eastAsia"/>
        </w:rPr>
        <w:tab/>
        <w:t>到2030年，确保所有进行学习的人都掌握可持续发展所需的知识和技能，具体做法包括开展可持续发展、可持续生活方式、人权和性别平等方面的教育、弘扬和平和非暴力文化、提升全球公民意识，以及肯定文化多样性和文化对可持续发展的贡献</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4.a</w:t>
      </w:r>
      <w:r w:rsidRPr="00904528">
        <w:rPr>
          <w:rFonts w:ascii="宋体" w:hint="eastAsia"/>
        </w:rPr>
        <w:tab/>
        <w:t>建立和改善兼顾儿童、残疾和性别平等的教育设施，为所有人提供安全、非暴力、包容和有效的学习环境</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4.b</w:t>
      </w:r>
      <w:r w:rsidRPr="00904528">
        <w:rPr>
          <w:rFonts w:ascii="宋体" w:hint="eastAsia"/>
        </w:rPr>
        <w:tab/>
        <w:t>到2020年，在全球范围内大幅增加发达国家和部分发展中国家为发展中国家，特别是最不发达国家、小岛屿发展中国家和非洲国家提供的高等教育奖学金数量，包括职业培训和信息通信技术、技术、工程、科学项目的奖学金</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4.c</w:t>
      </w:r>
      <w:r w:rsidRPr="00904528">
        <w:rPr>
          <w:rFonts w:ascii="宋体" w:hint="eastAsia"/>
        </w:rPr>
        <w:tab/>
        <w:t>到2030年，大幅增加合格教师人数，具体做法包括在发展中国家，特别是最不发达国家和小岛屿发展中国家开展师资培训方面的国际合作</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目标5.</w:t>
      </w:r>
      <w:r w:rsidRPr="00904528">
        <w:rPr>
          <w:rFonts w:ascii="黑体" w:eastAsia="黑体" w:hint="eastAsia"/>
          <w:spacing w:val="2"/>
        </w:rPr>
        <w:tab/>
        <w:t>实现性别平等，增强所有妇女和女童的权能</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24" w:lineRule="exact"/>
        <w:ind w:left="1267" w:right="1260"/>
      </w:pPr>
      <w:r w:rsidRPr="00904528">
        <w:rPr>
          <w:rFonts w:asciiTheme="minorEastAsia" w:eastAsiaTheme="minorEastAsia" w:hAnsiTheme="minorEastAsia" w:hint="eastAsia"/>
        </w:rPr>
        <w:t>5.1</w:t>
      </w:r>
      <w:r w:rsidRPr="00904528">
        <w:rPr>
          <w:rFonts w:asciiTheme="minorEastAsia" w:eastAsiaTheme="minorEastAsia" w:hAnsiTheme="minorEastAsia" w:hint="eastAsia"/>
        </w:rPr>
        <w:tab/>
        <w:t>在</w:t>
      </w:r>
      <w:r w:rsidRPr="00904528">
        <w:rPr>
          <w:rFonts w:hint="eastAsia"/>
        </w:rPr>
        <w:t>全球消除对妇女和女童一切形式的歧视</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5.2</w:t>
      </w:r>
      <w:r w:rsidRPr="00904528">
        <w:rPr>
          <w:rFonts w:ascii="宋体" w:hint="eastAsia"/>
        </w:rPr>
        <w:tab/>
        <w:t>消除公共和私营部门针对妇女和女童一切形式的暴力行为，包括贩卖、性剥削及其他形式的剥削</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5.3</w:t>
      </w:r>
      <w:r w:rsidRPr="00904528">
        <w:rPr>
          <w:rFonts w:ascii="宋体" w:hint="eastAsia"/>
        </w:rPr>
        <w:tab/>
        <w:t>消除童婚、早婚、逼婚及割礼等一切伤害行为</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5.4</w:t>
      </w:r>
      <w:r w:rsidRPr="00904528">
        <w:rPr>
          <w:rFonts w:ascii="宋体" w:hint="eastAsia"/>
        </w:rPr>
        <w:tab/>
        <w:t>认可和尊重无偿护理和家务，各国可视本国情况提供公共服务、基础设施和社会保护政策，在家庭内部提倡责任共担</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5.5</w:t>
      </w:r>
      <w:r w:rsidRPr="00904528">
        <w:rPr>
          <w:rFonts w:ascii="宋体" w:hint="eastAsia"/>
        </w:rPr>
        <w:tab/>
        <w:t>确保妇女全面有效参与各级政治、经济和公共生活的决策，并享有进入以上各级决策领导层的平等机会</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5.6</w:t>
      </w:r>
      <w:r w:rsidRPr="00904528">
        <w:rPr>
          <w:rFonts w:ascii="宋体" w:hint="eastAsia"/>
        </w:rPr>
        <w:tab/>
        <w:t>根据《国际人口与发展会议行动纲领》、《北京行动纲领》及其历次审查会议的成果文件，确保普遍享有性和生殖健康以及生殖权利</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5.a</w:t>
      </w:r>
      <w:r w:rsidRPr="00904528">
        <w:rPr>
          <w:rFonts w:ascii="宋体" w:hint="eastAsia"/>
        </w:rPr>
        <w:tab/>
        <w:t>根据各国法律进行改革，给予妇女平等获取经济资源的权利，以及享有对土地和其他形式财产的所有权和控制权，获取金融服务、遗产和自然资源</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5.b</w:t>
      </w:r>
      <w:r w:rsidRPr="00904528">
        <w:rPr>
          <w:rFonts w:ascii="宋体" w:hint="eastAsia"/>
        </w:rPr>
        <w:tab/>
        <w:t>加强技术特别是信息和通信技术的应用，以增强妇女权能</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5.c</w:t>
      </w:r>
      <w:r w:rsidRPr="00904528">
        <w:rPr>
          <w:rFonts w:ascii="宋体" w:hint="eastAsia"/>
        </w:rPr>
        <w:tab/>
        <w:t>采用和加强合理的政策和有执行力的立法，促进性别平等，在各级增强妇女和女童权能</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目标6.</w:t>
      </w:r>
      <w:r w:rsidRPr="00904528">
        <w:rPr>
          <w:rFonts w:ascii="黑体" w:eastAsia="黑体" w:hint="eastAsia"/>
          <w:spacing w:val="2"/>
        </w:rPr>
        <w:tab/>
        <w:t>为所有人提供水和环境卫生并对其进行可持续管理</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6.1</w:t>
      </w:r>
      <w:r w:rsidRPr="00904528">
        <w:rPr>
          <w:rFonts w:ascii="宋体" w:hint="eastAsia"/>
        </w:rPr>
        <w:tab/>
        <w:t>到2030年，人人普遍和公平获得安全和负担得起的饮用水</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6.2</w:t>
      </w:r>
      <w:r w:rsidRPr="00904528">
        <w:rPr>
          <w:rFonts w:ascii="宋体" w:hint="eastAsia"/>
        </w:rPr>
        <w:tab/>
        <w:t>到2030年，人人享有适当和公平的环境卫生和个人卫生，杜绝露天排便，特别注意满足妇女、女童和弱势群体在此方面的需求</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6.3</w:t>
      </w:r>
      <w:r w:rsidRPr="00904528">
        <w:rPr>
          <w:rFonts w:ascii="宋体" w:hint="eastAsia"/>
        </w:rPr>
        <w:tab/>
        <w:t>到2030年，通过以下方式改善水质：减少污染，消除倾倒废物现象，把危险化学品和材料的排放减少到最低限度，将未经处理废水比例减半，大幅增加全球废物回收和安全再利用</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6.4</w:t>
      </w:r>
      <w:r w:rsidRPr="00904528">
        <w:rPr>
          <w:rFonts w:ascii="宋体" w:hint="eastAsia"/>
        </w:rPr>
        <w:tab/>
        <w:t>到2030年，所有行业大幅提高用水效率，确保可持续取用和供应淡水，以解决缺水问题，大幅减少缺水人数</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6.5</w:t>
      </w:r>
      <w:r w:rsidRPr="00904528">
        <w:rPr>
          <w:rFonts w:ascii="宋体" w:hint="eastAsia"/>
        </w:rPr>
        <w:tab/>
        <w:t>到2030年，在各级进行水资源综合管理，包括酌情开展跨境合作</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6.6</w:t>
      </w:r>
      <w:r w:rsidRPr="00904528">
        <w:rPr>
          <w:rFonts w:ascii="宋体" w:hint="eastAsia"/>
        </w:rPr>
        <w:tab/>
        <w:t>到2020年，保护和恢复与水有关的生态系统，包括山地、森林、湿地、河流、地下含水层和湖泊</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6.a</w:t>
      </w:r>
      <w:r w:rsidRPr="00904528">
        <w:rPr>
          <w:rFonts w:ascii="宋体" w:hint="eastAsia"/>
        </w:rPr>
        <w:tab/>
        <w:t>到2030年，扩大向发展中国家提供的国际合作和能力建设支持，帮助它们开展与水和卫生有关的活动和方案，包括雨水采集、海水淡化、提高用水效率、废水处理、水回收和再利用技术</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6.b</w:t>
      </w:r>
      <w:r w:rsidRPr="00904528">
        <w:rPr>
          <w:rFonts w:ascii="宋体" w:hint="eastAsia"/>
        </w:rPr>
        <w:tab/>
        <w:t>支持和加强地方社区参与改进水和环境卫生管理</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目标7.</w:t>
      </w:r>
      <w:r w:rsidRPr="00904528">
        <w:rPr>
          <w:rFonts w:ascii="黑体" w:eastAsia="黑体" w:hint="eastAsia"/>
          <w:spacing w:val="2"/>
        </w:rPr>
        <w:tab/>
        <w:t>确保人人获得负担得起的、可靠和可持续的现代能源</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7.1</w:t>
      </w:r>
      <w:r w:rsidRPr="00904528">
        <w:rPr>
          <w:rFonts w:ascii="宋体" w:hint="eastAsia"/>
        </w:rPr>
        <w:tab/>
        <w:t>到2030年，确保人人都能获得负担得起的、可靠的现代能源服务</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7.2</w:t>
      </w:r>
      <w:r w:rsidRPr="00904528">
        <w:rPr>
          <w:rFonts w:ascii="宋体" w:hint="eastAsia"/>
        </w:rPr>
        <w:tab/>
        <w:t>到2030年，大幅增加可再生能源在全球能源结构中的比例</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7.3</w:t>
      </w:r>
      <w:r w:rsidRPr="00904528">
        <w:rPr>
          <w:rFonts w:ascii="宋体" w:hint="eastAsia"/>
        </w:rPr>
        <w:tab/>
        <w:t>到2030年，全球能效改善率提高一倍</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7.a</w:t>
      </w:r>
      <w:r w:rsidRPr="00904528">
        <w:rPr>
          <w:rFonts w:ascii="宋体" w:hint="eastAsia"/>
        </w:rPr>
        <w:tab/>
        <w:t>到2030年，加强国际合作，促进获取清洁能源的研究和技术，包括可再生能源、能效，以及先进和更清洁的化石燃料技术，并促进对能源基础设施和清洁能源技术的投资</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7.b</w:t>
      </w:r>
      <w:r w:rsidRPr="00904528">
        <w:rPr>
          <w:rFonts w:ascii="宋体" w:hint="eastAsia"/>
        </w:rPr>
        <w:tab/>
        <w:t>到2030年，增建基础设施并进行技术升级，以便根据发展中国家，特别是最不发达国家、小岛屿发展中国家和内陆发展中国家各自的支持方案，为所有人提供可持续的现代能源服务</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目标8.</w:t>
      </w:r>
      <w:r w:rsidRPr="00904528">
        <w:rPr>
          <w:rFonts w:ascii="黑体" w:eastAsia="黑体" w:hint="eastAsia"/>
          <w:spacing w:val="2"/>
        </w:rPr>
        <w:tab/>
        <w:t>促进持久、包容和可持续经济增长，促进充分的生产性就业和人人获得体面工作</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8.1</w:t>
      </w:r>
      <w:r w:rsidRPr="00904528">
        <w:rPr>
          <w:rFonts w:ascii="宋体" w:hint="eastAsia"/>
        </w:rPr>
        <w:tab/>
        <w:t>根据各国国情维持人均经济增长，特别是将最不发达国家国内生产总值年增长率至少维持在7%</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8.2</w:t>
      </w:r>
      <w:r w:rsidRPr="00904528">
        <w:rPr>
          <w:rFonts w:ascii="宋体" w:hint="eastAsia"/>
        </w:rPr>
        <w:tab/>
        <w:t>通过多样化经营、技术升级和创新,包括重点发展高附加值和劳动密集型行业，实现更高水平的经济生产力</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8.3</w:t>
      </w:r>
      <w:r w:rsidRPr="00904528">
        <w:rPr>
          <w:rFonts w:ascii="宋体" w:hint="eastAsia"/>
        </w:rPr>
        <w:tab/>
        <w:t>推行以发展为导向的政策，支持生产性活动、体面就业、创业精神、创造力和创新；鼓励微型和中小型企业通过获取金融服务等方式实现正规化并成长壮大</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8.4</w:t>
      </w:r>
      <w:r w:rsidRPr="00904528">
        <w:rPr>
          <w:rFonts w:ascii="宋体" w:hint="eastAsia"/>
        </w:rPr>
        <w:tab/>
        <w:t>到2030年，逐步改善全球消费和生产的资源使用效率，按照《可持续消费和生产模式方案十年框架》，努力使经济增长和环境退化脱钩，发达国家应在上述工作中做出表率</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8.5</w:t>
      </w:r>
      <w:r w:rsidRPr="00904528">
        <w:rPr>
          <w:rFonts w:ascii="宋体" w:hint="eastAsia"/>
        </w:rPr>
        <w:tab/>
        <w:t>到2030年，所有男女，包括青年和残疾人实现充分和生产性就业，有体面工作，并做到同工同酬</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8.6</w:t>
      </w:r>
      <w:r w:rsidRPr="00904528">
        <w:rPr>
          <w:rFonts w:ascii="宋体" w:hint="eastAsia"/>
        </w:rPr>
        <w:tab/>
        <w:t>到2020年，大幅减少未就业和未受教育或培训的青年人比例</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8.7</w:t>
      </w:r>
      <w:r w:rsidRPr="00904528">
        <w:rPr>
          <w:rFonts w:ascii="宋体" w:hint="eastAsia"/>
        </w:rPr>
        <w:tab/>
        <w:t>立即采取有效措施，根除强制劳动、现代奴隶制和贩卖人口，禁止和消除最恶劣形式的童工，包括招募和利用童兵，到2025年终止一切形式的童工</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8.8</w:t>
      </w:r>
      <w:r w:rsidRPr="00904528">
        <w:rPr>
          <w:rFonts w:ascii="宋体" w:hint="eastAsia"/>
        </w:rPr>
        <w:tab/>
        <w:t>保护劳工权利，推动为所有工人，包括移民工人，特别是女性移民和没有稳定工作的人创造安全和有保障的工作环境</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8.9</w:t>
      </w:r>
      <w:r w:rsidRPr="00904528">
        <w:rPr>
          <w:rFonts w:ascii="宋体" w:hint="eastAsia"/>
        </w:rPr>
        <w:tab/>
        <w:t>到2030年，制定和执行推广可持续旅游的政策，以创造就业机会，促进地方文化和产品</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8.10</w:t>
      </w:r>
      <w:r w:rsidRPr="00904528">
        <w:rPr>
          <w:rFonts w:ascii="宋体" w:hint="eastAsia"/>
        </w:rPr>
        <w:tab/>
        <w:t xml:space="preserve"> 加强国内金融机构的能力，鼓励并扩大全民获得银行、保险和金融服务的机会</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8.a</w:t>
      </w:r>
      <w:r w:rsidRPr="00904528">
        <w:rPr>
          <w:rFonts w:ascii="宋体" w:hint="eastAsia"/>
        </w:rPr>
        <w:tab/>
        <w:t>增加向发展中国家，特别是最不发达国家提供的促贸援助支持，包括通过《为最不发达国家提供贸易技术援助的强化综合框架》提供上述支持</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8.b</w:t>
      </w:r>
      <w:r w:rsidRPr="00904528">
        <w:rPr>
          <w:rFonts w:ascii="宋体" w:hint="eastAsia"/>
        </w:rPr>
        <w:tab/>
        <w:t>到2020年，拟定和实施青年就业全球战略，并执行国际劳工组织的《全球就业契约》</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目标9.</w:t>
      </w:r>
      <w:r w:rsidRPr="00904528">
        <w:rPr>
          <w:rFonts w:ascii="黑体" w:eastAsia="黑体" w:hint="eastAsia"/>
          <w:spacing w:val="2"/>
        </w:rPr>
        <w:tab/>
        <w:t>建造具备抵御灾害能力的基础设施，促进具有包容性的可持续工业化，推动创新</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9.1</w:t>
      </w:r>
      <w:r w:rsidRPr="00904528">
        <w:rPr>
          <w:rFonts w:ascii="宋体" w:hint="eastAsia"/>
        </w:rPr>
        <w:tab/>
        <w:t>发展优质、可靠、可持续和有抵御灾害能力的基础设施，包括区域和跨境基础设施，以支持经济发展和提升人类福祉，重点是人人可负担得起并公平利用上述基础设施</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9.2</w:t>
      </w:r>
      <w:r w:rsidRPr="00904528">
        <w:rPr>
          <w:rFonts w:ascii="宋体" w:hint="eastAsia"/>
        </w:rPr>
        <w:tab/>
        <w:t>促进包容可持续工业化，到2030年，根据各国国情，大幅提高工业在就业和国内生产总值中的比例，使最不发达国家的这一比例翻番</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9.3</w:t>
      </w:r>
      <w:r w:rsidRPr="00904528">
        <w:rPr>
          <w:rFonts w:ascii="宋体" w:hint="eastAsia"/>
        </w:rPr>
        <w:tab/>
        <w:t>增加小型工业和其他企业，特别是发展中国家的这些企业获得金融服务、包括负担得起的信贷的机会，将上述企业纳入价值链和市场</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9.4</w:t>
      </w:r>
      <w:r w:rsidRPr="00904528">
        <w:rPr>
          <w:rFonts w:ascii="宋体" w:hint="eastAsia"/>
        </w:rPr>
        <w:tab/>
        <w:t>到2030年，所有国家根据自身能力采取行动，升级基础设施，改进工业以提升其可持续性，提高资源使用效率，更多采用清洁和环保技术及产业流程</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9.5</w:t>
      </w:r>
      <w:r w:rsidRPr="00904528">
        <w:rPr>
          <w:rFonts w:ascii="宋体" w:hint="eastAsia"/>
        </w:rPr>
        <w:tab/>
        <w:t>在所有国家，特别是发展中国家，加强科学研究，提升工业部门的技术能力，包括到2030年，鼓励创新，大幅增加每100万人口中的研发人员数量，并增加公共和私人研发支出</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9.a</w:t>
      </w:r>
      <w:r w:rsidRPr="00904528">
        <w:rPr>
          <w:rFonts w:ascii="宋体" w:hint="eastAsia"/>
        </w:rPr>
        <w:tab/>
        <w:t>向非洲国家、最不发达国家、内陆发展中国家和小岛屿发展中国家提供更多的财政、技术和技能支持，以促进其开发有抵御灾害能力的可持续基础设施</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9.b</w:t>
      </w:r>
      <w:r w:rsidRPr="00904528">
        <w:rPr>
          <w:rFonts w:ascii="宋体" w:hint="eastAsia"/>
        </w:rPr>
        <w:tab/>
        <w:t>支持发展中国家的国内技术开发、研究与创新，包括提供有利的政策环境，以实现工业多样化，增加商品附加值</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9.c</w:t>
      </w:r>
      <w:r w:rsidRPr="00904528">
        <w:rPr>
          <w:rFonts w:ascii="宋体" w:hint="eastAsia"/>
        </w:rPr>
        <w:tab/>
        <w:t>大幅提升信息和通信技术的普及度，力争到2020年在最不发达国家以低廉的价格普遍提供因特网服务</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目标10.</w:t>
      </w:r>
      <w:r w:rsidRPr="00904528">
        <w:rPr>
          <w:rFonts w:ascii="黑体" w:eastAsia="黑体" w:hint="eastAsia"/>
          <w:spacing w:val="2"/>
        </w:rPr>
        <w:tab/>
        <w:t>减少国家内部和国家之间的不平等</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10.1</w:t>
      </w:r>
      <w:r w:rsidRPr="00904528">
        <w:rPr>
          <w:rFonts w:ascii="宋体" w:hint="eastAsia"/>
        </w:rPr>
        <w:tab/>
        <w:t xml:space="preserve"> 到2030年，逐步实现和维持最底层40%人口的收入增长，并确保其增长率高于全国平均水平</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10.2</w:t>
      </w:r>
      <w:r w:rsidRPr="00904528">
        <w:rPr>
          <w:rFonts w:ascii="宋体" w:hint="eastAsia"/>
        </w:rPr>
        <w:tab/>
        <w:t xml:space="preserve"> 到2030年，增强所有人的权能，促进他们融入社会、经济和政治生活，而不论其年龄、性别、残疾与否、种族、族裔、出身、宗教信仰、经济地位或其他任何区别</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10.3</w:t>
      </w:r>
      <w:r w:rsidRPr="00904528">
        <w:rPr>
          <w:rFonts w:ascii="宋体" w:hint="eastAsia"/>
        </w:rPr>
        <w:tab/>
        <w:t xml:space="preserve"> 确保机会均等，减少结果不平等现象，包括取消歧视性法律、政策和做法，推动与上述努力相关的适当立法、政策和行动</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10.4</w:t>
      </w:r>
      <w:r w:rsidRPr="00904528">
        <w:rPr>
          <w:rFonts w:ascii="宋体" w:hint="eastAsia"/>
        </w:rPr>
        <w:tab/>
        <w:t xml:space="preserve"> 采取政策，特别是财政、薪资和社会保障政策，逐步实现更大的平等</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spacing w:val="-4"/>
        </w:rPr>
      </w:pPr>
      <w:r w:rsidRPr="00904528">
        <w:rPr>
          <w:rFonts w:ascii="宋体" w:hint="eastAsia"/>
        </w:rPr>
        <w:t>10.5</w:t>
      </w:r>
      <w:r w:rsidRPr="00904528">
        <w:rPr>
          <w:rFonts w:ascii="宋体" w:hint="eastAsia"/>
        </w:rPr>
        <w:tab/>
        <w:t xml:space="preserve"> </w:t>
      </w:r>
      <w:r w:rsidRPr="00904528">
        <w:rPr>
          <w:rFonts w:ascii="宋体" w:hint="eastAsia"/>
          <w:spacing w:val="-4"/>
        </w:rPr>
        <w:t>改善对全球金融市场和金融机构的监管和监测，并加强上述监管措施的执行</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10.6 确保发展中国家在国际经济和金融机构决策过程中有更大的代表性和发言权，以建立更加有效、可信、负责和合法的机构</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10.7</w:t>
      </w:r>
      <w:r w:rsidRPr="00904528">
        <w:rPr>
          <w:rFonts w:ascii="宋体" w:hint="eastAsia"/>
        </w:rPr>
        <w:tab/>
        <w:t xml:space="preserve"> 促进有序、安全、正常和负责的移民和人口流动，包括执行合理规划和管理完善的移民政策</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10.a</w:t>
      </w:r>
      <w:r w:rsidRPr="00904528">
        <w:rPr>
          <w:rFonts w:ascii="宋体" w:hint="eastAsia"/>
        </w:rPr>
        <w:tab/>
        <w:t xml:space="preserve"> 根据世界贸易组织的各项协议，落实对发展中国家、特别是最不发达国家的特殊和区别待遇原则</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10.b</w:t>
      </w:r>
      <w:r w:rsidRPr="00904528">
        <w:rPr>
          <w:rFonts w:ascii="宋体" w:hint="eastAsia"/>
        </w:rPr>
        <w:tab/>
        <w:t xml:space="preserve"> 鼓励根据最需要帮助的国家，特别是最不发达国家、非洲国家、小岛屿发展中国家和内陆发展中国家的国家计划和方案，向其提供官方发展援助和资金，包括外国直接投资</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10.c 到2030年，将移民汇款手续费减至3%以下，取消费用高于5%的侨汇渠道</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24"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目标11.</w:t>
      </w:r>
      <w:r w:rsidRPr="00904528">
        <w:rPr>
          <w:rFonts w:ascii="黑体" w:eastAsia="黑体" w:hint="eastAsia"/>
          <w:spacing w:val="2"/>
        </w:rPr>
        <w:tab/>
        <w:t>建设包容、安全、有抵御灾害能力和可持续的城市和人类住区</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11.1 到2030年，确保人人获得适当、安全和负担得起的住房和基本服务，并改造贫民窟</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11.2 到2030年，向所有人提供安全、负担得起的、易于利用、可持续的交通运输系统，改善道路安全，特别是扩大公共交通，要特别关注处境脆弱者、妇女、儿童、残疾人和老年人的需要</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11.3 到2030年，在所有国家加强包容和可持续的城市建设，加强参与性、综合性、可持续的人类住区规划和管理能力</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11.4 进一步努力保护和捍卫世界文化和自然遗产</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11.5 到2030年，大幅减少包括水灾在内的各种灾害造成的死亡人数和受灾人数，大幅减少上述灾害造成的与全球国内生产总值有关的直接经济损失，重点保护穷人和处境脆弱群体</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11.6 到2030年，减少城市的人均负面环境影响，包括特别关注空气质量，以及城市废物管理等</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24" w:lineRule="exact"/>
        <w:ind w:left="1264" w:right="1264"/>
        <w:rPr>
          <w:rFonts w:ascii="宋体"/>
        </w:rPr>
      </w:pPr>
      <w:r w:rsidRPr="00904528">
        <w:rPr>
          <w:rFonts w:ascii="宋体" w:hint="eastAsia"/>
        </w:rPr>
        <w:t>11.7 到2030年，向所有人，特别是妇女、儿童、老年人和残疾人，普遍提供安全、包容、无障碍、绿色的公共空间</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11.a 通过加强国家和区域发展规划，支持在城市、近郊和农村地区之间建立积极的经济、社会和环境联系</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11.b 到2020年，大幅增加采取和实施综合政策和计划以构建包容、资源使用效率高、减缓和适应气候变化、具有抵御灾害能力的城市和人类住区数量，并根据《2015-2030年仙台减少灾害风险框架》在各级建立和实施全面的灾害风险管理</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11.c 通过财政和技术援助等方式，支持最不发达国家就地取材，建造可持续的，有抵御灾害能力的建筑</w:t>
      </w:r>
    </w:p>
    <w:p w:rsidR="00904528" w:rsidRPr="00904528" w:rsidRDefault="00904528" w:rsidP="00EB1449">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40"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目标12.</w:t>
      </w:r>
      <w:r w:rsidRPr="00904528">
        <w:rPr>
          <w:rFonts w:ascii="黑体" w:eastAsia="黑体" w:hint="eastAsia"/>
          <w:spacing w:val="2"/>
        </w:rPr>
        <w:tab/>
        <w:t>采用可持续的消费和生产模式</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12.1 各国在照顾发展中国家发展水平和能力的基础上，落实《可持续消费和生产模式十年方案框架》，发达国家在此方面要做出表率</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12.2 到2030年，实现自然资源的可持续管理和高效利用</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12.3 到2030年，将零售和消费环节的全球人均粮食浪费减半，减少生产和供应环节的粮食损失，包括收获后的损失</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12.4 到2020年，根据商定的国际框架，实现化学品和所有废物在整个存在周期的无害环境管理，并大幅减少它们排入大气以及渗漏到水和土壤的机率，尽可能降低它们对人类健康和环境造成的负面影响</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12.5 到2030年，通过预防、减排、回收和再利用，大幅减少废物的产生</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12.6 鼓励各个公司，特别是大公司和跨国公司，采用可持续的做法，并将可持续性信息纳入各自报告周期</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12.7 根据国家政策和优先事项，推行可持续的公共采购做法</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12.8 到2030年，确保各国人民都能获取关于可持续发展以及与自然和谐的生活方式的信息并具有上述意识</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12.a 支持发展中国家加强科学和技术能力，采用更可持续的生产和消费模式</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12.b 开发和利用各种工具，监测能创造就业机会、促进地方文化和产品的可持续旅游业对促进可持续发展产生的影响</w:t>
      </w:r>
    </w:p>
    <w:p w:rsidR="00904528" w:rsidRPr="00904528" w:rsidRDefault="00904528" w:rsidP="00EB1449">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40" w:lineRule="exact"/>
        <w:ind w:left="1264" w:right="1264"/>
        <w:rPr>
          <w:rFonts w:ascii="宋体"/>
        </w:rPr>
      </w:pPr>
      <w:r w:rsidRPr="00904528">
        <w:rPr>
          <w:rFonts w:ascii="宋体" w:hint="eastAsia"/>
        </w:rPr>
        <w:t>12.c 对鼓励浪费性消费的低效化石燃料补贴进行合理化调整，为此，应根据各国国情消除市场扭曲，包括调整税收结构，逐步取消有害补贴以反映其环境影响，同时充分考虑发展中国家的特殊需求和情况，尽可能减少对其发展可能产生的不利影响并注意保护穷人和受影响社区</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ind w:left="1264" w:right="1259" w:hanging="1264"/>
        <w:outlineLvl w:val="1"/>
        <w:rPr>
          <w:rFonts w:ascii="黑体" w:eastAsia="黑体"/>
          <w:spacing w:val="2"/>
          <w:vertAlign w:val="superscript"/>
        </w:rPr>
      </w:pPr>
      <w:r w:rsidRPr="00904528">
        <w:rPr>
          <w:rFonts w:ascii="黑体" w:eastAsia="黑体" w:hint="eastAsia"/>
          <w:spacing w:val="2"/>
        </w:rPr>
        <w:tab/>
      </w:r>
      <w:r w:rsidRPr="00904528">
        <w:rPr>
          <w:rFonts w:ascii="黑体" w:eastAsia="黑体" w:hint="eastAsia"/>
          <w:spacing w:val="2"/>
        </w:rPr>
        <w:tab/>
        <w:t>目标13.</w:t>
      </w:r>
      <w:r w:rsidRPr="00904528">
        <w:rPr>
          <w:rFonts w:ascii="黑体" w:eastAsia="黑体" w:hint="eastAsia"/>
          <w:spacing w:val="2"/>
        </w:rPr>
        <w:tab/>
        <w:t>采取紧急行动应对气候变化及其影响</w:t>
      </w:r>
      <w:r w:rsidRPr="00904528">
        <w:rPr>
          <w:rFonts w:ascii="黑体" w:eastAsia="黑体"/>
          <w:spacing w:val="2"/>
          <w:vertAlign w:val="superscript"/>
        </w:rPr>
        <w:t>*</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13.1 加强各国抵御和适应气候相关的灾害和自然灾害的能力</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13.2 将应对气候变化的举措纳入国家政策、战略和规划</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13.3 加强气候变化减缓、适应、减少影响和早期预警等方面的教育和宣传，加强人员和机构在此方面的能力</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13.a 发达国家履行在《联合国气候变化框架公约》下的承诺，即到2020年每年从各种渠道共同筹资1000亿美元，满足发展中国家的需求，帮助其切实开展减缓行动，提高履约的透明度，并尽快向绿色气候基金注资，使其全面投入运行</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13.b 促进在最不发达国家和小岛屿发展中国家建立增强能力的机制，帮助其进行与气候变化有关的有效规划和管理，包括重点关注妇女、青年、地方社区和边缘化社区</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15"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目标14.</w:t>
      </w:r>
      <w:r w:rsidRPr="00904528">
        <w:rPr>
          <w:rFonts w:ascii="黑体" w:eastAsia="黑体" w:hint="eastAsia"/>
          <w:spacing w:val="2"/>
        </w:rPr>
        <w:tab/>
        <w:t>保护和可持续利用海洋和海洋资源以促进可持续发展</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14.1 到2025年，预防和大幅减少各类海洋污染，特别是陆上活动造成的污染，包括海洋废弃物污染和营养盐污染</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14.2 到2020年，通过加强抵御灾害能力等方式，可持续管理和保护海洋和沿海生态系统，以免产生重大负面影响，并采取行动帮助它们恢复原状，使海洋保持健康，物产丰富</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14.3 通过在各层级加强科学合作等方式，减少和应对海洋酸化的影响，</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14.4 到2020年，有效规范捕捞活动，终止过度捕捞、非法、未报告和无管制的捕捞活动以及破坏性捕捞做法，执行科学的管理计划，以便在尽可能短的时间内使鱼群量至少恢复到其生态特征允许的能产生最高可持续产量的水平</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14.5 到2020年，根据国内和国际法，并基于现有的最佳科学资料，保护至少10%的沿海和海洋区域</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14.6 到2020年，禁止某些助长过剩产能和过度捕捞的渔业补贴，取消助长非法、未报告和无管制捕捞活动的补贴，避免出台新的这类补贴，同时承认给予发展中国家和最不发达国家合理、有效的特殊和差别待遇应是世界贸易组织渔业补贴谈判的一个不可或缺的组成部分</w:t>
      </w:r>
      <w:r w:rsidRPr="00904528">
        <w:rPr>
          <w:noProof/>
          <w:w w:val="150"/>
          <w:sz w:val="18"/>
          <w:vertAlign w:val="superscript"/>
        </w:rPr>
        <w:footnoteReference w:id="2"/>
      </w:r>
      <w:r w:rsidRPr="00904528">
        <w:rPr>
          <w:rFonts w:hint="eastAsia"/>
          <w:noProof/>
          <w:w w:val="150"/>
          <w:sz w:val="18"/>
          <w:vertAlign w:val="superscript"/>
        </w:rPr>
        <w:t xml:space="preserve"> </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14.7 到2030年，增加小岛屿发展中国家和最不发达国家通过可持续利用海洋资源获得的经济收益，包括可持续地管理渔业、水产养殖业和旅游业</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14.a 根据政府间海洋学委员会《海洋技术转让标准和准则》，增加科学知识，培养研究能力和转让海洋技术，以便改善海洋的健康，增加海洋生物多样性对发展中国家，特别是小岛屿发展中国家和最不发达国家发展的贡献</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14.b 向小规模个体渔民提供获取海洋资源和市场准入机会</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14.c 按照《我们希望的未来》第158段所述，根据《联合国海洋法公约》所规定的保护和可持续利用海洋及其资源的国际法律框架，加强海洋和海洋资源的保护和可持续利用</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20" w:line="315"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目标15.</w:t>
      </w:r>
      <w:r w:rsidRPr="00904528">
        <w:rPr>
          <w:rFonts w:ascii="黑体" w:eastAsia="黑体" w:hint="eastAsia"/>
          <w:spacing w:val="2"/>
        </w:rPr>
        <w:tab/>
        <w:t>保护、恢复和促进可持续利用陆地生态系统，可持续管理森林，防治荒漠化，制止和扭转土地退化，遏制生物多样性的丧失</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15.1 到2020年，根据国际协议规定的义务，保护、恢复和可持续利用陆地和内陆的淡水生态系统及其服务，特别是森林、湿地、山麓和旱地</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15.2 到2020年，推动对所有类型森林进行可持续管理，停止毁林，恢复退化的森林，大幅增加全球植树造林和重新造林</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15.3 到2030年，防治荒漠化，恢复退化的土地和土壤，包括受荒漠化、干旱和洪涝影响的土地，努力建立一个不再出现土地退化的世界</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15.4 到2030年，保护山地生态系统，包括其生物多样性，以便加强山地生态系统的能力，使其能够带来对可持续发展必不可少的益处</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15.5 采取紧急重大行动来减少自然栖息地的退化，遏制生物多样性的丧失，到2020年，保护受威胁物种，防止其灭绝</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15.6 根据国际共识，公正和公平地分享利用遗传资源产生的利益，促进适当获取这类资源</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15.7 采取紧急行动，终止偷猎和贩卖受保护的动植物物种，处理非法野生动植物产品的供求问题</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15.8 到2020年，采取措施防止引入外来入侵物种并大幅减少其对土地和水域生态系统的影响，控制或消灭其中的重点物种</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15.9 到2020年，把生态系统和生物多样性价值观纳入国家和地方规划、发展进程、减贫战略和核算</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15.a 从各种渠道动员并大幅增加财政资源，以保护和可持续利用生物多样性和生态系统</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15.b 从各种渠道大幅动员资源，从各个层级为可持续森林管理提供资金支持，并为发展中国家推进可持续森林管理，包括保护森林和重新造林，提供充足的激励措施</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15.c 在全球加大支持力度，打击偷猎和贩卖受保护物种，包括增加地方社区实现可持续生计的机会</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Lines="50" w:after="120" w:line="300"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目标16.</w:t>
      </w:r>
      <w:r w:rsidRPr="00904528">
        <w:rPr>
          <w:rFonts w:ascii="黑体" w:eastAsia="黑体" w:hint="eastAsia"/>
          <w:spacing w:val="2"/>
        </w:rPr>
        <w:tab/>
        <w:t>创建和平、包容的社会以促进可持续发展，让所有人都能诉诸司法，在各级建立有效、负责和包容的机构</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16.1 在全球大幅减少一切形式的暴力和相关的死亡率</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16.2 制止对儿童进行虐待、剥削、贩卖以及一切形式的暴力和酷刑</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16.3 在国家和国际层面促进法治，确保所有人都有平等诉诸司法的机会</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16.4 到2030年，大幅减少非法资金和武器流动，加强追赃和被盗资产返还力度，打击一切形式的有组织犯罪</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16.5 大幅减少一切形式的腐败和贿赂行为</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16.6 在各级建立有效、负责和透明的机构</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16.7 确保各级的决策反应迅速，具有包容性、参与性和代表性</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16.8 扩大和加强发展中国家对全球治理机构的参与</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16.9 到2030年，为所有人提供法律身份，包括出生登记</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16.10 根据国家立法和国际协议，确保公众获得各种信息，保障基本自由</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16.a 通过开展国际合作等方式加强相关国家机制，在各层级提高各国尤其是发展中国家的能力建设，以预防暴力，打击恐怖主义和犯罪行为</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16.b 推动和实施非歧视性法律和政策以促进可持续发展</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line="300" w:lineRule="exact"/>
        <w:ind w:left="1264" w:right="1259" w:hanging="1264"/>
        <w:outlineLvl w:val="1"/>
        <w:rPr>
          <w:rFonts w:ascii="黑体" w:eastAsia="黑体"/>
          <w:spacing w:val="2"/>
        </w:rPr>
      </w:pPr>
      <w:r w:rsidRPr="00904528">
        <w:rPr>
          <w:rFonts w:ascii="黑体" w:eastAsia="黑体" w:hint="eastAsia"/>
          <w:spacing w:val="2"/>
        </w:rPr>
        <w:tab/>
      </w:r>
      <w:r w:rsidRPr="00904528">
        <w:rPr>
          <w:rFonts w:ascii="黑体" w:eastAsia="黑体" w:hint="eastAsia"/>
          <w:spacing w:val="2"/>
        </w:rPr>
        <w:tab/>
        <w:t>目标17.</w:t>
      </w:r>
      <w:r w:rsidRPr="00904528">
        <w:rPr>
          <w:rFonts w:ascii="黑体" w:eastAsia="黑体" w:hint="eastAsia"/>
          <w:spacing w:val="2"/>
        </w:rPr>
        <w:tab/>
        <w:t>加强执行手段，重振可持续发展全球伙伴关系</w:t>
      </w:r>
    </w:p>
    <w:p w:rsidR="00904528" w:rsidRPr="00904528" w:rsidRDefault="00904528" w:rsidP="00904528">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黑体" w:eastAsia="黑体" w:hAnsi="黑体"/>
        </w:rPr>
      </w:pPr>
      <w:r w:rsidRPr="00904528">
        <w:rPr>
          <w:rFonts w:ascii="黑体" w:eastAsia="黑体" w:hAnsi="黑体" w:hint="eastAsia"/>
        </w:rPr>
        <w:t>筹资</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17.1 通过向发展中国家提供国际支持等方式，以改善国内征税和提高财政收入的能力，加强筹集国内资源</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17.2 发达国家全面履行官方发展援助承诺，包括许多发达国家向发展中国家提供占发达国家国民总收入0.7%的官方发展援助，以及向最不发达国家提供占比0.15%至0.2%援助的承诺；鼓励官方发展援助方设定目标，将占国民总收入至少0.2%的官方发展援助提供给最不发达国家</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7" w:right="1260"/>
      </w:pPr>
      <w:r w:rsidRPr="00904528">
        <w:rPr>
          <w:rFonts w:asciiTheme="minorEastAsia" w:eastAsiaTheme="minorEastAsia" w:hAnsiTheme="minorEastAsia" w:hint="eastAsia"/>
        </w:rPr>
        <w:t xml:space="preserve">17.3 </w:t>
      </w:r>
      <w:r w:rsidRPr="00904528">
        <w:rPr>
          <w:rFonts w:hint="eastAsia"/>
        </w:rPr>
        <w:t>从多渠道筹集额外财政资源用于发展中国家</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17.4 通过政策协调，酌情推动债务融资、债务减免和债务重组，以帮助发展中国家实现长期债务可持续性，处理重债穷国的外债问题以减轻其债务压力</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17.5 采用和实施对最不发达国家的投资促进制度</w:t>
      </w:r>
    </w:p>
    <w:p w:rsidR="00904528" w:rsidRPr="00904528" w:rsidRDefault="00904528" w:rsidP="00904528">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黑体" w:eastAsia="黑体" w:hAnsi="黑体"/>
        </w:rPr>
      </w:pPr>
      <w:r w:rsidRPr="00904528">
        <w:rPr>
          <w:rFonts w:ascii="黑体" w:eastAsia="黑体" w:hAnsi="黑体" w:hint="eastAsia"/>
        </w:rPr>
        <w:t>技术</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17.6 加强在科学、技术和创新领域的南北、南南、三方区域合作和国际合作，加强获取渠道，加强按相互商定的条件共享知识，包括加强现有机制间的协调，特别是在联合国层面加强协调，以及通过一个全球技术促进机制加强协调</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17.7 以优惠条件，包括彼此商定的减让和特惠条件，促进发展中国家开发以及向其转让、传播和推广环境友好型的技术</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17.8 促成最不发达国家的技术库和科学、技术和创新能力建设机制到2017年全面投入运行，加强促成科技特别是信息和通信技术的使用</w:t>
      </w:r>
    </w:p>
    <w:p w:rsidR="00904528" w:rsidRPr="00904528" w:rsidRDefault="00904528" w:rsidP="00904528">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黑体" w:eastAsia="黑体" w:hAnsi="黑体"/>
        </w:rPr>
      </w:pPr>
      <w:r w:rsidRPr="00904528">
        <w:rPr>
          <w:rFonts w:ascii="黑体" w:eastAsia="黑体" w:hAnsi="黑体" w:hint="eastAsia"/>
        </w:rPr>
        <w:t>能力建设</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17.9 加强国际社会对在发展中国家开展高效的、有针对性的能力建设活动的支持力度，以支持各国落实各项可持续发展目标的国家计划，包括通过开展南北合作、南南合作和三方合作</w:t>
      </w:r>
    </w:p>
    <w:p w:rsidR="00904528" w:rsidRPr="00904528" w:rsidRDefault="00904528" w:rsidP="00904528">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黑体" w:eastAsia="黑体" w:hAnsi="黑体"/>
        </w:rPr>
      </w:pPr>
      <w:r w:rsidRPr="00904528">
        <w:rPr>
          <w:rFonts w:ascii="黑体" w:eastAsia="黑体" w:hAnsi="黑体" w:hint="eastAsia"/>
        </w:rPr>
        <w:t>贸易</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17.10 通过完成多哈发展回合谈判等方式，推动在世界贸易组织下建立一个普遍、以规则为基础、开放、非歧视和公平的多边贸易体系</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17.11 大幅增加发展中国家的出口，尤其是到2020年使最不发达国家在全球出口中的比例翻番</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17.12 按照世界贸易组织的各项决定，及时实现所有最不发达国家的产品永久免关税和免配额进入市场，包括确保对从最不发达国家进口产品的原产地优惠规则是简单、透明和有利于市场准入的</w:t>
      </w:r>
    </w:p>
    <w:p w:rsidR="00904528" w:rsidRPr="00904528" w:rsidRDefault="00904528" w:rsidP="00904528">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黑体" w:eastAsia="黑体" w:hAnsi="黑体"/>
        </w:rPr>
      </w:pPr>
      <w:r w:rsidRPr="00904528">
        <w:rPr>
          <w:rFonts w:ascii="黑体" w:eastAsia="黑体" w:hAnsi="黑体" w:hint="eastAsia"/>
        </w:rPr>
        <w:t>系统性问题</w:t>
      </w:r>
    </w:p>
    <w:p w:rsidR="00904528" w:rsidRPr="00904528" w:rsidRDefault="00904528" w:rsidP="00904528">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line="300" w:lineRule="exact"/>
        <w:ind w:left="1264" w:right="1264"/>
        <w:rPr>
          <w:rFonts w:ascii="楷体_GB2312" w:eastAsia="楷体_GB2312"/>
          <w:b/>
        </w:rPr>
      </w:pPr>
      <w:r w:rsidRPr="00904528">
        <w:rPr>
          <w:rFonts w:ascii="楷体_GB2312" w:eastAsia="楷体_GB2312" w:hint="eastAsia"/>
          <w:b/>
        </w:rPr>
        <w:t>政策和机制的一致性</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17.13 加强全球宏观经济稳定，包括为此加强政策协调和政策一致性</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17.14 加强可持续发展政策的一致性</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line="300" w:lineRule="exact"/>
        <w:ind w:left="1264" w:right="1264"/>
        <w:rPr>
          <w:rFonts w:ascii="宋体"/>
        </w:rPr>
      </w:pPr>
      <w:r w:rsidRPr="00904528">
        <w:rPr>
          <w:rFonts w:ascii="宋体" w:hint="eastAsia"/>
        </w:rPr>
        <w:t>17.15 尊重每个国家制定和执行消除贫困和可持续发展政策的政策空间和领导作用</w:t>
      </w:r>
    </w:p>
    <w:p w:rsidR="00904528" w:rsidRPr="00904528" w:rsidRDefault="00904528" w:rsidP="00904528">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4" w:right="1264"/>
        <w:rPr>
          <w:rFonts w:ascii="楷体_GB2312" w:eastAsia="楷体_GB2312"/>
          <w:b/>
        </w:rPr>
      </w:pPr>
      <w:r w:rsidRPr="00904528">
        <w:rPr>
          <w:rFonts w:ascii="楷体_GB2312" w:eastAsia="楷体_GB2312" w:hint="eastAsia"/>
          <w:b/>
        </w:rPr>
        <w:t>多利益攸关方伙伴关系</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17.16 加强全球可持续发展伙伴关系，以多利益攸关方伙伴关系作为补充，调动和分享知识、专长、技术和财政资源，以支持所有国家、尤其是发展中国家实现可持续发展目标</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rPr>
          <w:rFonts w:ascii="宋体"/>
        </w:rPr>
      </w:pPr>
      <w:r w:rsidRPr="00904528">
        <w:rPr>
          <w:rFonts w:ascii="宋体" w:hint="eastAsia"/>
        </w:rPr>
        <w:t>17.17 借鉴伙伴关系的经验和筹资战略，鼓励和推动建立有效的公共、公私和民间社会伙伴关系</w:t>
      </w:r>
    </w:p>
    <w:p w:rsidR="00904528" w:rsidRPr="00904528" w:rsidRDefault="00904528" w:rsidP="00904528">
      <w:pPr>
        <w:tabs>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4" w:right="1264"/>
        <w:rPr>
          <w:rFonts w:ascii="楷体_GB2312" w:eastAsia="楷体_GB2312"/>
          <w:b/>
        </w:rPr>
      </w:pPr>
      <w:r w:rsidRPr="00904528">
        <w:rPr>
          <w:rFonts w:ascii="楷体_GB2312" w:eastAsia="楷体_GB2312" w:hint="eastAsia"/>
          <w:b/>
        </w:rPr>
        <w:t>数据、监测和问责</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ind w:left="1264" w:right="1264"/>
        <w:rPr>
          <w:rFonts w:ascii="宋体"/>
        </w:rPr>
      </w:pPr>
      <w:r w:rsidRPr="00904528">
        <w:rPr>
          <w:rFonts w:ascii="宋体" w:hint="eastAsia"/>
        </w:rPr>
        <w:t>17.18 到2020年，加强向发展中国家，包括最不发达国家和小岛屿发展中国家提供的能力建设支持，大幅增加获得按收入、性别、年龄、种族、民族、移徙情况、残疾情况、地理位置和各国国情有关的其他特征分类的高质量、及时和可靠的数据</w:t>
      </w:r>
    </w:p>
    <w:p w:rsidR="00904528" w:rsidRPr="00904528" w:rsidRDefault="00904528" w:rsidP="00904528">
      <w:pPr>
        <w:tabs>
          <w:tab w:val="left" w:pos="872"/>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20"/>
        <w:ind w:left="1264" w:right="1264"/>
        <w:rPr>
          <w:rFonts w:ascii="宋体"/>
        </w:rPr>
      </w:pPr>
      <w:r w:rsidRPr="00904528">
        <w:rPr>
          <w:rFonts w:ascii="宋体" w:hint="eastAsia"/>
        </w:rPr>
        <w:t>17.19 到2030年，借鉴现有各项倡议，制定衡量可持续发展进展的计量方法，作为对国内生产总值的补充，协助发展中国家加强统计能力建设</w:t>
      </w:r>
    </w:p>
    <w:p w:rsidR="00904528" w:rsidRPr="00904528" w:rsidRDefault="00904528" w:rsidP="00904528">
      <w:pPr>
        <w:keepNext/>
        <w:keepLines/>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uppressAutoHyphens/>
        <w:spacing w:afterLines="50" w:after="120" w:line="400" w:lineRule="exact"/>
        <w:ind w:left="1264" w:right="1259" w:hanging="1264"/>
        <w:outlineLvl w:val="0"/>
        <w:rPr>
          <w:rFonts w:ascii="黑体" w:eastAsia="黑体"/>
          <w:sz w:val="24"/>
          <w:szCs w:val="24"/>
        </w:rPr>
      </w:pPr>
      <w:r w:rsidRPr="00904528">
        <w:rPr>
          <w:rFonts w:ascii="黑体" w:eastAsia="黑体" w:hint="eastAsia"/>
          <w:sz w:val="24"/>
          <w:szCs w:val="24"/>
        </w:rPr>
        <w:tab/>
      </w:r>
      <w:r w:rsidRPr="00904528">
        <w:rPr>
          <w:rFonts w:ascii="黑体" w:eastAsia="黑体" w:hint="eastAsia"/>
          <w:sz w:val="24"/>
          <w:szCs w:val="24"/>
        </w:rPr>
        <w:tab/>
        <w:t>执行手段和全球伙伴关系</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60.</w:t>
      </w:r>
      <w:r w:rsidRPr="00904528">
        <w:rPr>
          <w:rFonts w:asciiTheme="minorEastAsia" w:eastAsiaTheme="minorEastAsia" w:hAnsiTheme="minorEastAsia" w:hint="eastAsia"/>
        </w:rPr>
        <w:tab/>
      </w:r>
      <w:r w:rsidRPr="00904528">
        <w:rPr>
          <w:rFonts w:hint="eastAsia"/>
        </w:rPr>
        <w:t>我们再次坚定承诺全面执行这一新议程。我们认识到，如果不加强全球伙伴关系并恢复它的活力，如果没有相对具有雄心的执行手段，就无法实现我们的宏大目标和具体目标。恢复全球伙伴关系的活力有助于让国际社会深度参与，把各国政府、民间社会、私营部门、联合国系统和其他参与者召集在一起，调动现有的一切资源，协助执行各项目标和具体目标。</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61.</w:t>
      </w:r>
      <w:r w:rsidRPr="00904528">
        <w:rPr>
          <w:rFonts w:asciiTheme="minorEastAsia" w:eastAsiaTheme="minorEastAsia" w:hAnsiTheme="minorEastAsia" w:hint="eastAsia"/>
        </w:rPr>
        <w:tab/>
      </w:r>
      <w:r w:rsidRPr="00904528">
        <w:rPr>
          <w:rFonts w:hint="eastAsia"/>
        </w:rPr>
        <w:t>本议程的目标和具体目标论及实现我们的共同远大目标所需要的手段。上文提到的每个可持续发展目标下的执行手段和目标</w:t>
      </w:r>
      <w:r w:rsidRPr="00904528">
        <w:rPr>
          <w:rFonts w:hint="eastAsia"/>
        </w:rPr>
        <w:t>17</w:t>
      </w:r>
      <w:r w:rsidRPr="00904528">
        <w:rPr>
          <w:rFonts w:hint="eastAsia"/>
        </w:rPr>
        <w:t>，是实现议程的关键，和其他目标和具体目标同样重要。我们在执行工作中和在监督进展的全球指标框架中，应同样予以优先重视。</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62.</w:t>
      </w:r>
      <w:r w:rsidRPr="00904528">
        <w:rPr>
          <w:rFonts w:asciiTheme="minorEastAsia" w:eastAsiaTheme="minorEastAsia" w:hAnsiTheme="minorEastAsia" w:hint="eastAsia"/>
        </w:rPr>
        <w:tab/>
        <w:t>可在《亚的斯亚贝巴行动议程》提出的具体政策和行动的支持下，在恢复</w:t>
      </w:r>
      <w:r w:rsidRPr="00904528">
        <w:rPr>
          <w:rFonts w:hint="eastAsia"/>
        </w:rPr>
        <w:t>全球可持续发展伙伴关系活力的框架内实现本议程，包括实现各项可持续发展目标。《亚的斯亚贝巴行动议程》是</w:t>
      </w:r>
      <w:r w:rsidRPr="00904528">
        <w:rPr>
          <w:rFonts w:hint="eastAsia"/>
        </w:rPr>
        <w:t>2030</w:t>
      </w:r>
      <w:r w:rsidRPr="00904528">
        <w:rPr>
          <w:rFonts w:hint="eastAsia"/>
        </w:rPr>
        <w:t>年可持续发展议程的一个组成部分，它支持和补充</w:t>
      </w:r>
      <w:r w:rsidRPr="00904528">
        <w:rPr>
          <w:rFonts w:hint="eastAsia"/>
        </w:rPr>
        <w:t>2030</w:t>
      </w:r>
      <w:r w:rsidRPr="00904528">
        <w:rPr>
          <w:rFonts w:hint="eastAsia"/>
        </w:rPr>
        <w:t>年议程的执行手段，并为其提供背景介绍。它涉及国内公共资金、国内和国际私人企业和资金、国际发展合作、促进发展的国际贸易、债务和债务可持续性、如何处理系统性问题以及科学、技术、创新、能力建设、数据、监测和后续行动等事项。</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63.</w:t>
      </w:r>
      <w:r w:rsidRPr="00904528">
        <w:rPr>
          <w:rFonts w:hint="eastAsia"/>
        </w:rPr>
        <w:tab/>
      </w:r>
      <w:r w:rsidRPr="00904528">
        <w:rPr>
          <w:rFonts w:hint="eastAsia"/>
        </w:rPr>
        <w:t>我们工作的中心是制定国家主导的具有连贯性的可持续发展战略，并辅之以综合性国家筹资框架。我们重申，每个国家对本国的经济和社会发展负有主要责任，国家政策和发展战略的作用无论怎样强调都不过分。我们将尊重每个国家在遵守相关国际规则和承诺的情况下执行消贫和可持续发展政策的政策空间和领导权。与此同时，各国的发展努力需要有利的国际经济环境，包括连贯的、相互支持的世界贸易、货币和金融体系，需要加强和改进全球经济治理。还需要在全球范围内开发和协助提供有关知识和技术，开展能力建设工作。我们致力于实现政策连贯性，在各层面为所有参与者提供一个有利于可持续发展的环境，致力于恢复全球可持续发展伙伴关系的活力。</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64</w:t>
      </w:r>
      <w:r w:rsidRPr="00904528">
        <w:rPr>
          <w:rFonts w:hint="eastAsia"/>
        </w:rPr>
        <w:t>.</w:t>
      </w:r>
      <w:r w:rsidRPr="00904528">
        <w:rPr>
          <w:rFonts w:hint="eastAsia"/>
        </w:rPr>
        <w:tab/>
      </w:r>
      <w:r w:rsidRPr="00904528">
        <w:rPr>
          <w:rFonts w:hint="eastAsia"/>
        </w:rPr>
        <w:t>我们支持执行相关的战略和行动方案，包括《伊斯坦布尔宣言和行动纲领》、《小岛屿发展中国家快速行动方式》</w:t>
      </w:r>
      <w:r w:rsidRPr="00904528">
        <w:rPr>
          <w:rFonts w:hint="eastAsia"/>
        </w:rPr>
        <w:t>(</w:t>
      </w:r>
      <w:r w:rsidRPr="00904528">
        <w:rPr>
          <w:rFonts w:hint="eastAsia"/>
        </w:rPr>
        <w:t>萨摩亚途径</w:t>
      </w:r>
      <w:r w:rsidRPr="00904528">
        <w:rPr>
          <w:rFonts w:hint="eastAsia"/>
        </w:rPr>
        <w:t>)</w:t>
      </w:r>
      <w:r w:rsidRPr="00904528">
        <w:rPr>
          <w:rFonts w:hint="eastAsia"/>
        </w:rPr>
        <w:t>、</w:t>
      </w:r>
      <w:r w:rsidRPr="00904528">
        <w:rPr>
          <w:rFonts w:asciiTheme="minorEastAsia" w:eastAsiaTheme="minorEastAsia" w:hAnsiTheme="minorEastAsia" w:hint="eastAsia"/>
        </w:rPr>
        <w:t>《内陆发展中国家2014-2024年十年维也纳行动纲领》</w:t>
      </w:r>
      <w:r w:rsidRPr="00904528">
        <w:rPr>
          <w:rFonts w:hint="eastAsia"/>
        </w:rPr>
        <w:t>，并重申必须支持非洲联盟</w:t>
      </w:r>
      <w:r w:rsidRPr="00904528">
        <w:rPr>
          <w:rFonts w:asciiTheme="minorEastAsia" w:eastAsiaTheme="minorEastAsia" w:hAnsiTheme="minorEastAsia" w:hint="eastAsia"/>
        </w:rPr>
        <w:t>《2063年</w:t>
      </w:r>
      <w:r w:rsidRPr="00904528">
        <w:rPr>
          <w:rFonts w:hint="eastAsia"/>
        </w:rPr>
        <w:t>议程》和非洲发展新伙伴关系，因为它们都是新议程的组成部分。我们意识到在冲突和冲突后国家中实现持久和平与可持续发展有很大挑战。</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65.</w:t>
      </w:r>
      <w:r w:rsidRPr="00904528">
        <w:rPr>
          <w:rFonts w:hint="eastAsia"/>
        </w:rPr>
        <w:tab/>
      </w:r>
      <w:r w:rsidRPr="00904528">
        <w:rPr>
          <w:rFonts w:hint="eastAsia"/>
        </w:rPr>
        <w:t>我们认识到，中等收入国家在实现可持续发展方面仍然面临重大挑战。为了使迄今取得的成就得以延续下去，应通过交流经验，加强协调来进一步努力应对当前挑战，联合国发展系统、国际金融机构、区域组织和其他利益攸关方也应提供更好、重点更突出的支持。</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66.</w:t>
      </w:r>
      <w:r w:rsidRPr="00904528">
        <w:rPr>
          <w:rFonts w:asciiTheme="minorEastAsia" w:eastAsiaTheme="minorEastAsia" w:hAnsiTheme="minorEastAsia" w:hint="eastAsia"/>
        </w:rPr>
        <w:tab/>
      </w:r>
      <w:r w:rsidRPr="00904528">
        <w:rPr>
          <w:rFonts w:hint="eastAsia"/>
        </w:rPr>
        <w:t>我们特别指出，所有国家根据本国享有自主权的原则制定公共政策并筹集、有效使用国内资源，对于我们共同谋求可持续发展，包括实现可持续发展目标至关重要。我们认识到，国内资源首先来自经济增长，并需要在各层面有一个有利的环境。</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67.</w:t>
      </w:r>
      <w:r w:rsidRPr="00904528">
        <w:rPr>
          <w:rFonts w:hint="eastAsia"/>
        </w:rPr>
        <w:tab/>
      </w:r>
      <w:r w:rsidRPr="00904528">
        <w:rPr>
          <w:rFonts w:hint="eastAsia"/>
        </w:rPr>
        <w:t>私人商业活动、投资和创新，是提高生产力、包容性经济增长和创造就业的主要动力。我们承认私营部门的多样性，包括微型企业、合作社和跨国公司。我们呼吁所有企业利用它们的创造力和创新能力来应对可持续发展的挑战。我们将扶植有活力和运作良好的企业界，同时要求《工商业与人权指导原则》、劳工组织劳动标准、《儿童权利公约》和主要多边环境协定等相关国际标准和协定的缔约方保护劳工权利，遵守环境和卫生标准。</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68.</w:t>
      </w:r>
      <w:r w:rsidRPr="00904528">
        <w:rPr>
          <w:rFonts w:asciiTheme="minorEastAsia" w:eastAsiaTheme="minorEastAsia" w:hAnsiTheme="minorEastAsia" w:hint="eastAsia"/>
        </w:rPr>
        <w:tab/>
      </w:r>
      <w:r w:rsidRPr="00904528">
        <w:rPr>
          <w:rFonts w:hint="eastAsia"/>
        </w:rPr>
        <w:t>国际贸易是推动包容性经济增长和减贫的动力，有助于促进可持续发展。我们将继续倡导在世界贸易组织框架下建立普遍、有章可循、开放、透明、可预测、包容、非歧视和公平的多边贸易体系，实现贸易自由化。我们呼吁世贸组织所有成员国加倍努力，迅速结束《多哈发展议程》的谈判。我们非常重视向发展中国家，包括非洲国家、最不发达国家、内陆发展中国家、小岛屿发展中国家和中等收入国家提供与贸易有关的能力建设支持，包括促进区域经济一体化和互联互通。</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69.</w:t>
      </w:r>
      <w:r w:rsidRPr="00904528">
        <w:rPr>
          <w:rFonts w:hint="eastAsia"/>
        </w:rPr>
        <w:tab/>
      </w:r>
      <w:r w:rsidRPr="00904528">
        <w:rPr>
          <w:rFonts w:hint="eastAsia"/>
        </w:rPr>
        <w:t>我们认识到，需要通过加强政策协调，酌情促进债务融资、减免、重组和有效管理，来帮助发展中国家实现债务的长期可持续性。许多国家仍然容易受到债务危机影响，而且有些国家，包括若干最不发达国家、小岛屿发展中国家和一些发达国家，正身处危机之中。我们重申，债务国和债权国必须共同努力，防止和消除债务不可持续的局面。保持可持续的债务水平是借债国的责任；但是我们承认，贷款国也有责任采用不削弱国家债务可持续性的方式发放贷款。我们将协助已经获得债务减免和使债务数额达到可持续水平的国家维持债务的可持续性。</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70.</w:t>
      </w:r>
      <w:r w:rsidRPr="00904528">
        <w:rPr>
          <w:rFonts w:hint="eastAsia"/>
        </w:rPr>
        <w:tab/>
      </w:r>
      <w:r w:rsidRPr="00904528">
        <w:rPr>
          <w:rFonts w:hint="eastAsia"/>
        </w:rPr>
        <w:t>我们特此启动《亚的斯亚贝巴行动议程》设立的技术促进机制，以支持实现可持续发展目标。该技术促进机制将建立在会员国、民间社会、私营部门、科学界、联合国机构及其他利益攸关方等多个利益攸关方开展协作的基础上，由以下部分组成：联合国科学、技术、创新促进可持续发展目标跨机构任务小组；科学、技术、创新促进可持续发展目标多利益攸关方协作论坛；以及网上平台。</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2126" w:right="1264" w:hanging="431"/>
      </w:pPr>
      <w:r w:rsidRPr="00904528">
        <w:sym w:font="Symbol" w:char="F0B7"/>
      </w:r>
      <w:r w:rsidRPr="00904528">
        <w:tab/>
      </w:r>
      <w:r w:rsidRPr="00904528">
        <w:rPr>
          <w:rFonts w:hint="eastAsia"/>
        </w:rPr>
        <w:t>联合国科学、技术、创新促进可持续发展目标跨机构任务小组将在联合国系统内，促进科学、技术、创新事项的协调、统一与合作，加强相互配合、提高效率，特别是加强能力建设。任务小组将利用现有资源，与来自民间社会、私营部门和科学界的</w:t>
      </w:r>
      <w:r w:rsidRPr="00904528">
        <w:rPr>
          <w:rFonts w:hint="eastAsia"/>
        </w:rPr>
        <w:t>10</w:t>
      </w:r>
      <w:r w:rsidRPr="00904528">
        <w:rPr>
          <w:rFonts w:hint="eastAsia"/>
        </w:rPr>
        <w:t>名代表合作，筹备科学、技术、创新促进可持续发展目标多利益攸关方论坛会议，并组建和运行网上平台，包括就论坛和网上平台的模式提出建议。</w:t>
      </w:r>
      <w:r w:rsidRPr="00904528">
        <w:rPr>
          <w:rFonts w:hint="eastAsia"/>
        </w:rPr>
        <w:t>10</w:t>
      </w:r>
      <w:r w:rsidRPr="00904528">
        <w:rPr>
          <w:rFonts w:hint="eastAsia"/>
        </w:rPr>
        <w:t>名代表将由秘书长任命，任期两年。所有联合国机构、基金和方案以及经社理事会职能委员会均可参加任务小组。任务小组最初将由目前构成技术促进非正式工作组的以下机构组成：联合国秘书处经济和社会事务部、联合国环境规划署、联合国工业发展组织、联合国教育、科学及文化组织、联合国贸易和发展会议、国际电信联盟、世界知识产权组织和世界银行。</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2126" w:right="1264" w:hanging="431"/>
      </w:pPr>
      <w:r w:rsidRPr="00904528">
        <w:rPr>
          <w:rFonts w:hint="eastAsia"/>
        </w:rPr>
        <w:sym w:font="Symbol" w:char="F0B7"/>
      </w:r>
      <w:r w:rsidRPr="00904528">
        <w:tab/>
      </w:r>
      <w:r w:rsidRPr="00904528">
        <w:rPr>
          <w:rFonts w:hint="eastAsia"/>
        </w:rPr>
        <w:t>网上平台负责全面汇集联合国内外现有的科学、技术、创新举措、机制和方案的信息，并进行信息流通和传输。网上平台将协助人们获取推动科学、技术、创新的举措和政策的信息、知识、经验、最佳做法和相关教训。网上平台还将协助散发世界各地可以公开获取的相关科学出版物。我们将根据独立技术评估的结果开发网上平台，有关评估会考虑到联合国内外相关举措的最佳做法和经验教训，确保这一平台补充现有的科学、技术、创新平台，为使用已有平台提供便利，并充分提供已有平台的信息，避免重叠，加强相互配合。</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2126" w:right="1264" w:hanging="431"/>
      </w:pPr>
      <w:r w:rsidRPr="00904528">
        <w:rPr>
          <w:rFonts w:hint="eastAsia"/>
        </w:rPr>
        <w:sym w:font="Symbol" w:char="F0B7"/>
      </w:r>
      <w:r w:rsidRPr="00904528">
        <w:tab/>
      </w:r>
      <w:r w:rsidRPr="00904528">
        <w:rPr>
          <w:rFonts w:hint="eastAsia"/>
        </w:rPr>
        <w:t>科学、技术和创新促进可持续发展目标多利益攸关方论坛将每年举行一次会议，为期两天，讨论在落实可持续发展目标的专题领域开展科学、技术和创新合作的问题，所有相关利益攸关方将会聚一堂，在各自的专业知识领域中做出积极贡献。论坛将提供一个平台，促进相互交流，牵线搭桥，在相关利益攸关方之间创建网络和建立多利益攸关方伙伴关系，以确定和审查技术需求和差距，包括在科学合作、创新和能力建设方面的需求和差距，并帮助开发、转让和传播相关技术来促进可持续发展目标。经社理事会主席将在经社理事会主持召开的高级别政治论坛开会之前，召开多利益攸关方论坛的会议，或可酌情在考虑到拟审议的主题，并同其他论坛或会议组织者合作的基础上，与其他论坛或会议一同举行。会议将由两个会员国共同主持，并由两位共同主席起草一份讨论情况总结，作为执行和评估</w:t>
      </w:r>
      <w:r w:rsidRPr="00904528">
        <w:rPr>
          <w:rFonts w:hint="eastAsia"/>
        </w:rPr>
        <w:t>2015</w:t>
      </w:r>
      <w:r w:rsidRPr="00904528">
        <w:rPr>
          <w:rFonts w:hint="eastAsia"/>
        </w:rPr>
        <w:t>年后可持续发展议程工作的一部分，提交给高级别政治论坛会议。</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2126" w:right="1264" w:hanging="431"/>
      </w:pPr>
      <w:r w:rsidRPr="00904528">
        <w:rPr>
          <w:rFonts w:hint="eastAsia"/>
        </w:rPr>
        <w:sym w:font="Symbol" w:char="F0B7"/>
      </w:r>
      <w:r w:rsidRPr="00904528">
        <w:tab/>
      </w:r>
      <w:r w:rsidRPr="00904528">
        <w:rPr>
          <w:rFonts w:hint="eastAsia"/>
        </w:rPr>
        <w:t>高级别政治论坛会议将参考多利益攸关方论坛的总结。可持续发展问题高级别政治论坛将在充分吸纳任务小组专家意见的基础上，审议科学、技术和创新促进可持续发展目标多利益攸关方论坛其后各次会议的主题。</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71.</w:t>
      </w:r>
      <w:r w:rsidRPr="00904528">
        <w:rPr>
          <w:rFonts w:hint="eastAsia"/>
        </w:rPr>
        <w:tab/>
      </w:r>
      <w:r w:rsidRPr="00904528">
        <w:rPr>
          <w:rFonts w:hint="eastAsia"/>
        </w:rPr>
        <w:t>我们重申，本议程、可持续发展目标和具体目标，包括执行手段，是普遍、不可分割和相互关联的。</w:t>
      </w:r>
    </w:p>
    <w:p w:rsidR="00904528" w:rsidRPr="00904528" w:rsidRDefault="00904528" w:rsidP="00904528">
      <w:pPr>
        <w:keepNext/>
        <w:keepLines/>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uppressAutoHyphens/>
        <w:spacing w:afterLines="50" w:after="120"/>
        <w:ind w:left="1264" w:right="1259" w:hanging="1264"/>
        <w:outlineLvl w:val="0"/>
        <w:rPr>
          <w:rFonts w:ascii="黑体" w:eastAsia="黑体"/>
          <w:sz w:val="24"/>
        </w:rPr>
      </w:pPr>
      <w:r w:rsidRPr="00904528">
        <w:rPr>
          <w:rFonts w:ascii="黑体" w:eastAsia="黑体" w:hint="eastAsia"/>
          <w:sz w:val="24"/>
        </w:rPr>
        <w:tab/>
      </w:r>
      <w:r w:rsidRPr="00904528">
        <w:rPr>
          <w:rFonts w:ascii="黑体" w:eastAsia="黑体" w:hint="eastAsia"/>
          <w:sz w:val="24"/>
        </w:rPr>
        <w:tab/>
        <w:t>后续落实和评估</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72</w:t>
      </w:r>
      <w:r w:rsidRPr="00904528">
        <w:rPr>
          <w:rFonts w:hint="eastAsia"/>
        </w:rPr>
        <w:t>.</w:t>
      </w:r>
      <w:r w:rsidRPr="00904528">
        <w:rPr>
          <w:rFonts w:hint="eastAsia"/>
        </w:rPr>
        <w:tab/>
      </w:r>
      <w:r w:rsidRPr="00904528">
        <w:rPr>
          <w:rFonts w:hint="eastAsia"/>
        </w:rPr>
        <w:t>我们承诺将系统地落实和评估本议程今后</w:t>
      </w:r>
      <w:r w:rsidRPr="00904528">
        <w:rPr>
          <w:rFonts w:asciiTheme="minorEastAsia" w:eastAsiaTheme="minorEastAsia" w:hAnsiTheme="minorEastAsia" w:hint="eastAsia"/>
        </w:rPr>
        <w:t>15年</w:t>
      </w:r>
      <w:r w:rsidRPr="00904528">
        <w:rPr>
          <w:rFonts w:hint="eastAsia"/>
        </w:rPr>
        <w:t>的执行情况。一个积极、自愿、有效、普遍参与和透明的综合后续落实和评估框架将大大有助于执行工作，帮助各国最大限度地推动和跟踪本议程执行工作的进展，绝不让任何一个人掉队。</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73.</w:t>
      </w:r>
      <w:r w:rsidRPr="00904528">
        <w:rPr>
          <w:rFonts w:asciiTheme="minorEastAsia" w:eastAsiaTheme="minorEastAsia" w:hAnsiTheme="minorEastAsia" w:hint="eastAsia"/>
        </w:rPr>
        <w:tab/>
      </w:r>
      <w:r w:rsidRPr="00904528">
        <w:rPr>
          <w:rFonts w:hint="eastAsia"/>
        </w:rPr>
        <w:t>该框架在国家、区域和全球各个层面开展工作，推动我们对公民负责，协助开展有效的国际合作以实现本议程，促进交流最佳做法和相互学习。它调动各方共同应对挑战，找出新问题和正在出现的问题。由于这是一个全球议程，各国之间的相互信任和理解非常重要。</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asciiTheme="minorEastAsia" w:eastAsiaTheme="minorEastAsia" w:hAnsiTheme="minorEastAsia" w:hint="eastAsia"/>
        </w:rPr>
        <w:t>74.</w:t>
      </w:r>
      <w:r w:rsidRPr="00904528">
        <w:rPr>
          <w:rFonts w:asciiTheme="minorEastAsia" w:eastAsiaTheme="minorEastAsia" w:hAnsiTheme="minorEastAsia" w:hint="eastAsia"/>
        </w:rPr>
        <w:tab/>
        <w:t>各级的后续落实和评估工作将遵循以下原则：</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1267" w:right="1260"/>
      </w:pPr>
      <w:r w:rsidRPr="00904528">
        <w:rPr>
          <w:rFonts w:hint="eastAsia"/>
        </w:rPr>
        <w:tab/>
      </w:r>
      <w:r w:rsidRPr="00904528">
        <w:rPr>
          <w:rFonts w:asciiTheme="minorEastAsia" w:eastAsiaTheme="minorEastAsia" w:hAnsiTheme="minorEastAsia" w:hint="eastAsia"/>
        </w:rPr>
        <w:t>(a)</w:t>
      </w:r>
      <w:r w:rsidRPr="00904528">
        <w:rPr>
          <w:rFonts w:asciiTheme="minorEastAsia" w:eastAsiaTheme="minorEastAsia" w:hAnsiTheme="minorEastAsia" w:hint="eastAsia"/>
        </w:rPr>
        <w:tab/>
      </w:r>
      <w:r w:rsidRPr="00904528">
        <w:rPr>
          <w:rFonts w:hint="eastAsia"/>
        </w:rPr>
        <w:t>自愿进行，由各国主导，兼顾各国不同的现实情况、能力和发展水平，并尊重各国的政策空间和优先事项。国家自主权是实现可持续发展的关键，全球评估将主要根据各国提供的官方数据进行，因此国家一级工作的成果将是区域和全球评估的基础。</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1267" w:right="1260"/>
        <w:rPr>
          <w:spacing w:val="-4"/>
        </w:rPr>
      </w:pPr>
      <w:r w:rsidRPr="00904528">
        <w:rPr>
          <w:rFonts w:hint="eastAsia"/>
        </w:rPr>
        <w:tab/>
      </w:r>
      <w:r w:rsidRPr="00904528">
        <w:rPr>
          <w:rFonts w:asciiTheme="minorEastAsia" w:eastAsiaTheme="minorEastAsia" w:hAnsiTheme="minorEastAsia" w:hint="eastAsia"/>
        </w:rPr>
        <w:t>(b)</w:t>
      </w:r>
      <w:r w:rsidRPr="00904528">
        <w:rPr>
          <w:rFonts w:asciiTheme="minorEastAsia" w:eastAsiaTheme="minorEastAsia" w:hAnsiTheme="minorEastAsia" w:hint="eastAsia"/>
        </w:rPr>
        <w:tab/>
      </w:r>
      <w:r w:rsidRPr="00904528">
        <w:rPr>
          <w:rFonts w:hint="eastAsia"/>
          <w:spacing w:val="-4"/>
        </w:rPr>
        <w:t>跟踪所有国家执行普遍目标和具体目标的进展，包括执行手段，同时尊重目标和具体目标的普遍性、综合性和相互关联性以及可持续发展涉及的三个方面。</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hint="eastAsia"/>
        </w:rPr>
        <w:tab/>
      </w:r>
      <w:r w:rsidRPr="00904528">
        <w:rPr>
          <w:rFonts w:asciiTheme="minorEastAsia" w:eastAsiaTheme="minorEastAsia" w:hAnsiTheme="minorEastAsia" w:hint="eastAsia"/>
        </w:rPr>
        <w:t>(c)</w:t>
      </w:r>
      <w:r w:rsidRPr="00904528">
        <w:rPr>
          <w:rFonts w:asciiTheme="minorEastAsia" w:eastAsiaTheme="minorEastAsia" w:hAnsiTheme="minorEastAsia" w:hint="eastAsia"/>
        </w:rPr>
        <w:tab/>
      </w:r>
      <w:r w:rsidRPr="00904528">
        <w:rPr>
          <w:rFonts w:hint="eastAsia"/>
        </w:rPr>
        <w:t>后续评估工作将长期进行，找出成绩、挑战、差距和重要成功因素，协助各国作出政策选择。相关工作还将协助找到必要的执行手段和伙伴关系，发现解决办法和最佳做法，促进国际发展系统的协调与成效。</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hint="eastAsia"/>
        </w:rPr>
        <w:tab/>
      </w:r>
      <w:r w:rsidRPr="00904528">
        <w:rPr>
          <w:rFonts w:asciiTheme="minorEastAsia" w:eastAsiaTheme="minorEastAsia" w:hAnsiTheme="minorEastAsia" w:hint="eastAsia"/>
        </w:rPr>
        <w:t>(d)</w:t>
      </w:r>
      <w:r w:rsidRPr="00904528">
        <w:rPr>
          <w:rFonts w:asciiTheme="minorEastAsia" w:eastAsiaTheme="minorEastAsia" w:hAnsiTheme="minorEastAsia" w:hint="eastAsia"/>
        </w:rPr>
        <w:tab/>
      </w:r>
      <w:r w:rsidRPr="00904528">
        <w:rPr>
          <w:rFonts w:hint="eastAsia"/>
        </w:rPr>
        <w:t>后续评估工作将对所有人开放，做到包容、普遍参与和透明，还将协助所有相关利益攸关方提交报告。</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hint="eastAsia"/>
        </w:rPr>
        <w:tab/>
      </w:r>
      <w:r w:rsidRPr="00904528">
        <w:rPr>
          <w:rFonts w:asciiTheme="minorEastAsia" w:eastAsiaTheme="minorEastAsia" w:hAnsiTheme="minorEastAsia" w:hint="eastAsia"/>
        </w:rPr>
        <w:t>(e)</w:t>
      </w:r>
      <w:r w:rsidRPr="00904528">
        <w:rPr>
          <w:rFonts w:asciiTheme="minorEastAsia" w:eastAsiaTheme="minorEastAsia" w:hAnsiTheme="minorEastAsia" w:hint="eastAsia"/>
        </w:rPr>
        <w:tab/>
        <w:t>后续</w:t>
      </w:r>
      <w:r w:rsidRPr="00904528">
        <w:rPr>
          <w:rFonts w:hint="eastAsia"/>
        </w:rPr>
        <w:t>评估工作以人为本，顾及性别平等问题，尊重人权，尤其重点关注最贫困、最脆弱和落在最后面的人。</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hint="eastAsia"/>
        </w:rPr>
        <w:tab/>
      </w:r>
      <w:r w:rsidRPr="00904528">
        <w:rPr>
          <w:rFonts w:asciiTheme="minorEastAsia" w:eastAsiaTheme="minorEastAsia" w:hAnsiTheme="minorEastAsia" w:hint="eastAsia"/>
        </w:rPr>
        <w:t>(f)</w:t>
      </w:r>
      <w:r w:rsidRPr="00904528">
        <w:rPr>
          <w:rFonts w:hint="eastAsia"/>
        </w:rPr>
        <w:tab/>
      </w:r>
      <w:r w:rsidRPr="00904528">
        <w:rPr>
          <w:rFonts w:hint="eastAsia"/>
        </w:rPr>
        <w:t>后续工作将以现有平台和工作</w:t>
      </w:r>
      <w:r w:rsidRPr="00904528">
        <w:rPr>
          <w:rFonts w:hint="eastAsia"/>
        </w:rPr>
        <w:t>(</w:t>
      </w:r>
      <w:r w:rsidRPr="00904528">
        <w:rPr>
          <w:rFonts w:hint="eastAsia"/>
        </w:rPr>
        <w:t>如果有的话</w:t>
      </w:r>
      <w:r w:rsidRPr="00904528">
        <w:rPr>
          <w:rFonts w:hint="eastAsia"/>
        </w:rPr>
        <w:t>)</w:t>
      </w:r>
      <w:r w:rsidRPr="00904528">
        <w:rPr>
          <w:rFonts w:hint="eastAsia"/>
        </w:rPr>
        <w:t>为基础，避免重复，顺应各国的国情、能力、需求和优先事项。相关工作还将随着时间的推移不断得到改进，并考虑到新出现的问题和新制定的方法，同时尽量减少国家行政部门提交报告的负担。</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hint="eastAsia"/>
        </w:rPr>
        <w:tab/>
      </w:r>
      <w:r w:rsidRPr="00904528">
        <w:rPr>
          <w:rFonts w:asciiTheme="minorEastAsia" w:eastAsiaTheme="minorEastAsia" w:hAnsiTheme="minorEastAsia" w:hint="eastAsia"/>
        </w:rPr>
        <w:t>(g)</w:t>
      </w:r>
      <w:r w:rsidRPr="00904528">
        <w:rPr>
          <w:rFonts w:asciiTheme="minorEastAsia" w:eastAsiaTheme="minorEastAsia" w:hAnsiTheme="minorEastAsia" w:hint="eastAsia"/>
        </w:rPr>
        <w:tab/>
      </w:r>
      <w:r w:rsidRPr="00904528">
        <w:rPr>
          <w:rFonts w:hint="eastAsia"/>
        </w:rPr>
        <w:t>后续评估工作将保持严谨细致和实事求是，并参照各国主导的评价工作结果和以下各类及时、可靠和易获取的高质量数据：收入、性别、年龄、种族、族裔、迁徙情况、残疾情况、地理位置和涉及各国国情的其它特性。</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hint="eastAsia"/>
        </w:rPr>
        <w:tab/>
      </w:r>
      <w:r w:rsidRPr="00904528">
        <w:rPr>
          <w:rFonts w:asciiTheme="minorEastAsia" w:eastAsiaTheme="minorEastAsia" w:hAnsiTheme="minorEastAsia" w:hint="eastAsia"/>
        </w:rPr>
        <w:t>(h)</w:t>
      </w:r>
      <w:r w:rsidRPr="00904528">
        <w:rPr>
          <w:rFonts w:asciiTheme="minorEastAsia" w:eastAsiaTheme="minorEastAsia" w:hAnsiTheme="minorEastAsia" w:hint="eastAsia"/>
        </w:rPr>
        <w:tab/>
        <w:t>后续</w:t>
      </w:r>
      <w:r w:rsidRPr="00904528">
        <w:rPr>
          <w:rFonts w:hint="eastAsia"/>
        </w:rPr>
        <w:t>评估工作要加强对发展中国家的能力建设支持，包括加强各国、特别是非洲国家、最不发达国家、小岛屿发展中国家和内陆发展中国家以及中等收入国家的数据系统和评价方案。</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hint="eastAsia"/>
        </w:rPr>
        <w:tab/>
      </w:r>
      <w:r w:rsidRPr="00904528">
        <w:rPr>
          <w:rFonts w:asciiTheme="minorEastAsia" w:eastAsiaTheme="minorEastAsia" w:hAnsiTheme="minorEastAsia" w:hint="eastAsia"/>
        </w:rPr>
        <w:t>(i)</w:t>
      </w:r>
      <w:r w:rsidRPr="00904528">
        <w:rPr>
          <w:rFonts w:asciiTheme="minorEastAsia" w:eastAsiaTheme="minorEastAsia" w:hAnsiTheme="minorEastAsia" w:hint="eastAsia"/>
        </w:rPr>
        <w:tab/>
        <w:t>后续评估工作将得到联合国系统和其他多边机构的积极支持。</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asciiTheme="minorEastAsia" w:eastAsiaTheme="minorEastAsia" w:hAnsiTheme="minorEastAsia" w:hint="eastAsia"/>
        </w:rPr>
        <w:t>75.</w:t>
      </w:r>
      <w:r w:rsidRPr="00904528">
        <w:rPr>
          <w:rFonts w:asciiTheme="minorEastAsia" w:eastAsiaTheme="minorEastAsia" w:hAnsiTheme="minorEastAsia" w:hint="eastAsia"/>
        </w:rPr>
        <w:tab/>
        <w:t>将采用一套全球指标来落实和评估这些目标和具体目标。这套全球指标将辅以会员国拟定的区域和国家指标，并采纳旨在为尚无国家和全球基线数据的具体目标制定基线数据而开展工作的成果。可持续发展目标的指标跨机构专家组拟定的全球指标框架将根据现有的任务规定，由联合国统计委员会在2016年3月前商定，并由经社理事会及联合国大会在其后予以通过。这一框架应做到简明严格，涵盖所有可持续发展目标和具体目标，包括执行手段，保持它们的政治平衡、整合性和雄心水平。</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asciiTheme="minorEastAsia" w:eastAsiaTheme="minorEastAsia" w:hAnsiTheme="minorEastAsia" w:hint="eastAsia"/>
        </w:rPr>
        <w:t>76.</w:t>
      </w:r>
      <w:r w:rsidRPr="00904528">
        <w:rPr>
          <w:rFonts w:asciiTheme="minorEastAsia" w:eastAsiaTheme="minorEastAsia" w:hAnsiTheme="minorEastAsia" w:hint="eastAsia"/>
        </w:rPr>
        <w:tab/>
        <w:t>我们将支持发展中国家，特别是非洲国家、最不发达国家、小岛屿发展中国家和内陆发展中国家加强本国统计局和数据系统的能力，以便能获得及时、可靠的优质分类数据。我们将推动以透明和负责任的方式加强有关的公私合作，利用各领域数据、包括地球观测和地理空间信息，同时确保各国在支持和跟踪进展过程中享有自主权。</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77.</w:t>
      </w:r>
      <w:r w:rsidRPr="00904528">
        <w:rPr>
          <w:rFonts w:asciiTheme="minorEastAsia" w:eastAsiaTheme="minorEastAsia" w:hAnsiTheme="minorEastAsia" w:hint="eastAsia"/>
        </w:rPr>
        <w:tab/>
        <w:t>我们承诺充分参与在国</w:t>
      </w:r>
      <w:r w:rsidRPr="00904528">
        <w:rPr>
          <w:rFonts w:hint="eastAsia"/>
        </w:rPr>
        <w:t>家以下、国家、区域和全球各层面定期进行的包容性进展评估。我们将尽可能多地利用现有的后续落实和评估机构和机制。可通过国家报告来评估进展，并查明区域和全球各层面的挑战。国家报告将与区域对话及全球评估一起，为各级后续工作提出建议。</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line="340" w:lineRule="exact"/>
        <w:ind w:left="1264" w:right="1259"/>
        <w:rPr>
          <w:rFonts w:ascii="黑体" w:eastAsia="黑体" w:hAnsi="黑体"/>
        </w:rPr>
      </w:pPr>
      <w:r w:rsidRPr="00904528">
        <w:rPr>
          <w:rFonts w:ascii="黑体" w:eastAsia="黑体" w:hAnsi="黑体" w:hint="eastAsia"/>
        </w:rPr>
        <w:t>国家层面</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asciiTheme="minorEastAsia" w:eastAsiaTheme="minorEastAsia" w:hAnsiTheme="minorEastAsia" w:hint="eastAsia"/>
        </w:rPr>
        <w:t>78.</w:t>
      </w:r>
      <w:r w:rsidRPr="00904528">
        <w:rPr>
          <w:rFonts w:asciiTheme="minorEastAsia" w:eastAsiaTheme="minorEastAsia" w:hAnsiTheme="minorEastAsia" w:hint="eastAsia"/>
        </w:rPr>
        <w:tab/>
        <w:t>我们鼓励所有会员国尽快在可行时制定具有雄心的国家对策来全面执行本议程。这些对策有助于向可持续发展目标过渡，并可酌情借鉴现有的规划文件，例如国家发展战略和可持续发展战略。</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79.</w:t>
      </w:r>
      <w:r w:rsidRPr="00904528">
        <w:rPr>
          <w:rFonts w:asciiTheme="minorEastAsia" w:eastAsiaTheme="minorEastAsia" w:hAnsiTheme="minorEastAsia" w:hint="eastAsia"/>
        </w:rPr>
        <w:tab/>
        <w:t>我们</w:t>
      </w:r>
      <w:r w:rsidRPr="00904528">
        <w:rPr>
          <w:rFonts w:hint="eastAsia"/>
        </w:rPr>
        <w:t>还鼓励会员国在国家和国家以下各级定期进行包容性进展评估，评估工作由国家来主导和推动。这种评估应借鉴参考土著居民、民间社会、私营部门和其他利益攸关方的意见，并符合各国的国情、政策和优先事项。各国议会以及其他机构也可以支持这些工作。</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1267" w:right="1260"/>
        <w:rPr>
          <w:rFonts w:ascii="黑体" w:eastAsia="黑体" w:hAnsi="黑体"/>
        </w:rPr>
      </w:pPr>
      <w:r w:rsidRPr="00904528">
        <w:rPr>
          <w:rFonts w:ascii="黑体" w:eastAsia="黑体" w:hAnsi="黑体" w:hint="eastAsia"/>
        </w:rPr>
        <w:t>区域层面</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asciiTheme="minorEastAsia" w:eastAsiaTheme="minorEastAsia" w:hAnsiTheme="minorEastAsia" w:hint="eastAsia"/>
        </w:rPr>
        <w:t>80.</w:t>
      </w:r>
      <w:r w:rsidRPr="00904528">
        <w:rPr>
          <w:rFonts w:asciiTheme="minorEastAsia" w:eastAsiaTheme="minorEastAsia" w:hAnsiTheme="minorEastAsia" w:hint="eastAsia"/>
        </w:rPr>
        <w:tab/>
        <w:t>区域和次区域各级的后续落实和评估可酌情为包括自愿评估在内的互学互鉴、分享最佳做法和讨论共同目标提供机会。为此，我们欢迎区域、次区域委员会和组织开展合作。包容性区域进程将借鉴各国的评估结果，为全球层面（包括可持续发展问题高级别政治论坛）的后续落实和评估工作提出意见建议。</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81.</w:t>
      </w:r>
      <w:r w:rsidRPr="00904528">
        <w:rPr>
          <w:rFonts w:asciiTheme="minorEastAsia" w:eastAsiaTheme="minorEastAsia" w:hAnsiTheme="minorEastAsia" w:hint="eastAsia"/>
        </w:rPr>
        <w:tab/>
      </w:r>
      <w:r w:rsidRPr="00904528">
        <w:rPr>
          <w:rFonts w:hint="eastAsia"/>
        </w:rPr>
        <w:t>我们认识到，必须巩固加强现有的区域后续落实和评估机制并留出足够的政策空间，鼓励所有会员国寻找交换意见的最恰当区域论坛。我们鼓励联合国各区域委员会继续在这方面支持会员国。</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1267" w:right="1260"/>
        <w:rPr>
          <w:rFonts w:ascii="黑体" w:eastAsia="黑体" w:hAnsi="黑体"/>
        </w:rPr>
      </w:pPr>
      <w:r w:rsidRPr="00904528">
        <w:rPr>
          <w:rFonts w:ascii="黑体" w:eastAsia="黑体" w:hAnsi="黑体" w:hint="eastAsia"/>
        </w:rPr>
        <w:t>全球层面</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asciiTheme="minorEastAsia" w:eastAsiaTheme="minorEastAsia" w:hAnsiTheme="minorEastAsia" w:hint="eastAsia"/>
        </w:rPr>
        <w:t>82.</w:t>
      </w:r>
      <w:r w:rsidRPr="00904528">
        <w:rPr>
          <w:rFonts w:asciiTheme="minorEastAsia" w:eastAsiaTheme="minorEastAsia" w:hAnsiTheme="minorEastAsia" w:hint="eastAsia"/>
        </w:rPr>
        <w:tab/>
        <w:t>高级别政治论坛将根据现有授权，同联合国大会、经社理事会及其他相关机构和论坛携手合作，在监督全球各项后续落实和评估工作方面发挥核心作用。它将促进经验交流，包括交流成功经验、挑战和教训，并为后续工作提供政治领导、指导和建议。它将促进全系统可持续发展政策的统一和协调。它应确保本议程继续有实际意义，具有雄心水平，注重评估进展、成就及发达国家和发展中国家面临的挑战以及新问题和正在出现的问题。它将同联合国所有相关会议和进程、包括关于最不发达国家、小岛屿发展中国家和内陆发展中国家的会议和进程的后续落实和评估安排建立有效联系。</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asciiTheme="minorEastAsia" w:eastAsiaTheme="minorEastAsia" w:hAnsiTheme="minorEastAsia" w:hint="eastAsia"/>
        </w:rPr>
        <w:t>83.</w:t>
      </w:r>
      <w:r w:rsidRPr="00904528">
        <w:rPr>
          <w:rFonts w:asciiTheme="minorEastAsia" w:eastAsiaTheme="minorEastAsia" w:hAnsiTheme="minorEastAsia" w:hint="eastAsia"/>
        </w:rPr>
        <w:tab/>
        <w:t>高级别政治论坛的后续落实和评估工作可参考秘书长和联合国系统根据全球指标框架、各国统计机构提交的数据和各区域收集的信息合作编写的可持续发展目标年度进展情况报告。高级别政治论坛还将参考《全球可持续发展报告》，该报告将加强科学与政策的衔接，是一个帮助决策者促进消除贫困和可持续发展的强有力的、以实证为基础的工具。我们请经社理事会主席就全球报告的范围、方法和发布频率举行磋商，磋商内容还包括其与可持续发展目标进展情况报告的关系。磋商结果应反映在高级别政治论坛2016年年会的部长级宣言中。</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rPr>
          <w:rFonts w:asciiTheme="minorEastAsia" w:eastAsiaTheme="minorEastAsia" w:hAnsiTheme="minorEastAsia"/>
        </w:rPr>
      </w:pPr>
      <w:r w:rsidRPr="00904528">
        <w:rPr>
          <w:rFonts w:asciiTheme="minorEastAsia" w:eastAsiaTheme="minorEastAsia" w:hAnsiTheme="minorEastAsia" w:hint="eastAsia"/>
        </w:rPr>
        <w:t>84.</w:t>
      </w:r>
      <w:r w:rsidRPr="00904528">
        <w:rPr>
          <w:rFonts w:asciiTheme="minorEastAsia" w:eastAsiaTheme="minorEastAsia" w:hAnsiTheme="minorEastAsia" w:hint="eastAsia"/>
        </w:rPr>
        <w:tab/>
        <w:t>经社理事会主持的高级别政治论坛应根据大会2013年7月9日第67/290号决议定期开展评估。评估应是自愿的，鼓励提交报告，且评估应让发达和发展中国家、联合国相关机构和包括民间社会、私营部门在内的其他利益攸关方参加。评估应由国家主导，由部长级官员和其他相关的高级别人士参加。评估应为各方建立伙伴关系提供平台，包括请主要群体和其他相关利益攸关方参与。</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20" w:line="340" w:lineRule="exact"/>
        <w:ind w:left="1267" w:right="1260"/>
      </w:pPr>
      <w:r w:rsidRPr="00904528">
        <w:rPr>
          <w:rFonts w:asciiTheme="minorEastAsia" w:eastAsiaTheme="minorEastAsia" w:hAnsiTheme="minorEastAsia" w:hint="eastAsia"/>
        </w:rPr>
        <w:t>85.</w:t>
      </w:r>
      <w:r w:rsidRPr="00904528">
        <w:rPr>
          <w:rFonts w:asciiTheme="minorEastAsia" w:eastAsiaTheme="minorEastAsia" w:hAnsiTheme="minorEastAsia" w:hint="eastAsia"/>
        </w:rPr>
        <w:tab/>
        <w:t>高级别</w:t>
      </w:r>
      <w:r w:rsidRPr="00904528">
        <w:rPr>
          <w:rFonts w:hint="eastAsia"/>
        </w:rPr>
        <w:t>政治论坛还将对可持续发展目标的进展，包括对贯穿不同领域的问题，进行专题评估。这些专题评估将借鉴经社理事会各职能委员会和其他政府间机构和论坛的评估结果，并应表明目标的整体性和它们之间的相互关联。评估将确保所有相关利益攸关方参与，并尽可能地融入和配合高级别政治论坛的周期。</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86.</w:t>
      </w:r>
      <w:r w:rsidRPr="00904528">
        <w:rPr>
          <w:rFonts w:hint="eastAsia"/>
        </w:rPr>
        <w:tab/>
      </w:r>
      <w:r w:rsidRPr="00904528">
        <w:rPr>
          <w:rFonts w:hint="eastAsia"/>
        </w:rPr>
        <w:t>我们欢迎按《亚的斯亚贝巴行动议程》所述，专门就发展筹资领域成果以及可持续发展目标的所有执行手段开展后续评估，这些评估将结合本议程的落实和评估工作进行。经社理事会发展筹资年度论坛的政府间商定结论和建议将纳入高级别政治论坛评估本议程执行情况的总体工作。</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87.</w:t>
      </w:r>
      <w:r w:rsidRPr="00904528">
        <w:rPr>
          <w:rFonts w:hint="eastAsia"/>
        </w:rPr>
        <w:tab/>
      </w:r>
      <w:r w:rsidRPr="00904528">
        <w:rPr>
          <w:rFonts w:hint="eastAsia"/>
        </w:rPr>
        <w:t>高级别政治论坛每四年在联合国大会主持下召开会议，为本议程及其执行工作提供高级别政治指导，查明进展情况和新出现的挑战，动员进一步采取行动以加快执行。高级别政治论坛下一次会议将在联合国大会主持下于</w:t>
      </w:r>
      <w:r w:rsidRPr="00904528">
        <w:rPr>
          <w:rFonts w:asciiTheme="minorEastAsia" w:eastAsiaTheme="minorEastAsia" w:hAnsiTheme="minorEastAsia" w:hint="eastAsia"/>
        </w:rPr>
        <w:t>2019年</w:t>
      </w:r>
      <w:r w:rsidRPr="00904528">
        <w:rPr>
          <w:rFonts w:hint="eastAsia"/>
        </w:rPr>
        <w:t>召开，会议周期自此重新设定，以便尽可能与四年度全面政策评估进程保持一致。</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88.</w:t>
      </w:r>
      <w:r w:rsidRPr="00904528">
        <w:rPr>
          <w:rFonts w:asciiTheme="minorEastAsia" w:eastAsiaTheme="minorEastAsia" w:hAnsiTheme="minorEastAsia" w:hint="eastAsia"/>
        </w:rPr>
        <w:tab/>
      </w:r>
      <w:r w:rsidRPr="00904528">
        <w:rPr>
          <w:rFonts w:hint="eastAsia"/>
        </w:rPr>
        <w:t>我们还强调，必须开展全系统战略规划、执行和提交报告工作，以确保联合国发展系统为执行新议程提供协调一致的支持。相关理事机构应采取行动，评估对执行工作的支持，报告取得的进展和遇到的障碍。我们欢迎经社理事会目前就联合国发展系统的长期定位问题开展的对话，并期待酌情就这些问题采取行动。</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89.</w:t>
      </w:r>
      <w:r w:rsidRPr="00904528">
        <w:rPr>
          <w:rFonts w:hint="eastAsia"/>
        </w:rPr>
        <w:tab/>
      </w:r>
      <w:r w:rsidRPr="00904528">
        <w:rPr>
          <w:rFonts w:hint="eastAsia"/>
        </w:rPr>
        <w:t>高级别政治论坛将根据</w:t>
      </w:r>
      <w:r w:rsidRPr="00904528">
        <w:rPr>
          <w:rFonts w:asciiTheme="minorEastAsia" w:eastAsiaTheme="minorEastAsia" w:hAnsiTheme="minorEastAsia" w:hint="eastAsia"/>
        </w:rPr>
        <w:t>第67/290号决议</w:t>
      </w:r>
      <w:r w:rsidRPr="00904528">
        <w:rPr>
          <w:rFonts w:hint="eastAsia"/>
        </w:rPr>
        <w:t>支持主要群体和其他利益攸关方参与落实和评估工作。我们呼吁上述各方报告它们对议程执行工作做出的贡献。</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 w:val="left" w:pos="6435"/>
        </w:tabs>
        <w:spacing w:after="140"/>
        <w:ind w:left="1267" w:right="1260"/>
      </w:pPr>
      <w:r w:rsidRPr="00904528">
        <w:rPr>
          <w:rFonts w:asciiTheme="minorEastAsia" w:eastAsiaTheme="minorEastAsia" w:hAnsiTheme="minorEastAsia" w:hint="eastAsia"/>
        </w:rPr>
        <w:t>90.</w:t>
      </w:r>
      <w:r w:rsidRPr="00904528">
        <w:rPr>
          <w:rFonts w:hint="eastAsia"/>
        </w:rPr>
        <w:tab/>
      </w:r>
      <w:r w:rsidRPr="00904528">
        <w:rPr>
          <w:rFonts w:hint="eastAsia"/>
        </w:rPr>
        <w:t>我们请秘书长与会员国协商，为筹备高级别政治论坛</w:t>
      </w:r>
      <w:r w:rsidRPr="00904528">
        <w:rPr>
          <w:rFonts w:asciiTheme="minorEastAsia" w:eastAsiaTheme="minorEastAsia" w:hAnsiTheme="minorEastAsia" w:hint="eastAsia"/>
        </w:rPr>
        <w:t>2016</w:t>
      </w:r>
      <w:r w:rsidRPr="00904528">
        <w:rPr>
          <w:rFonts w:hint="eastAsia"/>
        </w:rPr>
        <w:t>年会议编写一份报告，提出在全球统一开展高效和包容的后续落实和评估工作的重要时间节点，供第七十届联合国大会审议。这份报告应有关于高级别政治论坛在经社理事会主持下开展国家主导的评估的组织安排、包括关于自愿共同提交报告准则的建议。报告应明确各机构的职责，并就年度主题、系列专题评估和定期评估方案，为高级别政治论坛提供指导意见。</w:t>
      </w:r>
    </w:p>
    <w:p w:rsidR="00904528" w:rsidRPr="00904528" w:rsidRDefault="00904528" w:rsidP="00904528">
      <w:pPr>
        <w:tabs>
          <w:tab w:val="right" w:pos="1020"/>
          <w:tab w:val="left" w:pos="1264"/>
          <w:tab w:val="left" w:pos="1695"/>
          <w:tab w:val="left" w:pos="2126"/>
          <w:tab w:val="left" w:pos="2557"/>
          <w:tab w:val="left" w:pos="2988"/>
          <w:tab w:val="left" w:pos="3419"/>
          <w:tab w:val="left" w:pos="3849"/>
          <w:tab w:val="left" w:pos="4280"/>
          <w:tab w:val="left" w:pos="4711"/>
          <w:tab w:val="left" w:pos="5142"/>
          <w:tab w:val="left" w:pos="5573"/>
          <w:tab w:val="left" w:pos="6004"/>
        </w:tabs>
        <w:spacing w:after="140"/>
        <w:ind w:left="1267" w:right="1260"/>
      </w:pPr>
      <w:r w:rsidRPr="00904528">
        <w:rPr>
          <w:rFonts w:asciiTheme="minorEastAsia" w:eastAsiaTheme="minorEastAsia" w:hAnsiTheme="minorEastAsia" w:hint="eastAsia"/>
        </w:rPr>
        <w:t>91</w:t>
      </w:r>
      <w:r w:rsidRPr="00904528">
        <w:rPr>
          <w:rFonts w:hint="eastAsia"/>
        </w:rPr>
        <w:t>.</w:t>
      </w:r>
      <w:r w:rsidRPr="00904528">
        <w:rPr>
          <w:rFonts w:hint="eastAsia"/>
        </w:rPr>
        <w:tab/>
      </w:r>
      <w:r w:rsidRPr="00904528">
        <w:rPr>
          <w:rFonts w:hint="eastAsia"/>
        </w:rPr>
        <w:t>我们重申，我们将坚定不移地致力于实现本议程，充分利用它来改变我们的世界，让世界到</w:t>
      </w:r>
      <w:r w:rsidRPr="00904528">
        <w:rPr>
          <w:rFonts w:asciiTheme="minorEastAsia" w:eastAsiaTheme="minorEastAsia" w:hAnsiTheme="minorEastAsia" w:hint="eastAsia"/>
        </w:rPr>
        <w:t>2030年</w:t>
      </w:r>
      <w:r w:rsidRPr="00904528">
        <w:rPr>
          <w:rFonts w:hint="eastAsia"/>
        </w:rPr>
        <w:t>时变得更美好。</w:t>
      </w:r>
    </w:p>
    <w:p w:rsidR="00904528" w:rsidRPr="00904528" w:rsidRDefault="00904528" w:rsidP="00EE5B7A">
      <w:pPr>
        <w:pStyle w:val="SingleTxt"/>
        <w:tabs>
          <w:tab w:val="clear" w:pos="3850"/>
          <w:tab w:val="clear" w:pos="4281"/>
          <w:tab w:val="clear" w:pos="4712"/>
          <w:tab w:val="clear" w:pos="5143"/>
          <w:tab w:val="clear" w:pos="5574"/>
          <w:tab w:val="clear" w:pos="6005"/>
          <w:tab w:val="clear" w:pos="6435"/>
          <w:tab w:val="right" w:pos="1020"/>
          <w:tab w:val="left" w:pos="3849"/>
          <w:tab w:val="left" w:pos="4280"/>
          <w:tab w:val="left" w:pos="4711"/>
          <w:tab w:val="left" w:pos="5142"/>
          <w:tab w:val="left" w:pos="5573"/>
          <w:tab w:val="left" w:pos="6004"/>
        </w:tabs>
        <w:spacing w:after="120"/>
        <w:ind w:right="1259"/>
      </w:pPr>
    </w:p>
    <w:p w:rsidR="00EE5B7A" w:rsidRPr="00AD30B4" w:rsidRDefault="00AD30B4" w:rsidP="00AD30B4">
      <w:pPr>
        <w:pStyle w:val="SingleTxt"/>
        <w:spacing w:after="0" w:line="240" w:lineRule="auto"/>
        <w:rPr>
          <w:rStyle w:val="a4"/>
          <w:color w:val="auto"/>
          <w:w w:val="100"/>
          <w:sz w:val="20"/>
          <w:vertAlign w:val="baseline"/>
        </w:rPr>
      </w:pPr>
      <w:r>
        <w:rPr>
          <w:noProof/>
          <w:sz w:val="20"/>
        </w:rPr>
        <mc:AlternateContent>
          <mc:Choice Requires="wps">
            <w:drawing>
              <wp:anchor distT="0" distB="0" distL="114300" distR="114300" simplePos="0" relativeHeight="251662336" behindDoc="0" locked="0" layoutInCell="1" allowOverlap="1" wp14:anchorId="3B5FB24B" wp14:editId="6147BADD">
                <wp:simplePos x="0" y="0"/>
                <wp:positionH relativeFrom="column">
                  <wp:align>center</wp:align>
                </wp:positionH>
                <wp:positionV relativeFrom="paragraph">
                  <wp:posOffset>381000</wp:posOffset>
                </wp:positionV>
                <wp:extent cx="914400" cy="0"/>
                <wp:effectExtent l="0" t="0" r="19050" b="19050"/>
                <wp:wrapNone/>
                <wp:docPr id="5" name="直接连接符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style="position:absolute;left:0;text-align:left;z-index:251662336;visibility:visible;mso-wrap-style:square;mso-wrap-distance-left:9pt;mso-wrap-distance-top:0;mso-wrap-distance-right:9pt;mso-wrap-distance-bottom:0;mso-position-horizontal:center;mso-position-horizontal-relative:text;mso-position-vertical:absolute;mso-position-vertical-relative:text" from="0,30pt" to="1in,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" strokecolor="#010000" strokeweight=".25pt"/>
            </w:pict>
          </mc:Fallback>
        </mc:AlternateContent>
      </w:r>
    </w:p>
    <w:sectPr w:rsidR="00EE5B7A" w:rsidRPr="00AD30B4" w:rsidSect="00FD7550">
      <w:type w:val="continuous"/>
      <w:pgSz w:w="12240" w:h="15840" w:code="1"/>
      <w:pgMar w:top="1742" w:right="1200" w:bottom="1898" w:left="1200" w:header="576" w:footer="1030" w:gutter="0"/>
      <w:cols w:space="425"/>
      <w:noEndnote/>
      <w:docGrid w:linePitch="31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tart" w:date="2015-09-22T14:51:00Z" w:initials="Start">
    <w:p w:rsidR="00554479" w:rsidRDefault="00554479">
      <w:pPr>
        <w:pStyle w:val="a7"/>
      </w:pPr>
      <w:r>
        <w:fldChar w:fldCharType="begin"/>
      </w:r>
      <w:r>
        <w:rPr>
          <w:rStyle w:val="a9"/>
        </w:rPr>
        <w:instrText xml:space="preserve"> </w:instrText>
      </w:r>
      <w:r>
        <w:instrText>PAGE</w:instrText>
      </w:r>
      <w:r>
        <w:rPr>
          <w:rFonts w:hint="eastAsia"/>
        </w:rPr>
        <w:instrText xml:space="preserve"> \# "'</w:instrText>
      </w:r>
      <w:r>
        <w:rPr>
          <w:rFonts w:hint="eastAsia"/>
        </w:rPr>
        <w:instrText>页</w:instrText>
      </w:r>
      <w:r>
        <w:rPr>
          <w:rFonts w:hint="eastAsia"/>
        </w:rPr>
        <w:instrText>: '#'</w:instrText>
      </w:r>
      <w:r>
        <w:rPr>
          <w:rFonts w:hint="eastAsia"/>
        </w:rPr>
        <w:br/>
        <w:instrText>'"</w:instrText>
      </w:r>
      <w:r>
        <w:rPr>
          <w:rStyle w:val="a9"/>
        </w:rPr>
        <w:instrText xml:space="preserve"> </w:instrText>
      </w:r>
      <w:r>
        <w:fldChar w:fldCharType="separate"/>
      </w:r>
      <w:r>
        <w:rPr>
          <w:rFonts w:hint="eastAsia"/>
          <w:noProof/>
        </w:rPr>
        <w:t>页</w:t>
      </w:r>
      <w:r>
        <w:rPr>
          <w:rFonts w:hint="eastAsia"/>
          <w:noProof/>
        </w:rPr>
        <w:t xml:space="preserve">: </w:t>
      </w:r>
      <w:r>
        <w:rPr>
          <w:noProof/>
        </w:rPr>
        <w:t>1</w:t>
      </w:r>
      <w:r>
        <w:rPr>
          <w:rFonts w:hint="eastAsia"/>
          <w:noProof/>
        </w:rPr>
        <w:br/>
      </w:r>
      <w:r>
        <w:fldChar w:fldCharType="end"/>
      </w:r>
      <w:r>
        <w:rPr>
          <w:rStyle w:val="a9"/>
        </w:rPr>
        <w:annotationRef/>
      </w:r>
      <w:r>
        <w:t>&lt;&lt;ODS JOB NO&gt;&gt;N1528572C&lt;&lt;ODS JOB NO&gt;&gt;</w:t>
      </w:r>
    </w:p>
    <w:p w:rsidR="00554479" w:rsidRDefault="00554479">
      <w:pPr>
        <w:pStyle w:val="a7"/>
      </w:pPr>
      <w:r>
        <w:t>&lt;&lt;ODS DOC SYMBOL1&gt;&gt;A/70/L.1&lt;&lt;ODS DOC SYMBOL1&gt;&gt;</w:t>
      </w:r>
    </w:p>
    <w:p w:rsidR="00554479" w:rsidRDefault="00554479">
      <w:pPr>
        <w:pStyle w:val="a7"/>
      </w:pPr>
      <w:r>
        <w:t>&lt;&lt;ODS DOC SYMBOL2&gt;&gt;&lt;&lt;ODS DOC SYMBOL2&gt;&gt;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4479" w:rsidRDefault="00554479">
      <w:r>
        <w:separator/>
      </w:r>
    </w:p>
  </w:endnote>
  <w:endnote w:type="continuationSeparator" w:id="0">
    <w:p w:rsidR="00554479" w:rsidRDefault="00554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Barcode 3 of 9 by request">
    <w:panose1 w:val="020B0803050302020204"/>
    <w:charset w:val="00"/>
    <w:family w:val="swiss"/>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bidiVisual/>
      <w:tblW w:w="0" w:type="auto"/>
      <w:tblLayout w:type="fixed"/>
      <w:tblLook w:val="0000" w:firstRow="0" w:lastRow="0" w:firstColumn="0" w:lastColumn="0" w:noHBand="0" w:noVBand="0"/>
    </w:tblPr>
    <w:tblGrid>
      <w:gridCol w:w="5028"/>
      <w:gridCol w:w="5028"/>
    </w:tblGrid>
    <w:tr w:rsidR="00554479" w:rsidTr="00FD7550">
      <w:tc>
        <w:tcPr>
          <w:tcW w:w="5028" w:type="dxa"/>
          <w:shd w:val="clear" w:color="auto" w:fill="auto"/>
        </w:tcPr>
        <w:p w:rsidR="00554479" w:rsidRPr="00FD7550" w:rsidRDefault="00554479" w:rsidP="00FD7550">
          <w:pPr>
            <w:pStyle w:val="ac"/>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15-15900 (C)</w:t>
          </w:r>
          <w:r>
            <w:rPr>
              <w:b w:val="0"/>
              <w:w w:val="103"/>
              <w:sz w:val="14"/>
            </w:rPr>
            <w:fldChar w:fldCharType="end"/>
          </w:r>
        </w:p>
      </w:tc>
      <w:tc>
        <w:tcPr>
          <w:tcW w:w="5028" w:type="dxa"/>
          <w:shd w:val="clear" w:color="auto" w:fill="auto"/>
        </w:tcPr>
        <w:p w:rsidR="00554479" w:rsidRPr="00FD7550" w:rsidRDefault="00554479" w:rsidP="00FD7550">
          <w:pPr>
            <w:pStyle w:val="ac"/>
            <w:jc w:val="left"/>
            <w:rPr>
              <w:w w:val="103"/>
            </w:rPr>
          </w:pPr>
          <w:r>
            <w:rPr>
              <w:w w:val="103"/>
            </w:rPr>
            <w:fldChar w:fldCharType="begin"/>
          </w:r>
          <w:r>
            <w:rPr>
              <w:w w:val="103"/>
            </w:rPr>
            <w:instrText xml:space="preserve"> PAGE  \* Arabic  \* MERGEFORMAT </w:instrText>
          </w:r>
          <w:r>
            <w:rPr>
              <w:w w:val="103"/>
            </w:rPr>
            <w:fldChar w:fldCharType="separate"/>
          </w:r>
          <w:r w:rsidR="00D9358F">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sidR="00D9358F">
            <w:rPr>
              <w:w w:val="103"/>
            </w:rPr>
            <w:t>2</w:t>
          </w:r>
          <w:r>
            <w:rPr>
              <w:w w:val="103"/>
            </w:rPr>
            <w:fldChar w:fldCharType="end"/>
          </w:r>
        </w:p>
      </w:tc>
    </w:tr>
  </w:tbl>
  <w:p w:rsidR="00554479" w:rsidRPr="00FD7550" w:rsidRDefault="00554479" w:rsidP="00FD7550">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bidiVisual/>
      <w:tblW w:w="0" w:type="auto"/>
      <w:tblLayout w:type="fixed"/>
      <w:tblLook w:val="0000" w:firstRow="0" w:lastRow="0" w:firstColumn="0" w:lastColumn="0" w:noHBand="0" w:noVBand="0"/>
    </w:tblPr>
    <w:tblGrid>
      <w:gridCol w:w="5028"/>
      <w:gridCol w:w="5028"/>
    </w:tblGrid>
    <w:tr w:rsidR="00554479" w:rsidTr="00FD7550">
      <w:tc>
        <w:tcPr>
          <w:tcW w:w="5028" w:type="dxa"/>
          <w:shd w:val="clear" w:color="auto" w:fill="auto"/>
        </w:tcPr>
        <w:p w:rsidR="00554479" w:rsidRPr="00FD7550" w:rsidRDefault="00554479" w:rsidP="00FD7550">
          <w:pPr>
            <w:pStyle w:val="ac"/>
            <w:jc w:val="right"/>
          </w:pPr>
          <w:r>
            <w:fldChar w:fldCharType="begin"/>
          </w:r>
          <w:r>
            <w:instrText xml:space="preserve"> PAGE  \* Arabic  \* MERGEFORMAT </w:instrText>
          </w:r>
          <w:r>
            <w:fldChar w:fldCharType="separate"/>
          </w:r>
          <w:r w:rsidR="00B54AD4">
            <w:t>31</w:t>
          </w:r>
          <w:r>
            <w:fldChar w:fldCharType="end"/>
          </w:r>
          <w:r>
            <w:t>/</w:t>
          </w:r>
          <w:fldSimple w:instr=" NUMPAGES  \* Arabic  \* MERGEFORMAT ">
            <w:r w:rsidR="00B54AD4">
              <w:t>31</w:t>
            </w:r>
          </w:fldSimple>
        </w:p>
      </w:tc>
      <w:tc>
        <w:tcPr>
          <w:tcW w:w="5028" w:type="dxa"/>
          <w:shd w:val="clear" w:color="auto" w:fill="auto"/>
        </w:tcPr>
        <w:p w:rsidR="00554479" w:rsidRPr="00FD7550" w:rsidRDefault="00554479" w:rsidP="00FD7550">
          <w:pPr>
            <w:pStyle w:val="ac"/>
            <w:jc w:val="lef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Pr>
              <w:b w:val="0"/>
              <w:w w:val="103"/>
              <w:sz w:val="14"/>
            </w:rPr>
            <w:t>15-15900 (C)</w:t>
          </w:r>
          <w:r>
            <w:rPr>
              <w:b w:val="0"/>
              <w:w w:val="103"/>
              <w:sz w:val="14"/>
            </w:rPr>
            <w:fldChar w:fldCharType="end"/>
          </w:r>
        </w:p>
      </w:tc>
    </w:tr>
  </w:tbl>
  <w:p w:rsidR="00554479" w:rsidRPr="00FD7550" w:rsidRDefault="00554479" w:rsidP="00FD7550">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3744"/>
      <w:gridCol w:w="5028"/>
    </w:tblGrid>
    <w:tr w:rsidR="00554479" w:rsidTr="00FD7550">
      <w:tc>
        <w:tcPr>
          <w:tcW w:w="3744" w:type="dxa"/>
        </w:tcPr>
        <w:p w:rsidR="00554479" w:rsidRDefault="00554479" w:rsidP="00FD7550">
          <w:pPr>
            <w:pStyle w:val="Release"/>
          </w:pPr>
          <w:r>
            <w:rPr>
              <w:noProof/>
            </w:rPr>
            <w:drawing>
              <wp:anchor distT="0" distB="0" distL="114300" distR="114300" simplePos="0" relativeHeight="251658240" behindDoc="0" locked="0" layoutInCell="1" allowOverlap="1" wp14:anchorId="7F435ABA" wp14:editId="55FC7CDE">
                <wp:simplePos x="0" y="0"/>
                <wp:positionH relativeFrom="column">
                  <wp:posOffset>5523529</wp:posOffset>
                </wp:positionH>
                <wp:positionV relativeFrom="paragraph">
                  <wp:posOffset>-346028</wp:posOffset>
                </wp:positionV>
                <wp:extent cx="694690" cy="694690"/>
                <wp:effectExtent l="0" t="0" r="0" b="0"/>
                <wp:wrapNone/>
                <wp:docPr id="3" name="图片 3" descr="http://undocs.org/m2/QRCode2.ashx?DS=A/70/L.1Size =1Lang =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ndocs.org/m2/QRCode2.ashx?DS=A/70/L.1Size =1Lang = 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fldSimple w:instr=" DOCVARIABLE &quot;jobn&quot; \* MERGEFORMAT ">
            <w:r>
              <w:t>15-15900 (C)</w:t>
            </w:r>
          </w:fldSimple>
          <w:r>
            <w:t xml:space="preserve">    220915    220915</w:t>
          </w:r>
        </w:p>
        <w:p w:rsidR="00554479" w:rsidRPr="00FD7550" w:rsidRDefault="00554479" w:rsidP="00FD7550">
          <w:pPr>
            <w:spacing w:before="80" w:line="210" w:lineRule="exact"/>
            <w:rPr>
              <w:rFonts w:ascii="Barcode 3 of 9 by request" w:hAnsi="Barcode 3 of 9 by request"/>
              <w:sz w:val="24"/>
            </w:rPr>
          </w:pPr>
          <w:r>
            <w:rPr>
              <w:rFonts w:ascii="Barcode 3 of 9 by request" w:hAnsi="Barcode 3 of 9 by request"/>
              <w:sz w:val="24"/>
            </w:rPr>
            <w:t>*1515900*</w:t>
          </w:r>
        </w:p>
      </w:tc>
      <w:tc>
        <w:tcPr>
          <w:tcW w:w="5028" w:type="dxa"/>
        </w:tcPr>
        <w:p w:rsidR="00554479" w:rsidRDefault="00554479" w:rsidP="00FD7550">
          <w:pPr>
            <w:pStyle w:val="ac"/>
            <w:jc w:val="right"/>
            <w:rPr>
              <w:b w:val="0"/>
              <w:sz w:val="21"/>
            </w:rPr>
          </w:pPr>
          <w:r>
            <w:rPr>
              <w:b w:val="0"/>
              <w:sz w:val="21"/>
            </w:rPr>
            <w:drawing>
              <wp:inline distT="0" distB="0" distL="0" distR="0" wp14:anchorId="524F2EAF" wp14:editId="42BEC7D7">
                <wp:extent cx="618745" cy="231648"/>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618745" cy="231648"/>
                        </a:xfrm>
                        <a:prstGeom prst="rect">
                          <a:avLst/>
                        </a:prstGeom>
                      </pic:spPr>
                    </pic:pic>
                  </a:graphicData>
                </a:graphic>
              </wp:inline>
            </w:drawing>
          </w:r>
        </w:p>
      </w:tc>
    </w:tr>
  </w:tbl>
  <w:p w:rsidR="00554479" w:rsidRPr="00FD7550" w:rsidRDefault="00554479" w:rsidP="00FD7550">
    <w:pPr>
      <w:pStyle w:val="ac"/>
      <w:spacing w:line="56" w:lineRule="auto"/>
      <w:jc w:val="left"/>
      <w:rPr>
        <w:b w:val="0"/>
        <w:sz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4479" w:rsidRPr="00EE5B7A" w:rsidRDefault="00554479" w:rsidP="00EE5B7A">
      <w:pPr>
        <w:pStyle w:val="ac"/>
        <w:spacing w:after="80"/>
        <w:ind w:left="792"/>
        <w:rPr>
          <w:sz w:val="16"/>
        </w:rPr>
      </w:pPr>
      <w:r w:rsidRPr="00EE5B7A">
        <w:rPr>
          <w:sz w:val="16"/>
        </w:rPr>
        <w:t>__________________</w:t>
      </w:r>
    </w:p>
  </w:footnote>
  <w:footnote w:type="continuationSeparator" w:id="0">
    <w:p w:rsidR="00554479" w:rsidRPr="00EE5B7A" w:rsidRDefault="00554479" w:rsidP="00EE5B7A">
      <w:pPr>
        <w:pStyle w:val="ac"/>
        <w:spacing w:after="80"/>
        <w:ind w:left="792"/>
        <w:rPr>
          <w:sz w:val="16"/>
        </w:rPr>
      </w:pPr>
      <w:r w:rsidRPr="00EE5B7A">
        <w:rPr>
          <w:sz w:val="16"/>
        </w:rPr>
        <w:t>__________________</w:t>
      </w:r>
    </w:p>
  </w:footnote>
  <w:footnote w:id="1">
    <w:p w:rsidR="00554479" w:rsidRDefault="00554479" w:rsidP="00904528">
      <w:pPr>
        <w:pStyle w:val="a5"/>
        <w:ind w:left="1264" w:right="1264" w:firstLine="0"/>
      </w:pPr>
      <w:r>
        <w:rPr>
          <w:rStyle w:val="a3"/>
        </w:rPr>
        <w:footnoteRef/>
      </w:r>
      <w:r>
        <w:rPr>
          <w:rFonts w:hint="eastAsia"/>
        </w:rPr>
        <w:t xml:space="preserve"> </w:t>
      </w:r>
      <w:r w:rsidRPr="00D35072">
        <w:rPr>
          <w:rFonts w:hint="eastAsia"/>
        </w:rPr>
        <w:t>大会可持续发展目标开放工作组的报告</w:t>
      </w:r>
      <w:r w:rsidRPr="00D35072">
        <w:rPr>
          <w:rFonts w:hint="eastAsia"/>
        </w:rPr>
        <w:t>(A/68/970</w:t>
      </w:r>
      <w:r w:rsidRPr="00D35072">
        <w:rPr>
          <w:rFonts w:hint="eastAsia"/>
        </w:rPr>
        <w:t>和</w:t>
      </w:r>
      <w:r w:rsidRPr="00D35072">
        <w:rPr>
          <w:rFonts w:hint="eastAsia"/>
        </w:rPr>
        <w:t>Corr.1</w:t>
      </w:r>
      <w:r w:rsidRPr="00D35072">
        <w:rPr>
          <w:rFonts w:hint="eastAsia"/>
        </w:rPr>
        <w:t>；另见</w:t>
      </w:r>
      <w:r w:rsidRPr="00D35072">
        <w:rPr>
          <w:rFonts w:hint="eastAsia"/>
        </w:rPr>
        <w:t>A/68/970/Add.1)</w:t>
      </w:r>
      <w:r w:rsidRPr="00D35072">
        <w:rPr>
          <w:rFonts w:hint="eastAsia"/>
        </w:rPr>
        <w:t>。</w:t>
      </w:r>
    </w:p>
  </w:footnote>
  <w:footnote w:id="2">
    <w:p w:rsidR="00554479" w:rsidRDefault="00554479" w:rsidP="00904528">
      <w:pPr>
        <w:pStyle w:val="a5"/>
        <w:ind w:left="1264" w:right="1264" w:firstLine="0"/>
      </w:pPr>
      <w:r w:rsidRPr="00D35072">
        <w:t>*</w:t>
      </w:r>
      <w:r>
        <w:rPr>
          <w:rFonts w:hint="eastAsia"/>
        </w:rPr>
        <w:t xml:space="preserve"> </w:t>
      </w:r>
      <w:r w:rsidRPr="00D35072">
        <w:rPr>
          <w:rFonts w:hint="eastAsia"/>
        </w:rPr>
        <w:t>确认《联合国气候变化框架公约》是谈判达成全球气候变化对策的主要国际政府间论坛。</w:t>
      </w:r>
    </w:p>
    <w:p w:rsidR="00554479" w:rsidRDefault="00554479" w:rsidP="00904528">
      <w:pPr>
        <w:pStyle w:val="a5"/>
        <w:ind w:left="1264" w:right="1264" w:firstLine="0"/>
      </w:pPr>
      <w:r>
        <w:rPr>
          <w:rStyle w:val="a3"/>
        </w:rPr>
        <w:footnoteRef/>
      </w:r>
      <w:r>
        <w:rPr>
          <w:rFonts w:hint="eastAsia"/>
        </w:rPr>
        <w:t xml:space="preserve"> </w:t>
      </w:r>
      <w:r w:rsidRPr="00D35072">
        <w:rPr>
          <w:rFonts w:hint="eastAsia"/>
        </w:rPr>
        <w:t>考虑到世界贸易组织正在进行的谈判、《多哈发展议程》和香港部长宣言规定的任务。</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554479" w:rsidTr="00FD7550">
      <w:trPr>
        <w:trHeight w:hRule="exact" w:val="864"/>
      </w:trPr>
      <w:tc>
        <w:tcPr>
          <w:tcW w:w="4838" w:type="dxa"/>
          <w:shd w:val="clear" w:color="auto" w:fill="auto"/>
          <w:vAlign w:val="bottom"/>
        </w:tcPr>
        <w:p w:rsidR="00554479" w:rsidRPr="00FD7550" w:rsidRDefault="00554479" w:rsidP="00FD7550">
          <w:pPr>
            <w:pStyle w:val="ab"/>
            <w:spacing w:after="80"/>
            <w:jc w:val="left"/>
            <w:rPr>
              <w:b/>
              <w:sz w:val="17"/>
            </w:rPr>
          </w:pPr>
          <w:r>
            <w:rPr>
              <w:b/>
              <w:sz w:val="17"/>
            </w:rPr>
            <w:fldChar w:fldCharType="begin"/>
          </w:r>
          <w:r>
            <w:rPr>
              <w:b/>
              <w:sz w:val="17"/>
            </w:rPr>
            <w:instrText xml:space="preserve"> DOCVARIABLE "sss1" \* MERGEFORMAT </w:instrText>
          </w:r>
          <w:r>
            <w:rPr>
              <w:b/>
              <w:sz w:val="17"/>
            </w:rPr>
            <w:fldChar w:fldCharType="separate"/>
          </w:r>
          <w:r>
            <w:rPr>
              <w:b/>
              <w:sz w:val="17"/>
            </w:rPr>
            <w:t>A/70/L.1</w:t>
          </w:r>
          <w:r>
            <w:rPr>
              <w:b/>
              <w:sz w:val="17"/>
            </w:rPr>
            <w:fldChar w:fldCharType="end"/>
          </w:r>
        </w:p>
      </w:tc>
      <w:tc>
        <w:tcPr>
          <w:tcW w:w="5028" w:type="dxa"/>
          <w:shd w:val="clear" w:color="auto" w:fill="auto"/>
          <w:vAlign w:val="bottom"/>
        </w:tcPr>
        <w:p w:rsidR="00554479" w:rsidRDefault="00554479" w:rsidP="00FD7550">
          <w:pPr>
            <w:pStyle w:val="ab"/>
          </w:pPr>
        </w:p>
      </w:tc>
    </w:tr>
  </w:tbl>
  <w:p w:rsidR="00554479" w:rsidRPr="00FD7550" w:rsidRDefault="00554479" w:rsidP="00FD7550">
    <w:pPr>
      <w:pStyle w:val="ab"/>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tblBorders>
        <w:bottom w:val="single" w:sz="2" w:space="0" w:color="000000"/>
      </w:tblBorders>
      <w:tblLayout w:type="fixed"/>
      <w:tblCellMar>
        <w:left w:w="0" w:type="dxa"/>
        <w:right w:w="0" w:type="dxa"/>
      </w:tblCellMar>
      <w:tblLook w:val="0000" w:firstRow="0" w:lastRow="0" w:firstColumn="0" w:lastColumn="0" w:noHBand="0" w:noVBand="0"/>
    </w:tblPr>
    <w:tblGrid>
      <w:gridCol w:w="4838"/>
      <w:gridCol w:w="5028"/>
    </w:tblGrid>
    <w:tr w:rsidR="00554479" w:rsidTr="00FD7550">
      <w:trPr>
        <w:trHeight w:hRule="exact" w:val="864"/>
      </w:trPr>
      <w:tc>
        <w:tcPr>
          <w:tcW w:w="4838" w:type="dxa"/>
          <w:shd w:val="clear" w:color="auto" w:fill="auto"/>
          <w:vAlign w:val="bottom"/>
        </w:tcPr>
        <w:p w:rsidR="00554479" w:rsidRDefault="00554479" w:rsidP="00FD7550">
          <w:pPr>
            <w:pStyle w:val="ab"/>
          </w:pPr>
        </w:p>
      </w:tc>
      <w:tc>
        <w:tcPr>
          <w:tcW w:w="5028" w:type="dxa"/>
          <w:shd w:val="clear" w:color="auto" w:fill="auto"/>
          <w:vAlign w:val="bottom"/>
        </w:tcPr>
        <w:p w:rsidR="00554479" w:rsidRPr="00FD7550" w:rsidRDefault="00554479" w:rsidP="00FD7550">
          <w:pPr>
            <w:pStyle w:val="ab"/>
            <w:spacing w:after="80"/>
            <w:jc w:val="right"/>
            <w:rPr>
              <w:b/>
              <w:sz w:val="17"/>
            </w:rPr>
          </w:pPr>
          <w:r>
            <w:rPr>
              <w:b/>
              <w:sz w:val="17"/>
            </w:rPr>
            <w:fldChar w:fldCharType="begin"/>
          </w:r>
          <w:r>
            <w:rPr>
              <w:b/>
              <w:sz w:val="17"/>
            </w:rPr>
            <w:instrText xml:space="preserve"> DOCVARIABLE "sss1" \* MERGEFORMAT </w:instrText>
          </w:r>
          <w:r>
            <w:rPr>
              <w:b/>
              <w:sz w:val="17"/>
            </w:rPr>
            <w:fldChar w:fldCharType="separate"/>
          </w:r>
          <w:r>
            <w:rPr>
              <w:b/>
              <w:sz w:val="17"/>
            </w:rPr>
            <w:t>A/70/L.1</w:t>
          </w:r>
          <w:r>
            <w:rPr>
              <w:b/>
              <w:sz w:val="17"/>
            </w:rPr>
            <w:fldChar w:fldCharType="end"/>
          </w:r>
        </w:p>
      </w:tc>
    </w:tr>
  </w:tbl>
  <w:p w:rsidR="00554479" w:rsidRPr="00FD7550" w:rsidRDefault="00554479" w:rsidP="00FD7550">
    <w:pPr>
      <w:pStyle w:val="ab"/>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19"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168"/>
      <w:gridCol w:w="12"/>
    </w:tblGrid>
    <w:tr w:rsidR="00554479" w:rsidTr="00FD7550">
      <w:trPr>
        <w:gridAfter w:val="1"/>
        <w:wAfter w:w="12" w:type="dxa"/>
        <w:trHeight w:hRule="exact" w:val="864"/>
      </w:trPr>
      <w:tc>
        <w:tcPr>
          <w:tcW w:w="1267" w:type="dxa"/>
          <w:tcBorders>
            <w:bottom w:val="single" w:sz="4" w:space="0" w:color="auto"/>
          </w:tcBorders>
          <w:shd w:val="clear" w:color="auto" w:fill="auto"/>
          <w:vAlign w:val="bottom"/>
        </w:tcPr>
        <w:p w:rsidR="00554479" w:rsidRDefault="00554479" w:rsidP="00FD7550">
          <w:pPr>
            <w:pStyle w:val="ab"/>
            <w:spacing w:after="120"/>
          </w:pPr>
        </w:p>
      </w:tc>
      <w:tc>
        <w:tcPr>
          <w:tcW w:w="1872" w:type="dxa"/>
          <w:tcBorders>
            <w:bottom w:val="single" w:sz="4" w:space="0" w:color="auto"/>
          </w:tcBorders>
          <w:shd w:val="clear" w:color="auto" w:fill="auto"/>
          <w:vAlign w:val="bottom"/>
        </w:tcPr>
        <w:p w:rsidR="00554479" w:rsidRPr="00FD7550" w:rsidRDefault="00554479" w:rsidP="00FD7550">
          <w:pPr>
            <w:pStyle w:val="HCh"/>
            <w:spacing w:after="80"/>
            <w:rPr>
              <w:rFonts w:eastAsia="宋体"/>
              <w:spacing w:val="40"/>
              <w:w w:val="96"/>
            </w:rPr>
          </w:pPr>
          <w:r>
            <w:rPr>
              <w:rFonts w:eastAsia="宋体" w:hint="eastAsia"/>
              <w:spacing w:val="40"/>
              <w:w w:val="96"/>
            </w:rPr>
            <w:t>联合国</w:t>
          </w:r>
        </w:p>
      </w:tc>
      <w:tc>
        <w:tcPr>
          <w:tcW w:w="245" w:type="dxa"/>
          <w:tcBorders>
            <w:bottom w:val="single" w:sz="4" w:space="0" w:color="auto"/>
          </w:tcBorders>
          <w:shd w:val="clear" w:color="auto" w:fill="auto"/>
          <w:vAlign w:val="bottom"/>
        </w:tcPr>
        <w:p w:rsidR="00554479" w:rsidRDefault="00554479" w:rsidP="00FD7550">
          <w:pPr>
            <w:pStyle w:val="ab"/>
            <w:spacing w:after="120"/>
          </w:pPr>
        </w:p>
      </w:tc>
      <w:tc>
        <w:tcPr>
          <w:tcW w:w="6523" w:type="dxa"/>
          <w:gridSpan w:val="3"/>
          <w:tcBorders>
            <w:bottom w:val="single" w:sz="4" w:space="0" w:color="auto"/>
          </w:tcBorders>
          <w:shd w:val="clear" w:color="auto" w:fill="auto"/>
          <w:vAlign w:val="bottom"/>
        </w:tcPr>
        <w:p w:rsidR="00554479" w:rsidRPr="00FD7550" w:rsidRDefault="00554479" w:rsidP="00FD7550">
          <w:pPr>
            <w:spacing w:after="80" w:line="240" w:lineRule="auto"/>
            <w:jc w:val="right"/>
            <w:rPr>
              <w:position w:val="-4"/>
            </w:rPr>
          </w:pPr>
          <w:r>
            <w:rPr>
              <w:position w:val="-4"/>
              <w:sz w:val="40"/>
            </w:rPr>
            <w:t>A</w:t>
          </w:r>
          <w:r>
            <w:rPr>
              <w:position w:val="-4"/>
            </w:rPr>
            <w:t>/70/L.1</w:t>
          </w:r>
        </w:p>
      </w:tc>
    </w:tr>
    <w:tr w:rsidR="00554479" w:rsidRPr="00FD7550" w:rsidTr="00FD7550">
      <w:trPr>
        <w:trHeight w:hRule="exact" w:val="2880"/>
      </w:trPr>
      <w:tc>
        <w:tcPr>
          <w:tcW w:w="1267" w:type="dxa"/>
          <w:tcBorders>
            <w:top w:val="single" w:sz="4" w:space="0" w:color="auto"/>
            <w:bottom w:val="single" w:sz="12" w:space="0" w:color="auto"/>
          </w:tcBorders>
          <w:shd w:val="clear" w:color="auto" w:fill="auto"/>
        </w:tcPr>
        <w:p w:rsidR="00554479" w:rsidRPr="00FD7550" w:rsidRDefault="00554479" w:rsidP="00FD7550">
          <w:pPr>
            <w:pStyle w:val="ab"/>
            <w:spacing w:before="109"/>
            <w:ind w:left="-72"/>
          </w:pPr>
          <w:r>
            <w:t xml:space="preserve"> </w:t>
          </w:r>
          <w:r>
            <w:drawing>
              <wp:inline distT="0" distB="0" distL="0" distR="0" wp14:anchorId="102AAB3E" wp14:editId="4FF82F81">
                <wp:extent cx="711200" cy="597103"/>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11200"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rsidR="00554479" w:rsidRPr="00FD7550" w:rsidRDefault="00554479" w:rsidP="00FD7550">
          <w:pPr>
            <w:pStyle w:val="XLarge"/>
            <w:spacing w:before="109" w:after="140" w:line="440" w:lineRule="exact"/>
            <w:rPr>
              <w:sz w:val="38"/>
            </w:rPr>
          </w:pPr>
          <w:r>
            <w:rPr>
              <w:rFonts w:hint="eastAsia"/>
              <w:sz w:val="38"/>
            </w:rPr>
            <w:t>大  会</w:t>
          </w:r>
        </w:p>
      </w:tc>
      <w:tc>
        <w:tcPr>
          <w:tcW w:w="245" w:type="dxa"/>
          <w:tcBorders>
            <w:top w:val="single" w:sz="4" w:space="0" w:color="auto"/>
            <w:bottom w:val="single" w:sz="12" w:space="0" w:color="auto"/>
          </w:tcBorders>
          <w:shd w:val="clear" w:color="auto" w:fill="auto"/>
        </w:tcPr>
        <w:p w:rsidR="00554479" w:rsidRPr="00FD7550" w:rsidRDefault="00554479" w:rsidP="00FD7550">
          <w:pPr>
            <w:pStyle w:val="ab"/>
            <w:spacing w:before="109"/>
          </w:pPr>
        </w:p>
      </w:tc>
      <w:tc>
        <w:tcPr>
          <w:tcW w:w="3180" w:type="dxa"/>
          <w:gridSpan w:val="2"/>
          <w:tcBorders>
            <w:top w:val="single" w:sz="4" w:space="0" w:color="auto"/>
            <w:bottom w:val="single" w:sz="12" w:space="0" w:color="auto"/>
          </w:tcBorders>
          <w:shd w:val="clear" w:color="auto" w:fill="auto"/>
        </w:tcPr>
        <w:p w:rsidR="00554479" w:rsidRDefault="00554479" w:rsidP="00FD7550">
          <w:pPr>
            <w:pStyle w:val="Distr"/>
          </w:pPr>
          <w:r>
            <w:t>Distr.: Limited</w:t>
          </w:r>
        </w:p>
        <w:p w:rsidR="00554479" w:rsidRDefault="00554479" w:rsidP="00FD7550">
          <w:pPr>
            <w:pStyle w:val="Publication"/>
          </w:pPr>
          <w:r>
            <w:t>18 September 2015</w:t>
          </w:r>
        </w:p>
        <w:p w:rsidR="00554479" w:rsidRDefault="00554479" w:rsidP="00FD7550">
          <w:pPr>
            <w:spacing w:line="240" w:lineRule="exact"/>
          </w:pPr>
          <w:r>
            <w:t>Chinese</w:t>
          </w:r>
        </w:p>
        <w:p w:rsidR="00554479" w:rsidRDefault="00554479" w:rsidP="00FD7550">
          <w:pPr>
            <w:pStyle w:val="Original"/>
          </w:pPr>
          <w:r>
            <w:t>Original: English</w:t>
          </w:r>
        </w:p>
        <w:p w:rsidR="00554479" w:rsidRPr="00FD7550" w:rsidRDefault="00554479" w:rsidP="00FD7550"/>
      </w:tc>
    </w:tr>
  </w:tbl>
  <w:p w:rsidR="00554479" w:rsidRPr="00FD7550" w:rsidRDefault="00554479" w:rsidP="00FD7550">
    <w:pPr>
      <w:pStyle w:val="ab"/>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7AA0C35A"/>
    <w:lvl w:ilvl="0">
      <w:start w:val="1"/>
      <w:numFmt w:val="decimal"/>
      <w:lvlText w:val="%1."/>
      <w:lvlJc w:val="left"/>
      <w:pPr>
        <w:tabs>
          <w:tab w:val="num" w:pos="1440"/>
        </w:tabs>
        <w:ind w:left="1440" w:hanging="360"/>
      </w:pPr>
    </w:lvl>
  </w:abstractNum>
  <w:abstractNum w:abstractNumId="1">
    <w:nsid w:val="FFFFFF7F"/>
    <w:multiLevelType w:val="singleLevel"/>
    <w:tmpl w:val="C5921156"/>
    <w:lvl w:ilvl="0">
      <w:start w:val="1"/>
      <w:numFmt w:val="decimal"/>
      <w:lvlText w:val="%1."/>
      <w:lvlJc w:val="left"/>
      <w:pPr>
        <w:tabs>
          <w:tab w:val="num" w:pos="720"/>
        </w:tabs>
        <w:ind w:left="720" w:hanging="360"/>
      </w:pPr>
    </w:lvl>
  </w:abstractNum>
  <w:abstractNum w:abstractNumId="2">
    <w:nsid w:val="00F55506"/>
    <w:multiLevelType w:val="hybridMultilevel"/>
    <w:tmpl w:val="3C90DBCE"/>
    <w:lvl w:ilvl="0" w:tplc="BA087C32">
      <w:start w:val="1"/>
      <w:numFmt w:val="bullet"/>
      <w:pStyle w:val="Bullet1"/>
      <w:lvlText w:val=""/>
      <w:lvlJc w:val="left"/>
      <w:pPr>
        <w:ind w:left="2333" w:hanging="360"/>
      </w:pPr>
      <w:rPr>
        <w:rFonts w:ascii="Symbol" w:hAnsi="Symbol" w:hint="default"/>
        <w:sz w:val="14"/>
      </w:rPr>
    </w:lvl>
    <w:lvl w:ilvl="1" w:tplc="08090003" w:tentative="1">
      <w:start w:val="1"/>
      <w:numFmt w:val="bullet"/>
      <w:lvlText w:val="o"/>
      <w:lvlJc w:val="left"/>
      <w:pPr>
        <w:ind w:left="3053" w:hanging="360"/>
      </w:pPr>
      <w:rPr>
        <w:rFonts w:ascii="Courier New" w:hAnsi="Courier New" w:cs="Courier New" w:hint="default"/>
      </w:rPr>
    </w:lvl>
    <w:lvl w:ilvl="2" w:tplc="08090005" w:tentative="1">
      <w:start w:val="1"/>
      <w:numFmt w:val="bullet"/>
      <w:lvlText w:val=""/>
      <w:lvlJc w:val="left"/>
      <w:pPr>
        <w:ind w:left="3773" w:hanging="360"/>
      </w:pPr>
      <w:rPr>
        <w:rFonts w:ascii="Wingdings" w:hAnsi="Wingdings" w:hint="default"/>
      </w:rPr>
    </w:lvl>
    <w:lvl w:ilvl="3" w:tplc="08090001" w:tentative="1">
      <w:start w:val="1"/>
      <w:numFmt w:val="bullet"/>
      <w:lvlText w:val=""/>
      <w:lvlJc w:val="left"/>
      <w:pPr>
        <w:ind w:left="4493" w:hanging="360"/>
      </w:pPr>
      <w:rPr>
        <w:rFonts w:ascii="Symbol" w:hAnsi="Symbol" w:hint="default"/>
      </w:rPr>
    </w:lvl>
    <w:lvl w:ilvl="4" w:tplc="08090003" w:tentative="1">
      <w:start w:val="1"/>
      <w:numFmt w:val="bullet"/>
      <w:lvlText w:val="o"/>
      <w:lvlJc w:val="left"/>
      <w:pPr>
        <w:ind w:left="5213" w:hanging="360"/>
      </w:pPr>
      <w:rPr>
        <w:rFonts w:ascii="Courier New" w:hAnsi="Courier New" w:cs="Courier New" w:hint="default"/>
      </w:rPr>
    </w:lvl>
    <w:lvl w:ilvl="5" w:tplc="08090005" w:tentative="1">
      <w:start w:val="1"/>
      <w:numFmt w:val="bullet"/>
      <w:lvlText w:val=""/>
      <w:lvlJc w:val="left"/>
      <w:pPr>
        <w:ind w:left="5933" w:hanging="360"/>
      </w:pPr>
      <w:rPr>
        <w:rFonts w:ascii="Wingdings" w:hAnsi="Wingdings" w:hint="default"/>
      </w:rPr>
    </w:lvl>
    <w:lvl w:ilvl="6" w:tplc="08090001" w:tentative="1">
      <w:start w:val="1"/>
      <w:numFmt w:val="bullet"/>
      <w:lvlText w:val=""/>
      <w:lvlJc w:val="left"/>
      <w:pPr>
        <w:ind w:left="6653" w:hanging="360"/>
      </w:pPr>
      <w:rPr>
        <w:rFonts w:ascii="Symbol" w:hAnsi="Symbol" w:hint="default"/>
      </w:rPr>
    </w:lvl>
    <w:lvl w:ilvl="7" w:tplc="08090003" w:tentative="1">
      <w:start w:val="1"/>
      <w:numFmt w:val="bullet"/>
      <w:lvlText w:val="o"/>
      <w:lvlJc w:val="left"/>
      <w:pPr>
        <w:ind w:left="7373" w:hanging="360"/>
      </w:pPr>
      <w:rPr>
        <w:rFonts w:ascii="Courier New" w:hAnsi="Courier New" w:cs="Courier New" w:hint="default"/>
      </w:rPr>
    </w:lvl>
    <w:lvl w:ilvl="8" w:tplc="08090005" w:tentative="1">
      <w:start w:val="1"/>
      <w:numFmt w:val="bullet"/>
      <w:lvlText w:val=""/>
      <w:lvlJc w:val="left"/>
      <w:pPr>
        <w:ind w:left="8093" w:hanging="360"/>
      </w:pPr>
      <w:rPr>
        <w:rFonts w:ascii="Wingdings" w:hAnsi="Wingdings" w:hint="default"/>
      </w:rPr>
    </w:lvl>
  </w:abstractNum>
  <w:abstractNum w:abstractNumId="3">
    <w:nsid w:val="0AE17BF9"/>
    <w:multiLevelType w:val="multilevel"/>
    <w:tmpl w:val="14C8A472"/>
    <w:lvl w:ilvl="0">
      <w:start w:val="1"/>
      <w:numFmt w:val="chineseCountingThousand"/>
      <w:lvlText w:val="%1."/>
      <w:lvlJc w:val="right"/>
      <w:pPr>
        <w:tabs>
          <w:tab w:val="num" w:pos="1296"/>
        </w:tabs>
        <w:ind w:left="1296" w:hanging="216"/>
      </w:pPr>
      <w:rPr>
        <w:rFonts w:hint="eastAsia"/>
      </w:rPr>
    </w:lvl>
    <w:lvl w:ilvl="1">
      <w:start w:val="1"/>
      <w:numFmt w:val="upperLetter"/>
      <w:lvlText w:val="%2."/>
      <w:lvlJc w:val="left"/>
      <w:pPr>
        <w:tabs>
          <w:tab w:val="num" w:pos="1728"/>
        </w:tabs>
        <w:ind w:left="1728" w:hanging="432"/>
      </w:pPr>
      <w:rPr>
        <w:rFonts w:hint="eastAsia"/>
      </w:rPr>
    </w:lvl>
    <w:lvl w:ilvl="2">
      <w:start w:val="1"/>
      <w:numFmt w:val="decimal"/>
      <w:lvlText w:val="%3."/>
      <w:lvlJc w:val="left"/>
      <w:pPr>
        <w:tabs>
          <w:tab w:val="num" w:pos="2160"/>
        </w:tabs>
        <w:ind w:left="2160" w:hanging="432"/>
      </w:pPr>
      <w:rPr>
        <w:rFonts w:hint="eastAsia"/>
      </w:rPr>
    </w:lvl>
    <w:lvl w:ilvl="3">
      <w:start w:val="1"/>
      <w:numFmt w:val="lowerLetter"/>
      <w:lvlText w:val="(%4)"/>
      <w:lvlJc w:val="left"/>
      <w:pPr>
        <w:tabs>
          <w:tab w:val="num" w:pos="2592"/>
        </w:tabs>
        <w:ind w:left="2592" w:hanging="432"/>
      </w:pPr>
      <w:rPr>
        <w:rFonts w:hint="eastAsia"/>
      </w:rPr>
    </w:lvl>
    <w:lvl w:ilvl="4">
      <w:start w:val="1"/>
      <w:numFmt w:val="bullet"/>
      <w:lvlText w:val="㈠"/>
      <w:lvlJc w:val="left"/>
      <w:pPr>
        <w:tabs>
          <w:tab w:val="num" w:pos="3024"/>
        </w:tabs>
        <w:ind w:left="3024" w:hanging="432"/>
      </w:pPr>
      <w:rPr>
        <w:rFonts w:ascii="宋体" w:eastAsia="宋体" w:hint="eastAsia"/>
        <w:color w:val="auto"/>
      </w:rPr>
    </w:lvl>
    <w:lvl w:ilvl="5">
      <w:start w:val="1"/>
      <w:numFmt w:val="lowerLetter"/>
      <w:lvlText w:val="%6."/>
      <w:lvlJc w:val="left"/>
      <w:pPr>
        <w:tabs>
          <w:tab w:val="num" w:pos="3456"/>
        </w:tabs>
        <w:ind w:left="3456" w:hanging="432"/>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
    <w:nsid w:val="29C17A1E"/>
    <w:multiLevelType w:val="hybridMultilevel"/>
    <w:tmpl w:val="318C2B4A"/>
    <w:lvl w:ilvl="0" w:tplc="11C29B46">
      <w:start w:val="1"/>
      <w:numFmt w:val="bullet"/>
      <w:pStyle w:val="Bullet2"/>
      <w:lvlText w:val=""/>
      <w:lvlJc w:val="left"/>
      <w:pPr>
        <w:ind w:left="2808" w:hanging="360"/>
      </w:pPr>
      <w:rPr>
        <w:rFonts w:ascii="Symbol" w:hAnsi="Symbol" w:hint="default"/>
        <w:sz w:val="14"/>
      </w:rPr>
    </w:lvl>
    <w:lvl w:ilvl="1" w:tplc="08090003" w:tentative="1">
      <w:start w:val="1"/>
      <w:numFmt w:val="bullet"/>
      <w:lvlText w:val="o"/>
      <w:lvlJc w:val="left"/>
      <w:pPr>
        <w:ind w:left="3528" w:hanging="360"/>
      </w:pPr>
      <w:rPr>
        <w:rFonts w:ascii="Courier New" w:hAnsi="Courier New" w:cs="Courier New" w:hint="default"/>
      </w:rPr>
    </w:lvl>
    <w:lvl w:ilvl="2" w:tplc="08090005" w:tentative="1">
      <w:start w:val="1"/>
      <w:numFmt w:val="bullet"/>
      <w:lvlText w:val=""/>
      <w:lvlJc w:val="left"/>
      <w:pPr>
        <w:ind w:left="4248" w:hanging="360"/>
      </w:pPr>
      <w:rPr>
        <w:rFonts w:ascii="Wingdings" w:hAnsi="Wingdings" w:hint="default"/>
      </w:rPr>
    </w:lvl>
    <w:lvl w:ilvl="3" w:tplc="08090001" w:tentative="1">
      <w:start w:val="1"/>
      <w:numFmt w:val="bullet"/>
      <w:lvlText w:val=""/>
      <w:lvlJc w:val="left"/>
      <w:pPr>
        <w:ind w:left="4968" w:hanging="360"/>
      </w:pPr>
      <w:rPr>
        <w:rFonts w:ascii="Symbol" w:hAnsi="Symbol" w:hint="default"/>
      </w:rPr>
    </w:lvl>
    <w:lvl w:ilvl="4" w:tplc="08090003" w:tentative="1">
      <w:start w:val="1"/>
      <w:numFmt w:val="bullet"/>
      <w:lvlText w:val="o"/>
      <w:lvlJc w:val="left"/>
      <w:pPr>
        <w:ind w:left="5688" w:hanging="360"/>
      </w:pPr>
      <w:rPr>
        <w:rFonts w:ascii="Courier New" w:hAnsi="Courier New" w:cs="Courier New" w:hint="default"/>
      </w:rPr>
    </w:lvl>
    <w:lvl w:ilvl="5" w:tplc="08090005" w:tentative="1">
      <w:start w:val="1"/>
      <w:numFmt w:val="bullet"/>
      <w:lvlText w:val=""/>
      <w:lvlJc w:val="left"/>
      <w:pPr>
        <w:ind w:left="6408" w:hanging="360"/>
      </w:pPr>
      <w:rPr>
        <w:rFonts w:ascii="Wingdings" w:hAnsi="Wingdings" w:hint="default"/>
      </w:rPr>
    </w:lvl>
    <w:lvl w:ilvl="6" w:tplc="08090001" w:tentative="1">
      <w:start w:val="1"/>
      <w:numFmt w:val="bullet"/>
      <w:lvlText w:val=""/>
      <w:lvlJc w:val="left"/>
      <w:pPr>
        <w:ind w:left="7128" w:hanging="360"/>
      </w:pPr>
      <w:rPr>
        <w:rFonts w:ascii="Symbol" w:hAnsi="Symbol" w:hint="default"/>
      </w:rPr>
    </w:lvl>
    <w:lvl w:ilvl="7" w:tplc="08090003" w:tentative="1">
      <w:start w:val="1"/>
      <w:numFmt w:val="bullet"/>
      <w:lvlText w:val="o"/>
      <w:lvlJc w:val="left"/>
      <w:pPr>
        <w:ind w:left="7848" w:hanging="360"/>
      </w:pPr>
      <w:rPr>
        <w:rFonts w:ascii="Courier New" w:hAnsi="Courier New" w:cs="Courier New" w:hint="default"/>
      </w:rPr>
    </w:lvl>
    <w:lvl w:ilvl="8" w:tplc="08090005" w:tentative="1">
      <w:start w:val="1"/>
      <w:numFmt w:val="bullet"/>
      <w:lvlText w:val=""/>
      <w:lvlJc w:val="left"/>
      <w:pPr>
        <w:ind w:left="8568" w:hanging="360"/>
      </w:pPr>
      <w:rPr>
        <w:rFonts w:ascii="Wingdings" w:hAnsi="Wingdings" w:hint="default"/>
      </w:rPr>
    </w:lvl>
  </w:abstractNum>
  <w:abstractNum w:abstractNumId="5">
    <w:nsid w:val="2EE53FD1"/>
    <w:multiLevelType w:val="hybridMultilevel"/>
    <w:tmpl w:val="11C03F48"/>
    <w:lvl w:ilvl="0" w:tplc="EBD6F0E6">
      <w:start w:val="1"/>
      <w:numFmt w:val="bullet"/>
      <w:pStyle w:val="Bullet3"/>
      <w:lvlText w:val=""/>
      <w:lvlJc w:val="left"/>
      <w:pPr>
        <w:ind w:left="3283" w:hanging="360"/>
      </w:pPr>
      <w:rPr>
        <w:rFonts w:ascii="Symbol" w:hAnsi="Symbol" w:hint="default"/>
        <w:sz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6">
    <w:nsid w:val="39122109"/>
    <w:multiLevelType w:val="multilevel"/>
    <w:tmpl w:val="CAEC4356"/>
    <w:name w:val="TOC222"/>
    <w:lvl w:ilvl="0">
      <w:start w:val="1"/>
      <w:numFmt w:val="chineseCountingThousand"/>
      <w:lvlText w:val="%1."/>
      <w:lvlJc w:val="right"/>
      <w:pPr>
        <w:tabs>
          <w:tab w:val="num" w:pos="1296"/>
        </w:tabs>
        <w:ind w:left="1296" w:hanging="216"/>
      </w:pPr>
      <w:rPr>
        <w:rFonts w:hint="eastAsia"/>
      </w:rPr>
    </w:lvl>
    <w:lvl w:ilvl="1">
      <w:start w:val="1"/>
      <w:numFmt w:val="upperLetter"/>
      <w:lvlText w:val="%2."/>
      <w:lvlJc w:val="left"/>
      <w:pPr>
        <w:tabs>
          <w:tab w:val="num" w:pos="1728"/>
        </w:tabs>
        <w:ind w:left="1728" w:hanging="432"/>
      </w:pPr>
      <w:rPr>
        <w:rFonts w:hint="eastAsia"/>
      </w:rPr>
    </w:lvl>
    <w:lvl w:ilvl="2">
      <w:start w:val="1"/>
      <w:numFmt w:val="decimal"/>
      <w:lvlText w:val="%3."/>
      <w:lvlJc w:val="left"/>
      <w:pPr>
        <w:tabs>
          <w:tab w:val="num" w:pos="2160"/>
        </w:tabs>
        <w:ind w:left="2160" w:hanging="432"/>
      </w:pPr>
      <w:rPr>
        <w:rFonts w:hint="eastAsia"/>
      </w:rPr>
    </w:lvl>
    <w:lvl w:ilvl="3">
      <w:start w:val="1"/>
      <w:numFmt w:val="lowerLetter"/>
      <w:lvlText w:val="(%4)"/>
      <w:lvlJc w:val="left"/>
      <w:pPr>
        <w:tabs>
          <w:tab w:val="num" w:pos="2592"/>
        </w:tabs>
        <w:ind w:left="2592" w:hanging="432"/>
      </w:pPr>
      <w:rPr>
        <w:rFonts w:hint="eastAsia"/>
      </w:rPr>
    </w:lvl>
    <w:lvl w:ilvl="4">
      <w:start w:val="1"/>
      <w:numFmt w:val="bullet"/>
      <w:lvlText w:val="㈠"/>
      <w:lvlJc w:val="left"/>
      <w:pPr>
        <w:tabs>
          <w:tab w:val="num" w:pos="3024"/>
        </w:tabs>
        <w:ind w:left="3024" w:hanging="432"/>
      </w:pPr>
      <w:rPr>
        <w:rFonts w:ascii="宋体" w:eastAsia="宋体" w:hint="eastAsia"/>
        <w:color w:val="auto"/>
      </w:rPr>
    </w:lvl>
    <w:lvl w:ilvl="5">
      <w:start w:val="1"/>
      <w:numFmt w:val="lowerLetter"/>
      <w:lvlText w:val="%6."/>
      <w:lvlJc w:val="left"/>
      <w:pPr>
        <w:tabs>
          <w:tab w:val="num" w:pos="3456"/>
        </w:tabs>
        <w:ind w:left="3456" w:hanging="432"/>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7">
    <w:nsid w:val="7FEF4115"/>
    <w:multiLevelType w:val="hybridMultilevel"/>
    <w:tmpl w:val="AF943FAA"/>
    <w:lvl w:ilvl="0" w:tplc="843A4BF6">
      <w:start w:val="70"/>
      <w:numFmt w:val="bullet"/>
      <w:lvlText w:val="·"/>
      <w:lvlJc w:val="left"/>
      <w:pPr>
        <w:ind w:left="2055" w:hanging="360"/>
      </w:pPr>
      <w:rPr>
        <w:rFonts w:ascii="宋体" w:eastAsia="宋体" w:hAnsi="宋体" w:cs="Times New Roman" w:hint="eastAsia"/>
      </w:rPr>
    </w:lvl>
    <w:lvl w:ilvl="1" w:tplc="04090003" w:tentative="1">
      <w:start w:val="1"/>
      <w:numFmt w:val="bullet"/>
      <w:lvlText w:val=""/>
      <w:lvlJc w:val="left"/>
      <w:pPr>
        <w:ind w:left="2535" w:hanging="420"/>
      </w:pPr>
      <w:rPr>
        <w:rFonts w:ascii="Wingdings" w:hAnsi="Wingdings" w:hint="default"/>
      </w:rPr>
    </w:lvl>
    <w:lvl w:ilvl="2" w:tplc="04090005" w:tentative="1">
      <w:start w:val="1"/>
      <w:numFmt w:val="bullet"/>
      <w:lvlText w:val=""/>
      <w:lvlJc w:val="left"/>
      <w:pPr>
        <w:ind w:left="2955" w:hanging="420"/>
      </w:pPr>
      <w:rPr>
        <w:rFonts w:ascii="Wingdings" w:hAnsi="Wingdings" w:hint="default"/>
      </w:rPr>
    </w:lvl>
    <w:lvl w:ilvl="3" w:tplc="04090001" w:tentative="1">
      <w:start w:val="1"/>
      <w:numFmt w:val="bullet"/>
      <w:lvlText w:val=""/>
      <w:lvlJc w:val="left"/>
      <w:pPr>
        <w:ind w:left="3375" w:hanging="420"/>
      </w:pPr>
      <w:rPr>
        <w:rFonts w:ascii="Wingdings" w:hAnsi="Wingdings" w:hint="default"/>
      </w:rPr>
    </w:lvl>
    <w:lvl w:ilvl="4" w:tplc="04090003" w:tentative="1">
      <w:start w:val="1"/>
      <w:numFmt w:val="bullet"/>
      <w:lvlText w:val=""/>
      <w:lvlJc w:val="left"/>
      <w:pPr>
        <w:ind w:left="3795" w:hanging="420"/>
      </w:pPr>
      <w:rPr>
        <w:rFonts w:ascii="Wingdings" w:hAnsi="Wingdings" w:hint="default"/>
      </w:rPr>
    </w:lvl>
    <w:lvl w:ilvl="5" w:tplc="04090005" w:tentative="1">
      <w:start w:val="1"/>
      <w:numFmt w:val="bullet"/>
      <w:lvlText w:val=""/>
      <w:lvlJc w:val="left"/>
      <w:pPr>
        <w:ind w:left="4215" w:hanging="420"/>
      </w:pPr>
      <w:rPr>
        <w:rFonts w:ascii="Wingdings" w:hAnsi="Wingdings" w:hint="default"/>
      </w:rPr>
    </w:lvl>
    <w:lvl w:ilvl="6" w:tplc="04090001" w:tentative="1">
      <w:start w:val="1"/>
      <w:numFmt w:val="bullet"/>
      <w:lvlText w:val=""/>
      <w:lvlJc w:val="left"/>
      <w:pPr>
        <w:ind w:left="4635" w:hanging="420"/>
      </w:pPr>
      <w:rPr>
        <w:rFonts w:ascii="Wingdings" w:hAnsi="Wingdings" w:hint="default"/>
      </w:rPr>
    </w:lvl>
    <w:lvl w:ilvl="7" w:tplc="04090003" w:tentative="1">
      <w:start w:val="1"/>
      <w:numFmt w:val="bullet"/>
      <w:lvlText w:val=""/>
      <w:lvlJc w:val="left"/>
      <w:pPr>
        <w:ind w:left="5055" w:hanging="420"/>
      </w:pPr>
      <w:rPr>
        <w:rFonts w:ascii="Wingdings" w:hAnsi="Wingdings" w:hint="default"/>
      </w:rPr>
    </w:lvl>
    <w:lvl w:ilvl="8" w:tplc="04090005" w:tentative="1">
      <w:start w:val="1"/>
      <w:numFmt w:val="bullet"/>
      <w:lvlText w:val=""/>
      <w:lvlJc w:val="left"/>
      <w:pPr>
        <w:ind w:left="5475" w:hanging="420"/>
      </w:pPr>
      <w:rPr>
        <w:rFonts w:ascii="Wingdings" w:hAnsi="Wingdings" w:hint="default"/>
      </w:rPr>
    </w:lvl>
  </w:abstractNum>
  <w:num w:numId="1">
    <w:abstractNumId w:val="0"/>
  </w:num>
  <w:num w:numId="2">
    <w:abstractNumId w:val="1"/>
  </w:num>
  <w:num w:numId="3">
    <w:abstractNumId w:val="2"/>
  </w:num>
  <w:num w:numId="4">
    <w:abstractNumId w:val="4"/>
  </w:num>
  <w:num w:numId="5">
    <w:abstractNumId w:val="5"/>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431"/>
  <w:evenAndOddHeaders/>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2769"/>
  </w:hdrShapeDefaults>
  <w:footnotePr>
    <w:footnote w:id="-1"/>
    <w:footnote w:id="0"/>
  </w:footnotePr>
  <w:endnotePr>
    <w:endnote w:id="-1"/>
    <w:endnote w:id="0"/>
  </w:endnotePr>
  <w:compat>
    <w:spaceForUL/>
    <w:balanceSingleByteDoubleByteWidth/>
    <w:doNotExpandShiftReturn/>
    <w:printColBlack/>
    <w:adjustLineHeightInTable/>
    <w:layoutRawTableWidth/>
    <w:doNotBreakWrappedTables/>
    <w:doNotSnapToGridInCell/>
    <w:selectFldWithFirstOrLastChar/>
    <w:growAutofi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Barcode" w:val="*1515900*"/>
    <w:docVar w:name="CreationDt" w:val="22/09/2015 14:09:33"/>
    <w:docVar w:name="DocCategory" w:val="Doc"/>
    <w:docVar w:name="DocType" w:val="Final"/>
    <w:docVar w:name="DutyStation" w:val="New York"/>
    <w:docVar w:name="FooterJN" w:val="15-15900 (C)"/>
    <w:docVar w:name="jobn" w:val="15-15900 (C)"/>
    <w:docVar w:name="jobnDT" w:val="15-15900 (C)   220915"/>
    <w:docVar w:name="jobnDTDT" w:val="15-15900 (C)   220915   220915"/>
    <w:docVar w:name="JobNo" w:val="1515900C"/>
    <w:docVar w:name="LocalDrive" w:val="0"/>
    <w:docVar w:name="OandT" w:val="jia"/>
    <w:docVar w:name="PaperSize" w:val="Letter"/>
    <w:docVar w:name="sss1" w:val="A/70/L.1"/>
    <w:docVar w:name="sss2" w:val="-"/>
    <w:docVar w:name="Symbol1" w:val="A/70/L.1"/>
    <w:docVar w:name="Symbol2" w:val="-"/>
  </w:docVars>
  <w:rsids>
    <w:rsidRoot w:val="002720D1"/>
    <w:rsid w:val="00000689"/>
    <w:rsid w:val="0000347C"/>
    <w:rsid w:val="0000715A"/>
    <w:rsid w:val="000101C8"/>
    <w:rsid w:val="000125BC"/>
    <w:rsid w:val="0001645E"/>
    <w:rsid w:val="0001726F"/>
    <w:rsid w:val="00021314"/>
    <w:rsid w:val="00021A2B"/>
    <w:rsid w:val="00024E72"/>
    <w:rsid w:val="00034465"/>
    <w:rsid w:val="000344BB"/>
    <w:rsid w:val="000366AA"/>
    <w:rsid w:val="0003678F"/>
    <w:rsid w:val="00036AA2"/>
    <w:rsid w:val="00036F1B"/>
    <w:rsid w:val="00037444"/>
    <w:rsid w:val="00037B39"/>
    <w:rsid w:val="00044CA4"/>
    <w:rsid w:val="00044EE9"/>
    <w:rsid w:val="00045EFE"/>
    <w:rsid w:val="00054631"/>
    <w:rsid w:val="00056952"/>
    <w:rsid w:val="0006608A"/>
    <w:rsid w:val="00066B28"/>
    <w:rsid w:val="00067AEB"/>
    <w:rsid w:val="00070DD0"/>
    <w:rsid w:val="0007337D"/>
    <w:rsid w:val="00074771"/>
    <w:rsid w:val="000758DF"/>
    <w:rsid w:val="00076EB8"/>
    <w:rsid w:val="000777FC"/>
    <w:rsid w:val="00077AEE"/>
    <w:rsid w:val="00082CCB"/>
    <w:rsid w:val="00083CAB"/>
    <w:rsid w:val="00084D46"/>
    <w:rsid w:val="000863AD"/>
    <w:rsid w:val="00095C67"/>
    <w:rsid w:val="000A31F9"/>
    <w:rsid w:val="000C1786"/>
    <w:rsid w:val="000C4C08"/>
    <w:rsid w:val="000C4DDE"/>
    <w:rsid w:val="000C5208"/>
    <w:rsid w:val="000D32BA"/>
    <w:rsid w:val="000E240F"/>
    <w:rsid w:val="000E49A4"/>
    <w:rsid w:val="000F1058"/>
    <w:rsid w:val="000F55DC"/>
    <w:rsid w:val="00100B38"/>
    <w:rsid w:val="00101C4E"/>
    <w:rsid w:val="00101D5B"/>
    <w:rsid w:val="00101F86"/>
    <w:rsid w:val="001113F8"/>
    <w:rsid w:val="00114578"/>
    <w:rsid w:val="00114C03"/>
    <w:rsid w:val="00114F57"/>
    <w:rsid w:val="001212F9"/>
    <w:rsid w:val="00121328"/>
    <w:rsid w:val="00124677"/>
    <w:rsid w:val="001267BE"/>
    <w:rsid w:val="0012708E"/>
    <w:rsid w:val="001306F1"/>
    <w:rsid w:val="00130EE5"/>
    <w:rsid w:val="00131015"/>
    <w:rsid w:val="001329F7"/>
    <w:rsid w:val="00140396"/>
    <w:rsid w:val="0014121B"/>
    <w:rsid w:val="00141322"/>
    <w:rsid w:val="00142003"/>
    <w:rsid w:val="0015066B"/>
    <w:rsid w:val="00150D3A"/>
    <w:rsid w:val="00153D29"/>
    <w:rsid w:val="0015414C"/>
    <w:rsid w:val="0015430B"/>
    <w:rsid w:val="001602C9"/>
    <w:rsid w:val="00161E69"/>
    <w:rsid w:val="00161F54"/>
    <w:rsid w:val="00164626"/>
    <w:rsid w:val="00170FBE"/>
    <w:rsid w:val="001720CC"/>
    <w:rsid w:val="00173F4B"/>
    <w:rsid w:val="00174233"/>
    <w:rsid w:val="001746A8"/>
    <w:rsid w:val="0017506F"/>
    <w:rsid w:val="001845DB"/>
    <w:rsid w:val="001873A2"/>
    <w:rsid w:val="001944A4"/>
    <w:rsid w:val="001A4A37"/>
    <w:rsid w:val="001B0DFD"/>
    <w:rsid w:val="001B2814"/>
    <w:rsid w:val="001B4F95"/>
    <w:rsid w:val="001C1478"/>
    <w:rsid w:val="001C161F"/>
    <w:rsid w:val="001C1E0E"/>
    <w:rsid w:val="001C3329"/>
    <w:rsid w:val="001C3F7F"/>
    <w:rsid w:val="001C5166"/>
    <w:rsid w:val="001D0354"/>
    <w:rsid w:val="001D225C"/>
    <w:rsid w:val="001D3F72"/>
    <w:rsid w:val="001D41AE"/>
    <w:rsid w:val="001E0ADA"/>
    <w:rsid w:val="001E20EC"/>
    <w:rsid w:val="001E324D"/>
    <w:rsid w:val="001E340C"/>
    <w:rsid w:val="001E4442"/>
    <w:rsid w:val="001E5A51"/>
    <w:rsid w:val="001F03A7"/>
    <w:rsid w:val="001F24BA"/>
    <w:rsid w:val="001F2F76"/>
    <w:rsid w:val="001F595B"/>
    <w:rsid w:val="001F6F25"/>
    <w:rsid w:val="00201C2E"/>
    <w:rsid w:val="00203760"/>
    <w:rsid w:val="00207135"/>
    <w:rsid w:val="00212008"/>
    <w:rsid w:val="002145EA"/>
    <w:rsid w:val="002200D0"/>
    <w:rsid w:val="00221884"/>
    <w:rsid w:val="0022603B"/>
    <w:rsid w:val="00230FAB"/>
    <w:rsid w:val="00231575"/>
    <w:rsid w:val="00232F4A"/>
    <w:rsid w:val="00241DB7"/>
    <w:rsid w:val="002423D2"/>
    <w:rsid w:val="00245212"/>
    <w:rsid w:val="00247382"/>
    <w:rsid w:val="00251744"/>
    <w:rsid w:val="00252E35"/>
    <w:rsid w:val="00254858"/>
    <w:rsid w:val="00254B46"/>
    <w:rsid w:val="00255FC4"/>
    <w:rsid w:val="00257053"/>
    <w:rsid w:val="00260C62"/>
    <w:rsid w:val="00263B7B"/>
    <w:rsid w:val="00266257"/>
    <w:rsid w:val="00271BA5"/>
    <w:rsid w:val="00271BE6"/>
    <w:rsid w:val="002720D1"/>
    <w:rsid w:val="00273391"/>
    <w:rsid w:val="0027454D"/>
    <w:rsid w:val="0027574F"/>
    <w:rsid w:val="00277AAE"/>
    <w:rsid w:val="00280671"/>
    <w:rsid w:val="002814F9"/>
    <w:rsid w:val="00282D17"/>
    <w:rsid w:val="00285DE9"/>
    <w:rsid w:val="00286AD1"/>
    <w:rsid w:val="00290382"/>
    <w:rsid w:val="0029111A"/>
    <w:rsid w:val="002A4AEF"/>
    <w:rsid w:val="002A5E53"/>
    <w:rsid w:val="002B305F"/>
    <w:rsid w:val="002B35DE"/>
    <w:rsid w:val="002B564F"/>
    <w:rsid w:val="002B5F5D"/>
    <w:rsid w:val="002B62ED"/>
    <w:rsid w:val="002B6993"/>
    <w:rsid w:val="002C2254"/>
    <w:rsid w:val="002C3BC9"/>
    <w:rsid w:val="002C4439"/>
    <w:rsid w:val="002C48C3"/>
    <w:rsid w:val="002C54DB"/>
    <w:rsid w:val="002D039F"/>
    <w:rsid w:val="002D0694"/>
    <w:rsid w:val="002D0B62"/>
    <w:rsid w:val="002D4ACE"/>
    <w:rsid w:val="002D5503"/>
    <w:rsid w:val="002D65A8"/>
    <w:rsid w:val="002D76B6"/>
    <w:rsid w:val="002E66D5"/>
    <w:rsid w:val="002F41E2"/>
    <w:rsid w:val="002F746E"/>
    <w:rsid w:val="00301C97"/>
    <w:rsid w:val="003063F6"/>
    <w:rsid w:val="00320C99"/>
    <w:rsid w:val="003274A9"/>
    <w:rsid w:val="003305F1"/>
    <w:rsid w:val="00331221"/>
    <w:rsid w:val="00346223"/>
    <w:rsid w:val="00346C74"/>
    <w:rsid w:val="00350AE6"/>
    <w:rsid w:val="00355510"/>
    <w:rsid w:val="00363610"/>
    <w:rsid w:val="003649EE"/>
    <w:rsid w:val="00371BC6"/>
    <w:rsid w:val="00373A15"/>
    <w:rsid w:val="00376C04"/>
    <w:rsid w:val="00383ACA"/>
    <w:rsid w:val="00384CB1"/>
    <w:rsid w:val="003869FA"/>
    <w:rsid w:val="00394A02"/>
    <w:rsid w:val="003966E8"/>
    <w:rsid w:val="003A1C26"/>
    <w:rsid w:val="003A7B88"/>
    <w:rsid w:val="003C448D"/>
    <w:rsid w:val="003C7B20"/>
    <w:rsid w:val="003D075F"/>
    <w:rsid w:val="003D5B4D"/>
    <w:rsid w:val="003E4565"/>
    <w:rsid w:val="003E5999"/>
    <w:rsid w:val="003E748F"/>
    <w:rsid w:val="003E7612"/>
    <w:rsid w:val="003F4BD2"/>
    <w:rsid w:val="003F7BF8"/>
    <w:rsid w:val="004044EF"/>
    <w:rsid w:val="00413FBC"/>
    <w:rsid w:val="00414423"/>
    <w:rsid w:val="0041733F"/>
    <w:rsid w:val="00417BD7"/>
    <w:rsid w:val="00420761"/>
    <w:rsid w:val="00433853"/>
    <w:rsid w:val="00437C47"/>
    <w:rsid w:val="00440B0D"/>
    <w:rsid w:val="004411AD"/>
    <w:rsid w:val="004424EF"/>
    <w:rsid w:val="00453BB0"/>
    <w:rsid w:val="00460162"/>
    <w:rsid w:val="004620A8"/>
    <w:rsid w:val="0046458E"/>
    <w:rsid w:val="00466BB5"/>
    <w:rsid w:val="004700CF"/>
    <w:rsid w:val="004715DF"/>
    <w:rsid w:val="00474C34"/>
    <w:rsid w:val="004821D0"/>
    <w:rsid w:val="00483BDA"/>
    <w:rsid w:val="00487444"/>
    <w:rsid w:val="00493C9C"/>
    <w:rsid w:val="004955C1"/>
    <w:rsid w:val="00495C7E"/>
    <w:rsid w:val="0049799B"/>
    <w:rsid w:val="004A06D1"/>
    <w:rsid w:val="004A0E04"/>
    <w:rsid w:val="004A11FC"/>
    <w:rsid w:val="004A1D1E"/>
    <w:rsid w:val="004B2C67"/>
    <w:rsid w:val="004B4F06"/>
    <w:rsid w:val="004C0224"/>
    <w:rsid w:val="004C053E"/>
    <w:rsid w:val="004C089F"/>
    <w:rsid w:val="004C1456"/>
    <w:rsid w:val="004C3255"/>
    <w:rsid w:val="004C3BAA"/>
    <w:rsid w:val="004D07E1"/>
    <w:rsid w:val="004D1C19"/>
    <w:rsid w:val="004D60D1"/>
    <w:rsid w:val="004E4081"/>
    <w:rsid w:val="004E5455"/>
    <w:rsid w:val="004E739A"/>
    <w:rsid w:val="004F29B8"/>
    <w:rsid w:val="004F3649"/>
    <w:rsid w:val="004F4BBB"/>
    <w:rsid w:val="004F4EFB"/>
    <w:rsid w:val="004F5333"/>
    <w:rsid w:val="004F5E26"/>
    <w:rsid w:val="0050413E"/>
    <w:rsid w:val="00512841"/>
    <w:rsid w:val="00515657"/>
    <w:rsid w:val="0051592B"/>
    <w:rsid w:val="00521275"/>
    <w:rsid w:val="0052216F"/>
    <w:rsid w:val="00523247"/>
    <w:rsid w:val="005232CA"/>
    <w:rsid w:val="00523636"/>
    <w:rsid w:val="00530CBB"/>
    <w:rsid w:val="0053111B"/>
    <w:rsid w:val="005335B9"/>
    <w:rsid w:val="00536CCE"/>
    <w:rsid w:val="00537F92"/>
    <w:rsid w:val="00542636"/>
    <w:rsid w:val="00545A99"/>
    <w:rsid w:val="00547808"/>
    <w:rsid w:val="00547EC6"/>
    <w:rsid w:val="00552CE5"/>
    <w:rsid w:val="005541E4"/>
    <w:rsid w:val="00554479"/>
    <w:rsid w:val="00554F60"/>
    <w:rsid w:val="00562B21"/>
    <w:rsid w:val="00562FE7"/>
    <w:rsid w:val="00564EAA"/>
    <w:rsid w:val="0057094A"/>
    <w:rsid w:val="00570BD4"/>
    <w:rsid w:val="00572790"/>
    <w:rsid w:val="00572961"/>
    <w:rsid w:val="0057450D"/>
    <w:rsid w:val="0058302A"/>
    <w:rsid w:val="00583305"/>
    <w:rsid w:val="00585A6B"/>
    <w:rsid w:val="005A175A"/>
    <w:rsid w:val="005A7200"/>
    <w:rsid w:val="005B04F3"/>
    <w:rsid w:val="005B1476"/>
    <w:rsid w:val="005B1D3C"/>
    <w:rsid w:val="005B3B9A"/>
    <w:rsid w:val="005B4497"/>
    <w:rsid w:val="005B6C71"/>
    <w:rsid w:val="005B7338"/>
    <w:rsid w:val="005C02AB"/>
    <w:rsid w:val="005C5FC3"/>
    <w:rsid w:val="005D0D2E"/>
    <w:rsid w:val="005D0F04"/>
    <w:rsid w:val="005D2204"/>
    <w:rsid w:val="005D680F"/>
    <w:rsid w:val="005F12F0"/>
    <w:rsid w:val="005F1AAD"/>
    <w:rsid w:val="005F3273"/>
    <w:rsid w:val="005F34A3"/>
    <w:rsid w:val="00601DF9"/>
    <w:rsid w:val="00602C6C"/>
    <w:rsid w:val="006107DE"/>
    <w:rsid w:val="00610CF2"/>
    <w:rsid w:val="00615A9C"/>
    <w:rsid w:val="00617802"/>
    <w:rsid w:val="006245AC"/>
    <w:rsid w:val="006328DE"/>
    <w:rsid w:val="006353DE"/>
    <w:rsid w:val="00640671"/>
    <w:rsid w:val="006432CB"/>
    <w:rsid w:val="006479F1"/>
    <w:rsid w:val="0065055D"/>
    <w:rsid w:val="00650BEE"/>
    <w:rsid w:val="006520FA"/>
    <w:rsid w:val="0065377D"/>
    <w:rsid w:val="00661120"/>
    <w:rsid w:val="00666F57"/>
    <w:rsid w:val="006740A7"/>
    <w:rsid w:val="006767D5"/>
    <w:rsid w:val="00691524"/>
    <w:rsid w:val="006926DF"/>
    <w:rsid w:val="00697E61"/>
    <w:rsid w:val="006A2730"/>
    <w:rsid w:val="006A5CFB"/>
    <w:rsid w:val="006A654B"/>
    <w:rsid w:val="006B769C"/>
    <w:rsid w:val="006C4BB3"/>
    <w:rsid w:val="006D4068"/>
    <w:rsid w:val="006E2924"/>
    <w:rsid w:val="006E7A26"/>
    <w:rsid w:val="006F04EF"/>
    <w:rsid w:val="006F2B3D"/>
    <w:rsid w:val="006F6A4F"/>
    <w:rsid w:val="006F761A"/>
    <w:rsid w:val="006F7749"/>
    <w:rsid w:val="007016DF"/>
    <w:rsid w:val="007038D4"/>
    <w:rsid w:val="00704287"/>
    <w:rsid w:val="007052CC"/>
    <w:rsid w:val="00715C4B"/>
    <w:rsid w:val="00722965"/>
    <w:rsid w:val="00724400"/>
    <w:rsid w:val="007319E0"/>
    <w:rsid w:val="00731FBF"/>
    <w:rsid w:val="007328A2"/>
    <w:rsid w:val="00732A10"/>
    <w:rsid w:val="007345AA"/>
    <w:rsid w:val="00735C21"/>
    <w:rsid w:val="00737B00"/>
    <w:rsid w:val="007435A3"/>
    <w:rsid w:val="00744E75"/>
    <w:rsid w:val="00747DB4"/>
    <w:rsid w:val="0075155C"/>
    <w:rsid w:val="0075174D"/>
    <w:rsid w:val="00753A05"/>
    <w:rsid w:val="0075586B"/>
    <w:rsid w:val="00757193"/>
    <w:rsid w:val="007606E1"/>
    <w:rsid w:val="00761190"/>
    <w:rsid w:val="00766FD7"/>
    <w:rsid w:val="00770BE9"/>
    <w:rsid w:val="00774DE5"/>
    <w:rsid w:val="00776537"/>
    <w:rsid w:val="00780C90"/>
    <w:rsid w:val="00783A25"/>
    <w:rsid w:val="007843DB"/>
    <w:rsid w:val="007877F4"/>
    <w:rsid w:val="007A6A3A"/>
    <w:rsid w:val="007B2492"/>
    <w:rsid w:val="007B394B"/>
    <w:rsid w:val="007B6BAE"/>
    <w:rsid w:val="007C10AC"/>
    <w:rsid w:val="007C5623"/>
    <w:rsid w:val="007C6FC5"/>
    <w:rsid w:val="007C74B9"/>
    <w:rsid w:val="007D441A"/>
    <w:rsid w:val="007D518C"/>
    <w:rsid w:val="007E03B1"/>
    <w:rsid w:val="007E0D70"/>
    <w:rsid w:val="007E1B5E"/>
    <w:rsid w:val="007E6253"/>
    <w:rsid w:val="007F2278"/>
    <w:rsid w:val="008006AB"/>
    <w:rsid w:val="00803014"/>
    <w:rsid w:val="00805783"/>
    <w:rsid w:val="00806CEF"/>
    <w:rsid w:val="00806F57"/>
    <w:rsid w:val="00806F90"/>
    <w:rsid w:val="00814156"/>
    <w:rsid w:val="00815AB6"/>
    <w:rsid w:val="008246FC"/>
    <w:rsid w:val="00824C19"/>
    <w:rsid w:val="00826250"/>
    <w:rsid w:val="0083056F"/>
    <w:rsid w:val="008343E5"/>
    <w:rsid w:val="008378D1"/>
    <w:rsid w:val="00843C13"/>
    <w:rsid w:val="00846462"/>
    <w:rsid w:val="00847383"/>
    <w:rsid w:val="00860742"/>
    <w:rsid w:val="00862B69"/>
    <w:rsid w:val="0086691F"/>
    <w:rsid w:val="008722B1"/>
    <w:rsid w:val="00872730"/>
    <w:rsid w:val="00883DB0"/>
    <w:rsid w:val="008843BC"/>
    <w:rsid w:val="00884C8F"/>
    <w:rsid w:val="008927AD"/>
    <w:rsid w:val="00893A33"/>
    <w:rsid w:val="00896D38"/>
    <w:rsid w:val="008A0216"/>
    <w:rsid w:val="008A0650"/>
    <w:rsid w:val="008A1208"/>
    <w:rsid w:val="008A1C43"/>
    <w:rsid w:val="008B0240"/>
    <w:rsid w:val="008B0349"/>
    <w:rsid w:val="008B1481"/>
    <w:rsid w:val="008B5DE8"/>
    <w:rsid w:val="008B6642"/>
    <w:rsid w:val="008C076B"/>
    <w:rsid w:val="008C3296"/>
    <w:rsid w:val="008C3413"/>
    <w:rsid w:val="008D6C74"/>
    <w:rsid w:val="008E2913"/>
    <w:rsid w:val="008E2C22"/>
    <w:rsid w:val="008E2D03"/>
    <w:rsid w:val="008E7BDF"/>
    <w:rsid w:val="008F2BB5"/>
    <w:rsid w:val="008F425D"/>
    <w:rsid w:val="008F43E4"/>
    <w:rsid w:val="008F5472"/>
    <w:rsid w:val="008F5D0F"/>
    <w:rsid w:val="00904528"/>
    <w:rsid w:val="00907874"/>
    <w:rsid w:val="009122E0"/>
    <w:rsid w:val="00913351"/>
    <w:rsid w:val="009248ED"/>
    <w:rsid w:val="009264B1"/>
    <w:rsid w:val="00946C87"/>
    <w:rsid w:val="00957134"/>
    <w:rsid w:val="0096193C"/>
    <w:rsid w:val="009769E1"/>
    <w:rsid w:val="00977E0D"/>
    <w:rsid w:val="00980317"/>
    <w:rsid w:val="00982D5C"/>
    <w:rsid w:val="00986132"/>
    <w:rsid w:val="00986C04"/>
    <w:rsid w:val="009932F9"/>
    <w:rsid w:val="009A11E3"/>
    <w:rsid w:val="009A2F76"/>
    <w:rsid w:val="009B1250"/>
    <w:rsid w:val="009B378F"/>
    <w:rsid w:val="009B6787"/>
    <w:rsid w:val="009C600E"/>
    <w:rsid w:val="009C7B18"/>
    <w:rsid w:val="009D00AA"/>
    <w:rsid w:val="009D0B10"/>
    <w:rsid w:val="009D2AC2"/>
    <w:rsid w:val="009E1774"/>
    <w:rsid w:val="009E2668"/>
    <w:rsid w:val="009E40A3"/>
    <w:rsid w:val="009E5C8C"/>
    <w:rsid w:val="009F10B1"/>
    <w:rsid w:val="009F3D89"/>
    <w:rsid w:val="009F47E3"/>
    <w:rsid w:val="009F6938"/>
    <w:rsid w:val="00A03308"/>
    <w:rsid w:val="00A0537D"/>
    <w:rsid w:val="00A055AB"/>
    <w:rsid w:val="00A069AD"/>
    <w:rsid w:val="00A07CEC"/>
    <w:rsid w:val="00A1297E"/>
    <w:rsid w:val="00A171EB"/>
    <w:rsid w:val="00A17A85"/>
    <w:rsid w:val="00A20856"/>
    <w:rsid w:val="00A24399"/>
    <w:rsid w:val="00A24CA5"/>
    <w:rsid w:val="00A252DF"/>
    <w:rsid w:val="00A27E35"/>
    <w:rsid w:val="00A33D4D"/>
    <w:rsid w:val="00A33D6D"/>
    <w:rsid w:val="00A36AEC"/>
    <w:rsid w:val="00A37345"/>
    <w:rsid w:val="00A40AAE"/>
    <w:rsid w:val="00A40EA9"/>
    <w:rsid w:val="00A4532A"/>
    <w:rsid w:val="00A46BEE"/>
    <w:rsid w:val="00A46E28"/>
    <w:rsid w:val="00A5206D"/>
    <w:rsid w:val="00A55E9E"/>
    <w:rsid w:val="00A635A7"/>
    <w:rsid w:val="00A652D9"/>
    <w:rsid w:val="00A72E47"/>
    <w:rsid w:val="00A74DBA"/>
    <w:rsid w:val="00A750A5"/>
    <w:rsid w:val="00A778F1"/>
    <w:rsid w:val="00A90956"/>
    <w:rsid w:val="00A95404"/>
    <w:rsid w:val="00A954C6"/>
    <w:rsid w:val="00A968C5"/>
    <w:rsid w:val="00A97F17"/>
    <w:rsid w:val="00AA3C28"/>
    <w:rsid w:val="00AA65E5"/>
    <w:rsid w:val="00AA759D"/>
    <w:rsid w:val="00AB1592"/>
    <w:rsid w:val="00AB2659"/>
    <w:rsid w:val="00AB2786"/>
    <w:rsid w:val="00AB5BEE"/>
    <w:rsid w:val="00AC2EAA"/>
    <w:rsid w:val="00AC373F"/>
    <w:rsid w:val="00AC550F"/>
    <w:rsid w:val="00AD30B4"/>
    <w:rsid w:val="00AD4308"/>
    <w:rsid w:val="00AE6719"/>
    <w:rsid w:val="00AE6C5D"/>
    <w:rsid w:val="00AF021F"/>
    <w:rsid w:val="00AF114B"/>
    <w:rsid w:val="00AF2A33"/>
    <w:rsid w:val="00AF4C2D"/>
    <w:rsid w:val="00AF4FD7"/>
    <w:rsid w:val="00B014C7"/>
    <w:rsid w:val="00B03EFA"/>
    <w:rsid w:val="00B16C8C"/>
    <w:rsid w:val="00B171E7"/>
    <w:rsid w:val="00B309DD"/>
    <w:rsid w:val="00B31DFE"/>
    <w:rsid w:val="00B31E9D"/>
    <w:rsid w:val="00B3574C"/>
    <w:rsid w:val="00B36621"/>
    <w:rsid w:val="00B36D64"/>
    <w:rsid w:val="00B412C8"/>
    <w:rsid w:val="00B41B48"/>
    <w:rsid w:val="00B425CC"/>
    <w:rsid w:val="00B42711"/>
    <w:rsid w:val="00B43CAA"/>
    <w:rsid w:val="00B509DC"/>
    <w:rsid w:val="00B54AD4"/>
    <w:rsid w:val="00B5567C"/>
    <w:rsid w:val="00B55E1D"/>
    <w:rsid w:val="00B56194"/>
    <w:rsid w:val="00B60F41"/>
    <w:rsid w:val="00B616F6"/>
    <w:rsid w:val="00B61A34"/>
    <w:rsid w:val="00B62FDC"/>
    <w:rsid w:val="00B64E8E"/>
    <w:rsid w:val="00B65E8B"/>
    <w:rsid w:val="00B677A0"/>
    <w:rsid w:val="00B7141E"/>
    <w:rsid w:val="00B75C92"/>
    <w:rsid w:val="00B8025A"/>
    <w:rsid w:val="00B827B1"/>
    <w:rsid w:val="00B9116F"/>
    <w:rsid w:val="00B9408D"/>
    <w:rsid w:val="00B94698"/>
    <w:rsid w:val="00BB23A4"/>
    <w:rsid w:val="00BB6332"/>
    <w:rsid w:val="00BC0F5C"/>
    <w:rsid w:val="00BC2276"/>
    <w:rsid w:val="00BD1B08"/>
    <w:rsid w:val="00BD1BFF"/>
    <w:rsid w:val="00BD2150"/>
    <w:rsid w:val="00BE1CC3"/>
    <w:rsid w:val="00BE1CDE"/>
    <w:rsid w:val="00BE365A"/>
    <w:rsid w:val="00BE47C4"/>
    <w:rsid w:val="00BE50EF"/>
    <w:rsid w:val="00C052A2"/>
    <w:rsid w:val="00C06A4A"/>
    <w:rsid w:val="00C131AA"/>
    <w:rsid w:val="00C1391A"/>
    <w:rsid w:val="00C14CE6"/>
    <w:rsid w:val="00C15218"/>
    <w:rsid w:val="00C21D51"/>
    <w:rsid w:val="00C22BB2"/>
    <w:rsid w:val="00C22F76"/>
    <w:rsid w:val="00C2725D"/>
    <w:rsid w:val="00C31771"/>
    <w:rsid w:val="00C31E79"/>
    <w:rsid w:val="00C35D84"/>
    <w:rsid w:val="00C403C9"/>
    <w:rsid w:val="00C42033"/>
    <w:rsid w:val="00C464DD"/>
    <w:rsid w:val="00C52423"/>
    <w:rsid w:val="00C53A40"/>
    <w:rsid w:val="00C60D8E"/>
    <w:rsid w:val="00C62EF9"/>
    <w:rsid w:val="00C650F5"/>
    <w:rsid w:val="00C672B6"/>
    <w:rsid w:val="00C75600"/>
    <w:rsid w:val="00C76854"/>
    <w:rsid w:val="00C847BD"/>
    <w:rsid w:val="00C86C68"/>
    <w:rsid w:val="00C900C5"/>
    <w:rsid w:val="00C92AE0"/>
    <w:rsid w:val="00C93BC6"/>
    <w:rsid w:val="00C943B4"/>
    <w:rsid w:val="00C97C0D"/>
    <w:rsid w:val="00CA2BB0"/>
    <w:rsid w:val="00CA450F"/>
    <w:rsid w:val="00CA4BBC"/>
    <w:rsid w:val="00CA7E8C"/>
    <w:rsid w:val="00CB298A"/>
    <w:rsid w:val="00CB2B1E"/>
    <w:rsid w:val="00CC053E"/>
    <w:rsid w:val="00CC05C5"/>
    <w:rsid w:val="00CC1E2C"/>
    <w:rsid w:val="00CC213B"/>
    <w:rsid w:val="00CC3E8B"/>
    <w:rsid w:val="00CC4E84"/>
    <w:rsid w:val="00CC6304"/>
    <w:rsid w:val="00CD5641"/>
    <w:rsid w:val="00CD76BE"/>
    <w:rsid w:val="00CE07C5"/>
    <w:rsid w:val="00CE11A2"/>
    <w:rsid w:val="00CE1F38"/>
    <w:rsid w:val="00CE474E"/>
    <w:rsid w:val="00CE4CEF"/>
    <w:rsid w:val="00CE64AC"/>
    <w:rsid w:val="00CE7DFC"/>
    <w:rsid w:val="00CF02D3"/>
    <w:rsid w:val="00CF060B"/>
    <w:rsid w:val="00CF1FCA"/>
    <w:rsid w:val="00CF365B"/>
    <w:rsid w:val="00CF49BA"/>
    <w:rsid w:val="00CF7718"/>
    <w:rsid w:val="00D0701A"/>
    <w:rsid w:val="00D10888"/>
    <w:rsid w:val="00D10EE5"/>
    <w:rsid w:val="00D177F1"/>
    <w:rsid w:val="00D21209"/>
    <w:rsid w:val="00D21DF3"/>
    <w:rsid w:val="00D22A31"/>
    <w:rsid w:val="00D24E82"/>
    <w:rsid w:val="00D25E6B"/>
    <w:rsid w:val="00D26510"/>
    <w:rsid w:val="00D32015"/>
    <w:rsid w:val="00D323B5"/>
    <w:rsid w:val="00D42ACC"/>
    <w:rsid w:val="00D46BC5"/>
    <w:rsid w:val="00D51DC5"/>
    <w:rsid w:val="00D53449"/>
    <w:rsid w:val="00D5525A"/>
    <w:rsid w:val="00D613E0"/>
    <w:rsid w:val="00D676D7"/>
    <w:rsid w:val="00D7007A"/>
    <w:rsid w:val="00D71517"/>
    <w:rsid w:val="00D7168D"/>
    <w:rsid w:val="00D71A15"/>
    <w:rsid w:val="00D83D1B"/>
    <w:rsid w:val="00D86A32"/>
    <w:rsid w:val="00D874E1"/>
    <w:rsid w:val="00D9358F"/>
    <w:rsid w:val="00D950BE"/>
    <w:rsid w:val="00D9586D"/>
    <w:rsid w:val="00D95A8C"/>
    <w:rsid w:val="00D964B9"/>
    <w:rsid w:val="00D9749C"/>
    <w:rsid w:val="00DA4C43"/>
    <w:rsid w:val="00DA51B2"/>
    <w:rsid w:val="00DA647E"/>
    <w:rsid w:val="00DA6965"/>
    <w:rsid w:val="00DB0932"/>
    <w:rsid w:val="00DB293E"/>
    <w:rsid w:val="00DB3DBB"/>
    <w:rsid w:val="00DB53E0"/>
    <w:rsid w:val="00DC2506"/>
    <w:rsid w:val="00DC4290"/>
    <w:rsid w:val="00DC49FA"/>
    <w:rsid w:val="00DD3D6B"/>
    <w:rsid w:val="00DD4467"/>
    <w:rsid w:val="00DD5418"/>
    <w:rsid w:val="00DD61C8"/>
    <w:rsid w:val="00DD772B"/>
    <w:rsid w:val="00DF2A07"/>
    <w:rsid w:val="00DF5B53"/>
    <w:rsid w:val="00DF742A"/>
    <w:rsid w:val="00E041F4"/>
    <w:rsid w:val="00E050BA"/>
    <w:rsid w:val="00E076AC"/>
    <w:rsid w:val="00E16655"/>
    <w:rsid w:val="00E16A6B"/>
    <w:rsid w:val="00E21275"/>
    <w:rsid w:val="00E25442"/>
    <w:rsid w:val="00E25A1F"/>
    <w:rsid w:val="00E3288B"/>
    <w:rsid w:val="00E34E6A"/>
    <w:rsid w:val="00E35B72"/>
    <w:rsid w:val="00E37B54"/>
    <w:rsid w:val="00E37EEB"/>
    <w:rsid w:val="00E440B3"/>
    <w:rsid w:val="00E5153D"/>
    <w:rsid w:val="00E56B5D"/>
    <w:rsid w:val="00E63A20"/>
    <w:rsid w:val="00E66265"/>
    <w:rsid w:val="00E710FB"/>
    <w:rsid w:val="00E730F1"/>
    <w:rsid w:val="00E73CC9"/>
    <w:rsid w:val="00E75847"/>
    <w:rsid w:val="00E76FCC"/>
    <w:rsid w:val="00E80528"/>
    <w:rsid w:val="00E806D9"/>
    <w:rsid w:val="00E816C7"/>
    <w:rsid w:val="00E82CA2"/>
    <w:rsid w:val="00E94E5A"/>
    <w:rsid w:val="00E95594"/>
    <w:rsid w:val="00E95A55"/>
    <w:rsid w:val="00EA0B27"/>
    <w:rsid w:val="00EA31C3"/>
    <w:rsid w:val="00EA4947"/>
    <w:rsid w:val="00EB1449"/>
    <w:rsid w:val="00EB33AC"/>
    <w:rsid w:val="00EC07CE"/>
    <w:rsid w:val="00EC25DE"/>
    <w:rsid w:val="00EC669D"/>
    <w:rsid w:val="00EC6F21"/>
    <w:rsid w:val="00ED2708"/>
    <w:rsid w:val="00ED2D39"/>
    <w:rsid w:val="00ED3A3A"/>
    <w:rsid w:val="00EE0913"/>
    <w:rsid w:val="00EE5B7A"/>
    <w:rsid w:val="00EF23C4"/>
    <w:rsid w:val="00EF2DB0"/>
    <w:rsid w:val="00EF36AA"/>
    <w:rsid w:val="00EF695D"/>
    <w:rsid w:val="00EF6CA2"/>
    <w:rsid w:val="00F01440"/>
    <w:rsid w:val="00F020E7"/>
    <w:rsid w:val="00F03676"/>
    <w:rsid w:val="00F04C64"/>
    <w:rsid w:val="00F057A4"/>
    <w:rsid w:val="00F13305"/>
    <w:rsid w:val="00F1516C"/>
    <w:rsid w:val="00F170F1"/>
    <w:rsid w:val="00F26864"/>
    <w:rsid w:val="00F3596A"/>
    <w:rsid w:val="00F40463"/>
    <w:rsid w:val="00F44A01"/>
    <w:rsid w:val="00F50336"/>
    <w:rsid w:val="00F55E5B"/>
    <w:rsid w:val="00F569BC"/>
    <w:rsid w:val="00F6174D"/>
    <w:rsid w:val="00F61AAF"/>
    <w:rsid w:val="00F62E3F"/>
    <w:rsid w:val="00F66E5C"/>
    <w:rsid w:val="00F67F90"/>
    <w:rsid w:val="00F708D7"/>
    <w:rsid w:val="00F77B3E"/>
    <w:rsid w:val="00F833CB"/>
    <w:rsid w:val="00F87754"/>
    <w:rsid w:val="00F90A4B"/>
    <w:rsid w:val="00F90C56"/>
    <w:rsid w:val="00F94B3C"/>
    <w:rsid w:val="00FA7A95"/>
    <w:rsid w:val="00FB089D"/>
    <w:rsid w:val="00FB282B"/>
    <w:rsid w:val="00FB4F96"/>
    <w:rsid w:val="00FC1CE4"/>
    <w:rsid w:val="00FD4C0F"/>
    <w:rsid w:val="00FD594E"/>
    <w:rsid w:val="00FD7550"/>
    <w:rsid w:val="00FD75B9"/>
    <w:rsid w:val="00FE0315"/>
    <w:rsid w:val="00FE1E08"/>
    <w:rsid w:val="00FE5FE8"/>
    <w:rsid w:val="00FF0C55"/>
    <w:rsid w:val="00FF3563"/>
    <w:rsid w:val="00FF5B08"/>
    <w:rsid w:val="00FF64B0"/>
    <w:rsid w:val="00FF674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1297E"/>
    <w:pPr>
      <w:spacing w:line="320" w:lineRule="exact"/>
      <w:jc w:val="both"/>
    </w:pPr>
    <w:rPr>
      <w:rFonts w:eastAsia="宋体"/>
      <w:kern w:val="14"/>
      <w:sz w:val="21"/>
      <w:lang w:val="en-US"/>
    </w:rPr>
  </w:style>
  <w:style w:type="paragraph" w:styleId="1">
    <w:name w:val="heading 1"/>
    <w:basedOn w:val="a"/>
    <w:next w:val="HCh"/>
    <w:link w:val="1Char"/>
    <w:qFormat/>
    <w:rsid w:val="005B04F3"/>
    <w:pPr>
      <w:keepNext/>
      <w:keepLines/>
      <w:tabs>
        <w:tab w:val="right" w:pos="1021"/>
        <w:tab w:val="left" w:pos="1264"/>
        <w:tab w:val="left" w:pos="1695"/>
        <w:tab w:val="left" w:pos="2126"/>
        <w:tab w:val="left" w:pos="2557"/>
      </w:tabs>
      <w:spacing w:line="400" w:lineRule="exact"/>
      <w:ind w:left="1264" w:right="1264" w:hanging="1264"/>
      <w:outlineLvl w:val="0"/>
    </w:pPr>
    <w:rPr>
      <w:rFonts w:eastAsia="黑体" w:cstheme="majorBidi"/>
      <w:bCs/>
      <w:sz w:val="28"/>
      <w:szCs w:val="28"/>
    </w:rPr>
  </w:style>
  <w:style w:type="paragraph" w:styleId="2">
    <w:name w:val="heading 2"/>
    <w:basedOn w:val="a"/>
    <w:next w:val="H1"/>
    <w:link w:val="2Char"/>
    <w:qFormat/>
    <w:rsid w:val="005B04F3"/>
    <w:pPr>
      <w:keepNext/>
      <w:keepLines/>
      <w:tabs>
        <w:tab w:val="right" w:pos="1021"/>
        <w:tab w:val="left" w:pos="1264"/>
        <w:tab w:val="left" w:pos="1695"/>
        <w:tab w:val="left" w:pos="2126"/>
        <w:tab w:val="left" w:pos="2557"/>
      </w:tabs>
      <w:spacing w:line="240" w:lineRule="exact"/>
      <w:ind w:left="1264" w:right="1264" w:hanging="1264"/>
      <w:outlineLvl w:val="1"/>
    </w:pPr>
    <w:rPr>
      <w:rFonts w:ascii="黑体" w:eastAsiaTheme="majorEastAsia" w:hAnsi="黑体" w:cstheme="majorBidi"/>
      <w:b/>
      <w:bCs/>
      <w:sz w:val="28"/>
      <w:szCs w:val="26"/>
    </w:rPr>
  </w:style>
  <w:style w:type="paragraph" w:styleId="3">
    <w:name w:val="heading 3"/>
    <w:basedOn w:val="a"/>
    <w:next w:val="a"/>
    <w:link w:val="3Char"/>
    <w:qFormat/>
    <w:rsid w:val="005B04F3"/>
    <w:pPr>
      <w:keepNext/>
      <w:keepLines/>
      <w:spacing w:before="260" w:after="260" w:line="416" w:lineRule="atLeast"/>
      <w:outlineLvl w:val="2"/>
    </w:pPr>
    <w:rPr>
      <w:rFonts w:asciiTheme="minorEastAsia" w:eastAsiaTheme="majorEastAsia" w:hAnsiTheme="minorEastAsia" w:cstheme="majorBidi"/>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_ H_1"/>
    <w:basedOn w:val="a"/>
    <w:next w:val="a"/>
    <w:qFormat/>
    <w:rsid w:val="00986132"/>
    <w:pPr>
      <w:keepNext/>
      <w:keepLines/>
      <w:suppressAutoHyphens/>
      <w:outlineLvl w:val="0"/>
    </w:pPr>
    <w:rPr>
      <w:rFonts w:ascii="黑体" w:eastAsia="黑体"/>
      <w:sz w:val="24"/>
    </w:rPr>
  </w:style>
  <w:style w:type="paragraph" w:customStyle="1" w:styleId="HCh">
    <w:name w:val="_ H _Ch"/>
    <w:basedOn w:val="H1"/>
    <w:next w:val="a"/>
    <w:qFormat/>
    <w:rsid w:val="001E5A51"/>
    <w:pPr>
      <w:tabs>
        <w:tab w:val="left" w:pos="57"/>
      </w:tabs>
      <w:spacing w:line="400" w:lineRule="exact"/>
    </w:pPr>
    <w:rPr>
      <w:sz w:val="28"/>
    </w:rPr>
  </w:style>
  <w:style w:type="paragraph" w:customStyle="1" w:styleId="HM">
    <w:name w:val="_ H __M"/>
    <w:basedOn w:val="HCh"/>
    <w:next w:val="a"/>
    <w:qFormat/>
    <w:rsid w:val="001E5A51"/>
    <w:rPr>
      <w:sz w:val="34"/>
    </w:rPr>
  </w:style>
  <w:style w:type="paragraph" w:customStyle="1" w:styleId="H23">
    <w:name w:val="_ H_2/3"/>
    <w:basedOn w:val="a"/>
    <w:next w:val="a"/>
    <w:qFormat/>
    <w:rsid w:val="00986132"/>
    <w:pPr>
      <w:outlineLvl w:val="1"/>
    </w:pPr>
    <w:rPr>
      <w:rFonts w:ascii="黑体" w:eastAsia="黑体"/>
      <w:spacing w:val="2"/>
    </w:rPr>
  </w:style>
  <w:style w:type="paragraph" w:customStyle="1" w:styleId="H4">
    <w:name w:val="_ H_4"/>
    <w:basedOn w:val="a"/>
    <w:next w:val="a"/>
    <w:qFormat/>
    <w:rsid w:val="00986132"/>
    <w:pPr>
      <w:keepNext/>
      <w:keepLines/>
      <w:tabs>
        <w:tab w:val="left" w:pos="431"/>
      </w:tabs>
      <w:suppressAutoHyphens/>
      <w:outlineLvl w:val="3"/>
    </w:pPr>
    <w:rPr>
      <w:rFonts w:ascii="楷体_GB2312" w:eastAsia="楷体_GB2312"/>
      <w:noProof/>
      <w:spacing w:val="3"/>
      <w:w w:val="103"/>
    </w:rPr>
  </w:style>
  <w:style w:type="paragraph" w:customStyle="1" w:styleId="H56">
    <w:name w:val="_ H_5/6"/>
    <w:basedOn w:val="a"/>
    <w:next w:val="a"/>
    <w:qFormat/>
    <w:rsid w:val="001E5A51"/>
    <w:pPr>
      <w:keepNext/>
      <w:keepLines/>
      <w:tabs>
        <w:tab w:val="right" w:pos="360"/>
      </w:tabs>
      <w:suppressAutoHyphens/>
      <w:outlineLvl w:val="4"/>
    </w:pPr>
    <w:rPr>
      <w:noProof/>
      <w:spacing w:val="4"/>
      <w:w w:val="103"/>
    </w:rPr>
  </w:style>
  <w:style w:type="paragraph" w:customStyle="1" w:styleId="DualTxt">
    <w:name w:val="__Dual Txt"/>
    <w:basedOn w:val="a"/>
    <w:qFormat/>
    <w:rsid w:val="001E5A51"/>
    <w:pPr>
      <w:tabs>
        <w:tab w:val="left" w:pos="432"/>
        <w:tab w:val="left" w:pos="864"/>
        <w:tab w:val="left" w:pos="1293"/>
        <w:tab w:val="left" w:pos="1724"/>
        <w:tab w:val="left" w:pos="2155"/>
        <w:tab w:val="left" w:pos="2586"/>
      </w:tabs>
      <w:spacing w:after="140"/>
    </w:pPr>
  </w:style>
  <w:style w:type="paragraph" w:customStyle="1" w:styleId="SM">
    <w:name w:val="__S_M"/>
    <w:basedOn w:val="a"/>
    <w:next w:val="a"/>
    <w:qFormat/>
    <w:rsid w:val="00986132"/>
    <w:pPr>
      <w:keepNext/>
      <w:keepLines/>
      <w:tabs>
        <w:tab w:val="right" w:leader="dot" w:pos="360"/>
      </w:tabs>
      <w:suppressAutoHyphens/>
      <w:spacing w:line="500" w:lineRule="exact"/>
      <w:ind w:left="1264" w:right="1264"/>
      <w:outlineLvl w:val="0"/>
    </w:pPr>
    <w:rPr>
      <w:rFonts w:ascii="黑体" w:eastAsia="黑体"/>
      <w:noProof/>
      <w:spacing w:val="-4"/>
      <w:w w:val="98"/>
      <w:sz w:val="40"/>
    </w:rPr>
  </w:style>
  <w:style w:type="paragraph" w:customStyle="1" w:styleId="SL">
    <w:name w:val="__S_L"/>
    <w:basedOn w:val="SM"/>
    <w:next w:val="a"/>
    <w:qFormat/>
    <w:rsid w:val="001E5A51"/>
    <w:pPr>
      <w:spacing w:line="640" w:lineRule="exact"/>
    </w:pPr>
    <w:rPr>
      <w:spacing w:val="-8"/>
      <w:w w:val="96"/>
      <w:sz w:val="57"/>
    </w:rPr>
  </w:style>
  <w:style w:type="paragraph" w:customStyle="1" w:styleId="SS">
    <w:name w:val="__S_S"/>
    <w:basedOn w:val="HCh"/>
    <w:next w:val="a"/>
    <w:qFormat/>
    <w:rsid w:val="001E5A51"/>
    <w:pPr>
      <w:ind w:left="1264" w:right="1264"/>
    </w:pPr>
  </w:style>
  <w:style w:type="paragraph" w:customStyle="1" w:styleId="SingleTxt">
    <w:name w:val="__Single Txt"/>
    <w:basedOn w:val="a"/>
    <w:qFormat/>
    <w:rsid w:val="001E5A51"/>
    <w:pPr>
      <w:tabs>
        <w:tab w:val="left" w:pos="1264"/>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pPr>
  </w:style>
  <w:style w:type="paragraph" w:customStyle="1" w:styleId="Small">
    <w:name w:val="Small"/>
    <w:basedOn w:val="a"/>
    <w:next w:val="a"/>
    <w:rsid w:val="001E5A51"/>
    <w:pPr>
      <w:tabs>
        <w:tab w:val="right" w:pos="9965"/>
      </w:tabs>
      <w:spacing w:line="210" w:lineRule="exact"/>
    </w:pPr>
    <w:rPr>
      <w:noProof/>
      <w:spacing w:val="5"/>
      <w:w w:val="104"/>
      <w:sz w:val="17"/>
    </w:rPr>
  </w:style>
  <w:style w:type="paragraph" w:customStyle="1" w:styleId="SmallX">
    <w:name w:val="SmallX"/>
    <w:basedOn w:val="Small"/>
    <w:next w:val="a"/>
    <w:rsid w:val="001E5A51"/>
    <w:pPr>
      <w:spacing w:line="180" w:lineRule="exact"/>
      <w:jc w:val="right"/>
    </w:pPr>
    <w:rPr>
      <w:spacing w:val="6"/>
      <w:w w:val="106"/>
      <w:sz w:val="14"/>
    </w:rPr>
  </w:style>
  <w:style w:type="paragraph" w:customStyle="1" w:styleId="XLarge">
    <w:name w:val="XLarge"/>
    <w:basedOn w:val="HM"/>
    <w:qFormat/>
    <w:rsid w:val="001E5A51"/>
    <w:pPr>
      <w:tabs>
        <w:tab w:val="right" w:leader="dot" w:pos="360"/>
      </w:tabs>
      <w:spacing w:line="390" w:lineRule="exact"/>
    </w:pPr>
    <w:rPr>
      <w:sz w:val="40"/>
    </w:rPr>
  </w:style>
  <w:style w:type="character" w:styleId="a3">
    <w:name w:val="footnote reference"/>
    <w:basedOn w:val="a0"/>
    <w:rsid w:val="00A1297E"/>
    <w:rPr>
      <w:color w:val="943634" w:themeColor="accent2" w:themeShade="BF"/>
      <w:spacing w:val="0"/>
      <w:w w:val="150"/>
      <w:position w:val="0"/>
      <w:vertAlign w:val="superscript"/>
    </w:rPr>
  </w:style>
  <w:style w:type="character" w:styleId="a4">
    <w:name w:val="endnote reference"/>
    <w:basedOn w:val="a3"/>
    <w:rsid w:val="00A1297E"/>
    <w:rPr>
      <w:color w:val="943634" w:themeColor="accent2" w:themeShade="BF"/>
      <w:spacing w:val="0"/>
      <w:w w:val="150"/>
      <w:position w:val="0"/>
      <w:vertAlign w:val="superscript"/>
    </w:rPr>
  </w:style>
  <w:style w:type="paragraph" w:styleId="a5">
    <w:name w:val="footnote text"/>
    <w:basedOn w:val="a"/>
    <w:semiHidden/>
    <w:rsid w:val="001E5A51"/>
    <w:pPr>
      <w:tabs>
        <w:tab w:val="right" w:pos="418"/>
      </w:tabs>
      <w:spacing w:after="120" w:line="240" w:lineRule="exact"/>
      <w:ind w:left="170" w:hanging="170"/>
    </w:pPr>
    <w:rPr>
      <w:noProof/>
      <w:sz w:val="18"/>
    </w:rPr>
  </w:style>
  <w:style w:type="paragraph" w:styleId="a6">
    <w:name w:val="endnote text"/>
    <w:basedOn w:val="a5"/>
    <w:semiHidden/>
    <w:rsid w:val="001E5A51"/>
  </w:style>
  <w:style w:type="paragraph" w:styleId="a7">
    <w:name w:val="annotation text"/>
    <w:basedOn w:val="a"/>
    <w:semiHidden/>
    <w:rsid w:val="001E5A51"/>
  </w:style>
  <w:style w:type="paragraph" w:styleId="a8">
    <w:name w:val="annotation subject"/>
    <w:basedOn w:val="a7"/>
    <w:next w:val="a7"/>
    <w:semiHidden/>
    <w:rsid w:val="001E5A51"/>
    <w:rPr>
      <w:b/>
      <w:bCs/>
    </w:rPr>
  </w:style>
  <w:style w:type="character" w:styleId="a9">
    <w:name w:val="annotation reference"/>
    <w:basedOn w:val="a0"/>
    <w:semiHidden/>
    <w:rsid w:val="001E5A51"/>
    <w:rPr>
      <w:sz w:val="21"/>
      <w:szCs w:val="21"/>
    </w:rPr>
  </w:style>
  <w:style w:type="paragraph" w:styleId="aa">
    <w:name w:val="Balloon Text"/>
    <w:basedOn w:val="a"/>
    <w:semiHidden/>
    <w:rsid w:val="001E5A51"/>
    <w:rPr>
      <w:sz w:val="18"/>
      <w:szCs w:val="18"/>
    </w:rPr>
  </w:style>
  <w:style w:type="paragraph" w:customStyle="1" w:styleId="1211022234">
    <w:name w:val="样式 尾注文本 + 左侧:  1.21 厘米 悬挂缩进: 1.02 厘米 右侧:  2.23 厘米 段后: 4 磅"/>
    <w:basedOn w:val="a6"/>
    <w:rsid w:val="001E5A51"/>
    <w:pPr>
      <w:ind w:left="1264" w:right="1264" w:hanging="578"/>
    </w:pPr>
    <w:rPr>
      <w:rFonts w:cs="宋体"/>
    </w:rPr>
  </w:style>
  <w:style w:type="paragraph" w:customStyle="1" w:styleId="12110222341">
    <w:name w:val="样式 尾注文本 + 左侧:  1.21 厘米 悬挂缩进: 1.02 厘米 右侧:  2.23 厘米 段后: 4 磅1"/>
    <w:basedOn w:val="a6"/>
    <w:rsid w:val="001E5A51"/>
    <w:pPr>
      <w:ind w:left="1264" w:right="1264" w:hanging="578"/>
    </w:pPr>
    <w:rPr>
      <w:rFonts w:cs="宋体"/>
    </w:rPr>
  </w:style>
  <w:style w:type="paragraph" w:styleId="ab">
    <w:name w:val="header"/>
    <w:rsid w:val="001E5A51"/>
    <w:pPr>
      <w:tabs>
        <w:tab w:val="center" w:pos="4320"/>
        <w:tab w:val="right" w:pos="8640"/>
      </w:tabs>
      <w:jc w:val="both"/>
    </w:pPr>
    <w:rPr>
      <w:noProof/>
      <w:sz w:val="18"/>
      <w:lang w:val="en-US"/>
    </w:rPr>
  </w:style>
  <w:style w:type="paragraph" w:styleId="ac">
    <w:name w:val="footer"/>
    <w:rsid w:val="001E5A51"/>
    <w:pPr>
      <w:tabs>
        <w:tab w:val="center" w:pos="4320"/>
        <w:tab w:val="right" w:pos="8640"/>
      </w:tabs>
      <w:jc w:val="both"/>
    </w:pPr>
    <w:rPr>
      <w:b/>
      <w:noProof/>
      <w:sz w:val="18"/>
      <w:szCs w:val="18"/>
      <w:lang w:val="en-US"/>
    </w:rPr>
  </w:style>
  <w:style w:type="character" w:styleId="ad">
    <w:name w:val="Hyperlink"/>
    <w:basedOn w:val="a0"/>
    <w:rsid w:val="00036F1B"/>
    <w:rPr>
      <w:color w:val="0000FF"/>
      <w:u w:val="none"/>
    </w:rPr>
  </w:style>
  <w:style w:type="character" w:styleId="ae">
    <w:name w:val="FollowedHyperlink"/>
    <w:basedOn w:val="a0"/>
    <w:qFormat/>
    <w:rsid w:val="00036F1B"/>
    <w:rPr>
      <w:color w:val="0000FF"/>
      <w:u w:val="none"/>
    </w:rPr>
  </w:style>
  <w:style w:type="paragraph" w:customStyle="1" w:styleId="Distr">
    <w:name w:val="Distr 分发种类"/>
    <w:next w:val="a"/>
    <w:qFormat/>
    <w:rsid w:val="005B1D3C"/>
    <w:pPr>
      <w:spacing w:before="240" w:line="240" w:lineRule="exact"/>
    </w:pPr>
    <w:rPr>
      <w:kern w:val="14"/>
      <w:lang w:val="en-US"/>
    </w:rPr>
  </w:style>
  <w:style w:type="paragraph" w:customStyle="1" w:styleId="Publication">
    <w:name w:val="Publication 印发日期"/>
    <w:next w:val="a"/>
    <w:qFormat/>
    <w:rsid w:val="005B1D3C"/>
    <w:pPr>
      <w:spacing w:line="240" w:lineRule="exact"/>
    </w:pPr>
    <w:rPr>
      <w:kern w:val="14"/>
      <w:lang w:val="en-US"/>
    </w:rPr>
  </w:style>
  <w:style w:type="paragraph" w:customStyle="1" w:styleId="Original">
    <w:name w:val="Original 原件种类"/>
    <w:next w:val="a"/>
    <w:qFormat/>
    <w:rsid w:val="005B1D3C"/>
    <w:pPr>
      <w:spacing w:line="240" w:lineRule="exact"/>
    </w:pPr>
    <w:rPr>
      <w:kern w:val="14"/>
      <w:lang w:val="en-US"/>
    </w:rPr>
  </w:style>
  <w:style w:type="paragraph" w:customStyle="1" w:styleId="Release">
    <w:name w:val="Release 送印日期"/>
    <w:next w:val="a"/>
    <w:qFormat/>
    <w:rsid w:val="00074771"/>
    <w:pPr>
      <w:spacing w:line="240" w:lineRule="exact"/>
    </w:pPr>
    <w:rPr>
      <w:kern w:val="14"/>
      <w:sz w:val="21"/>
      <w:lang w:val="en-US"/>
    </w:rPr>
  </w:style>
  <w:style w:type="paragraph" w:customStyle="1" w:styleId="Session">
    <w:name w:val="Session 届会"/>
    <w:basedOn w:val="H23"/>
    <w:qFormat/>
    <w:rsid w:val="001944A4"/>
    <w:pPr>
      <w:spacing w:line="240" w:lineRule="exact"/>
    </w:pPr>
    <w:rPr>
      <w:spacing w:val="4"/>
    </w:rPr>
  </w:style>
  <w:style w:type="paragraph" w:customStyle="1" w:styleId="Committee">
    <w:name w:val="Committee 委员会"/>
    <w:basedOn w:val="H1"/>
    <w:qFormat/>
    <w:rsid w:val="001944A4"/>
    <w:pPr>
      <w:spacing w:line="240" w:lineRule="exact"/>
    </w:pPr>
  </w:style>
  <w:style w:type="paragraph" w:customStyle="1" w:styleId="AgendaTitle">
    <w:name w:val="AgendaTitle 议程项目"/>
    <w:basedOn w:val="af"/>
    <w:qFormat/>
    <w:rsid w:val="001944A4"/>
    <w:pPr>
      <w:spacing w:line="240" w:lineRule="exact"/>
    </w:pPr>
    <w:rPr>
      <w:sz w:val="21"/>
    </w:rPr>
  </w:style>
  <w:style w:type="paragraph" w:customStyle="1" w:styleId="Sponsors">
    <w:name w:val="Sponsors 提案国"/>
    <w:basedOn w:val="H23"/>
    <w:qFormat/>
    <w:rsid w:val="001944A4"/>
    <w:pPr>
      <w:tabs>
        <w:tab w:val="right" w:pos="1021"/>
        <w:tab w:val="left" w:pos="1264"/>
        <w:tab w:val="left" w:pos="1695"/>
        <w:tab w:val="left" w:pos="2126"/>
        <w:tab w:val="left" w:pos="2557"/>
      </w:tabs>
      <w:spacing w:line="240" w:lineRule="exact"/>
      <w:ind w:left="1264" w:right="1264" w:hanging="1264"/>
    </w:pPr>
  </w:style>
  <w:style w:type="paragraph" w:styleId="af">
    <w:name w:val="Normal (Web)"/>
    <w:basedOn w:val="a"/>
    <w:rsid w:val="001944A4"/>
    <w:rPr>
      <w:sz w:val="24"/>
      <w:szCs w:val="24"/>
    </w:rPr>
  </w:style>
  <w:style w:type="character" w:customStyle="1" w:styleId="1Char">
    <w:name w:val="标题 1 Char"/>
    <w:basedOn w:val="a0"/>
    <w:link w:val="1"/>
    <w:rsid w:val="005B04F3"/>
    <w:rPr>
      <w:rFonts w:eastAsia="黑体" w:cstheme="majorBidi"/>
      <w:bCs/>
      <w:kern w:val="14"/>
      <w:sz w:val="28"/>
      <w:szCs w:val="28"/>
      <w:lang w:val="en-US"/>
    </w:rPr>
  </w:style>
  <w:style w:type="paragraph" w:customStyle="1" w:styleId="Type">
    <w:name w:val="Type 种类"/>
    <w:basedOn w:val="H23"/>
    <w:qFormat/>
    <w:rsid w:val="00CA2BB0"/>
    <w:pPr>
      <w:tabs>
        <w:tab w:val="right" w:pos="1021"/>
        <w:tab w:val="left" w:pos="1264"/>
        <w:tab w:val="left" w:pos="1695"/>
        <w:tab w:val="left" w:pos="2126"/>
        <w:tab w:val="left" w:pos="2557"/>
      </w:tabs>
      <w:spacing w:line="240" w:lineRule="exact"/>
      <w:ind w:left="1264" w:right="1264" w:hanging="1264"/>
    </w:pPr>
  </w:style>
  <w:style w:type="character" w:customStyle="1" w:styleId="2Char">
    <w:name w:val="标题 2 Char"/>
    <w:basedOn w:val="a0"/>
    <w:link w:val="2"/>
    <w:rsid w:val="005B04F3"/>
    <w:rPr>
      <w:rFonts w:ascii="黑体" w:eastAsiaTheme="majorEastAsia" w:hAnsi="黑体" w:cstheme="majorBidi"/>
      <w:b/>
      <w:bCs/>
      <w:kern w:val="14"/>
      <w:sz w:val="28"/>
      <w:szCs w:val="26"/>
      <w:lang w:val="en-US"/>
    </w:rPr>
  </w:style>
  <w:style w:type="character" w:customStyle="1" w:styleId="3Char">
    <w:name w:val="标题 3 Char"/>
    <w:basedOn w:val="a0"/>
    <w:link w:val="3"/>
    <w:rsid w:val="005B04F3"/>
    <w:rPr>
      <w:rFonts w:asciiTheme="minorEastAsia" w:eastAsiaTheme="majorEastAsia" w:hAnsiTheme="minorEastAsia" w:cstheme="majorBidi"/>
      <w:b/>
      <w:bCs/>
      <w:kern w:val="14"/>
      <w:sz w:val="32"/>
      <w:lang w:val="en-US"/>
    </w:rPr>
  </w:style>
  <w:style w:type="paragraph" w:customStyle="1" w:styleId="10">
    <w:name w:val="日刊标题1"/>
    <w:basedOn w:val="a"/>
    <w:qFormat/>
    <w:rsid w:val="009D00AA"/>
    <w:pPr>
      <w:spacing w:line="560" w:lineRule="exact"/>
    </w:pPr>
    <w:rPr>
      <w:rFonts w:ascii="黑体" w:eastAsia="黑体" w:hAnsi="黑体"/>
      <w:sz w:val="36"/>
    </w:rPr>
  </w:style>
  <w:style w:type="paragraph" w:customStyle="1" w:styleId="20">
    <w:name w:val="日刊标题2"/>
    <w:basedOn w:val="a"/>
    <w:next w:val="a"/>
    <w:qFormat/>
    <w:rsid w:val="009D00AA"/>
    <w:pPr>
      <w:spacing w:line="400" w:lineRule="exact"/>
    </w:pPr>
    <w:rPr>
      <w:rFonts w:ascii="黑体" w:hAnsi="黑体"/>
      <w:sz w:val="28"/>
    </w:rPr>
  </w:style>
  <w:style w:type="paragraph" w:customStyle="1" w:styleId="30">
    <w:name w:val="日刊标题3"/>
    <w:basedOn w:val="a"/>
    <w:next w:val="a"/>
    <w:qFormat/>
    <w:rsid w:val="009D00AA"/>
    <w:pPr>
      <w:spacing w:line="360" w:lineRule="exact"/>
    </w:pPr>
    <w:rPr>
      <w:rFonts w:ascii="黑体" w:eastAsia="黑体" w:hAnsi="黑体"/>
      <w:sz w:val="24"/>
    </w:rPr>
  </w:style>
  <w:style w:type="paragraph" w:customStyle="1" w:styleId="4">
    <w:name w:val="日刊标题4"/>
    <w:basedOn w:val="a"/>
    <w:next w:val="a"/>
    <w:qFormat/>
    <w:rsid w:val="000C5208"/>
    <w:rPr>
      <w:rFonts w:ascii="黑体" w:eastAsia="黑体" w:hAnsi="黑体"/>
      <w:sz w:val="24"/>
    </w:rPr>
  </w:style>
  <w:style w:type="paragraph" w:customStyle="1" w:styleId="Bullet1">
    <w:name w:val="Bullet 1"/>
    <w:basedOn w:val="a"/>
    <w:qFormat/>
    <w:rsid w:val="00D21DF3"/>
    <w:pPr>
      <w:numPr>
        <w:numId w:val="3"/>
      </w:numPr>
      <w:spacing w:after="120" w:line="240" w:lineRule="exact"/>
      <w:ind w:left="1743" w:right="1267" w:hanging="130"/>
    </w:pPr>
    <w:rPr>
      <w:spacing w:val="4"/>
      <w:w w:val="103"/>
      <w:sz w:val="20"/>
    </w:rPr>
  </w:style>
  <w:style w:type="paragraph" w:customStyle="1" w:styleId="Bullet2">
    <w:name w:val="Bullet 2"/>
    <w:basedOn w:val="a"/>
    <w:qFormat/>
    <w:rsid w:val="00D21DF3"/>
    <w:pPr>
      <w:numPr>
        <w:numId w:val="4"/>
      </w:numPr>
      <w:spacing w:after="120" w:line="240" w:lineRule="exact"/>
      <w:ind w:left="2218" w:right="1267" w:hanging="130"/>
    </w:pPr>
    <w:rPr>
      <w:snapToGrid w:val="0"/>
      <w:spacing w:val="4"/>
      <w:w w:val="103"/>
      <w:sz w:val="20"/>
    </w:rPr>
  </w:style>
  <w:style w:type="paragraph" w:customStyle="1" w:styleId="Bullet3">
    <w:name w:val="Bullet 3"/>
    <w:basedOn w:val="SingleTxt"/>
    <w:qFormat/>
    <w:rsid w:val="00D21DF3"/>
    <w:pPr>
      <w:numPr>
        <w:numId w:val="5"/>
      </w:numPr>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s>
      <w:spacing w:after="120" w:line="240" w:lineRule="exact"/>
      <w:ind w:left="2693" w:right="1267" w:hanging="130"/>
    </w:pPr>
  </w:style>
  <w:style w:type="paragraph" w:customStyle="1" w:styleId="GB23126">
    <w:name w:val="样式 (中文) 楷体_GB2312 六号 蓝色 右 段后: 6 磅 行距: 单倍行距"/>
    <w:basedOn w:val="a"/>
    <w:rsid w:val="00697E61"/>
    <w:pPr>
      <w:spacing w:after="120" w:line="240" w:lineRule="auto"/>
      <w:jc w:val="right"/>
    </w:pPr>
    <w:rPr>
      <w:rFonts w:ascii="宋体" w:eastAsia="楷体_GB2312" w:cs="宋体"/>
      <w:sz w:val="15"/>
    </w:rPr>
  </w:style>
  <w:style w:type="paragraph" w:customStyle="1" w:styleId="HCh6">
    <w:name w:val="样式 _ H _Ch + (中文) 宋体 段后: 6 磅"/>
    <w:basedOn w:val="HCh"/>
    <w:rsid w:val="00697E61"/>
    <w:pPr>
      <w:spacing w:after="120"/>
      <w:jc w:val="left"/>
    </w:pPr>
    <w:rPr>
      <w:rFonts w:eastAsia="宋体" w:cs="宋体"/>
    </w:rPr>
  </w:style>
  <w:style w:type="paragraph" w:styleId="af0">
    <w:name w:val="Revision"/>
    <w:hidden/>
    <w:uiPriority w:val="99"/>
    <w:semiHidden/>
    <w:rsid w:val="00904528"/>
    <w:rPr>
      <w:rFonts w:eastAsia="宋体"/>
      <w:kern w:val="14"/>
      <w:sz w:val="21"/>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FollowedHyperlink"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1297E"/>
    <w:pPr>
      <w:spacing w:line="320" w:lineRule="exact"/>
      <w:jc w:val="both"/>
    </w:pPr>
    <w:rPr>
      <w:rFonts w:eastAsia="宋体"/>
      <w:kern w:val="14"/>
      <w:sz w:val="21"/>
      <w:lang w:val="en-US"/>
    </w:rPr>
  </w:style>
  <w:style w:type="paragraph" w:styleId="1">
    <w:name w:val="heading 1"/>
    <w:basedOn w:val="a"/>
    <w:next w:val="HCh"/>
    <w:link w:val="1Char"/>
    <w:qFormat/>
    <w:rsid w:val="005B04F3"/>
    <w:pPr>
      <w:keepNext/>
      <w:keepLines/>
      <w:tabs>
        <w:tab w:val="right" w:pos="1021"/>
        <w:tab w:val="left" w:pos="1264"/>
        <w:tab w:val="left" w:pos="1695"/>
        <w:tab w:val="left" w:pos="2126"/>
        <w:tab w:val="left" w:pos="2557"/>
      </w:tabs>
      <w:spacing w:line="400" w:lineRule="exact"/>
      <w:ind w:left="1264" w:right="1264" w:hanging="1264"/>
      <w:outlineLvl w:val="0"/>
    </w:pPr>
    <w:rPr>
      <w:rFonts w:eastAsia="黑体" w:cstheme="majorBidi"/>
      <w:bCs/>
      <w:sz w:val="28"/>
      <w:szCs w:val="28"/>
    </w:rPr>
  </w:style>
  <w:style w:type="paragraph" w:styleId="2">
    <w:name w:val="heading 2"/>
    <w:basedOn w:val="a"/>
    <w:next w:val="H1"/>
    <w:link w:val="2Char"/>
    <w:qFormat/>
    <w:rsid w:val="005B04F3"/>
    <w:pPr>
      <w:keepNext/>
      <w:keepLines/>
      <w:tabs>
        <w:tab w:val="right" w:pos="1021"/>
        <w:tab w:val="left" w:pos="1264"/>
        <w:tab w:val="left" w:pos="1695"/>
        <w:tab w:val="left" w:pos="2126"/>
        <w:tab w:val="left" w:pos="2557"/>
      </w:tabs>
      <w:spacing w:line="240" w:lineRule="exact"/>
      <w:ind w:left="1264" w:right="1264" w:hanging="1264"/>
      <w:outlineLvl w:val="1"/>
    </w:pPr>
    <w:rPr>
      <w:rFonts w:ascii="黑体" w:eastAsiaTheme="majorEastAsia" w:hAnsi="黑体" w:cstheme="majorBidi"/>
      <w:b/>
      <w:bCs/>
      <w:sz w:val="28"/>
      <w:szCs w:val="26"/>
    </w:rPr>
  </w:style>
  <w:style w:type="paragraph" w:styleId="3">
    <w:name w:val="heading 3"/>
    <w:basedOn w:val="a"/>
    <w:next w:val="a"/>
    <w:link w:val="3Char"/>
    <w:qFormat/>
    <w:rsid w:val="005B04F3"/>
    <w:pPr>
      <w:keepNext/>
      <w:keepLines/>
      <w:spacing w:before="260" w:after="260" w:line="416" w:lineRule="atLeast"/>
      <w:outlineLvl w:val="2"/>
    </w:pPr>
    <w:rPr>
      <w:rFonts w:asciiTheme="minorEastAsia" w:eastAsiaTheme="majorEastAsia" w:hAnsiTheme="minorEastAsia" w:cstheme="majorBidi"/>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_ H_1"/>
    <w:basedOn w:val="a"/>
    <w:next w:val="a"/>
    <w:qFormat/>
    <w:rsid w:val="00986132"/>
    <w:pPr>
      <w:keepNext/>
      <w:keepLines/>
      <w:suppressAutoHyphens/>
      <w:outlineLvl w:val="0"/>
    </w:pPr>
    <w:rPr>
      <w:rFonts w:ascii="黑体" w:eastAsia="黑体"/>
      <w:sz w:val="24"/>
    </w:rPr>
  </w:style>
  <w:style w:type="paragraph" w:customStyle="1" w:styleId="HCh">
    <w:name w:val="_ H _Ch"/>
    <w:basedOn w:val="H1"/>
    <w:next w:val="a"/>
    <w:qFormat/>
    <w:rsid w:val="001E5A51"/>
    <w:pPr>
      <w:tabs>
        <w:tab w:val="left" w:pos="57"/>
      </w:tabs>
      <w:spacing w:line="400" w:lineRule="exact"/>
    </w:pPr>
    <w:rPr>
      <w:sz w:val="28"/>
    </w:rPr>
  </w:style>
  <w:style w:type="paragraph" w:customStyle="1" w:styleId="HM">
    <w:name w:val="_ H __M"/>
    <w:basedOn w:val="HCh"/>
    <w:next w:val="a"/>
    <w:qFormat/>
    <w:rsid w:val="001E5A51"/>
    <w:rPr>
      <w:sz w:val="34"/>
    </w:rPr>
  </w:style>
  <w:style w:type="paragraph" w:customStyle="1" w:styleId="H23">
    <w:name w:val="_ H_2/3"/>
    <w:basedOn w:val="a"/>
    <w:next w:val="a"/>
    <w:qFormat/>
    <w:rsid w:val="00986132"/>
    <w:pPr>
      <w:outlineLvl w:val="1"/>
    </w:pPr>
    <w:rPr>
      <w:rFonts w:ascii="黑体" w:eastAsia="黑体"/>
      <w:spacing w:val="2"/>
    </w:rPr>
  </w:style>
  <w:style w:type="paragraph" w:customStyle="1" w:styleId="H4">
    <w:name w:val="_ H_4"/>
    <w:basedOn w:val="a"/>
    <w:next w:val="a"/>
    <w:qFormat/>
    <w:rsid w:val="00986132"/>
    <w:pPr>
      <w:keepNext/>
      <w:keepLines/>
      <w:tabs>
        <w:tab w:val="left" w:pos="431"/>
      </w:tabs>
      <w:suppressAutoHyphens/>
      <w:outlineLvl w:val="3"/>
    </w:pPr>
    <w:rPr>
      <w:rFonts w:ascii="楷体_GB2312" w:eastAsia="楷体_GB2312"/>
      <w:noProof/>
      <w:spacing w:val="3"/>
      <w:w w:val="103"/>
    </w:rPr>
  </w:style>
  <w:style w:type="paragraph" w:customStyle="1" w:styleId="H56">
    <w:name w:val="_ H_5/6"/>
    <w:basedOn w:val="a"/>
    <w:next w:val="a"/>
    <w:qFormat/>
    <w:rsid w:val="001E5A51"/>
    <w:pPr>
      <w:keepNext/>
      <w:keepLines/>
      <w:tabs>
        <w:tab w:val="right" w:pos="360"/>
      </w:tabs>
      <w:suppressAutoHyphens/>
      <w:outlineLvl w:val="4"/>
    </w:pPr>
    <w:rPr>
      <w:noProof/>
      <w:spacing w:val="4"/>
      <w:w w:val="103"/>
    </w:rPr>
  </w:style>
  <w:style w:type="paragraph" w:customStyle="1" w:styleId="DualTxt">
    <w:name w:val="__Dual Txt"/>
    <w:basedOn w:val="a"/>
    <w:qFormat/>
    <w:rsid w:val="001E5A51"/>
    <w:pPr>
      <w:tabs>
        <w:tab w:val="left" w:pos="432"/>
        <w:tab w:val="left" w:pos="864"/>
        <w:tab w:val="left" w:pos="1293"/>
        <w:tab w:val="left" w:pos="1724"/>
        <w:tab w:val="left" w:pos="2155"/>
        <w:tab w:val="left" w:pos="2586"/>
      </w:tabs>
      <w:spacing w:after="140"/>
    </w:pPr>
  </w:style>
  <w:style w:type="paragraph" w:customStyle="1" w:styleId="SM">
    <w:name w:val="__S_M"/>
    <w:basedOn w:val="a"/>
    <w:next w:val="a"/>
    <w:qFormat/>
    <w:rsid w:val="00986132"/>
    <w:pPr>
      <w:keepNext/>
      <w:keepLines/>
      <w:tabs>
        <w:tab w:val="right" w:leader="dot" w:pos="360"/>
      </w:tabs>
      <w:suppressAutoHyphens/>
      <w:spacing w:line="500" w:lineRule="exact"/>
      <w:ind w:left="1264" w:right="1264"/>
      <w:outlineLvl w:val="0"/>
    </w:pPr>
    <w:rPr>
      <w:rFonts w:ascii="黑体" w:eastAsia="黑体"/>
      <w:noProof/>
      <w:spacing w:val="-4"/>
      <w:w w:val="98"/>
      <w:sz w:val="40"/>
    </w:rPr>
  </w:style>
  <w:style w:type="paragraph" w:customStyle="1" w:styleId="SL">
    <w:name w:val="__S_L"/>
    <w:basedOn w:val="SM"/>
    <w:next w:val="a"/>
    <w:qFormat/>
    <w:rsid w:val="001E5A51"/>
    <w:pPr>
      <w:spacing w:line="640" w:lineRule="exact"/>
    </w:pPr>
    <w:rPr>
      <w:spacing w:val="-8"/>
      <w:w w:val="96"/>
      <w:sz w:val="57"/>
    </w:rPr>
  </w:style>
  <w:style w:type="paragraph" w:customStyle="1" w:styleId="SS">
    <w:name w:val="__S_S"/>
    <w:basedOn w:val="HCh"/>
    <w:next w:val="a"/>
    <w:qFormat/>
    <w:rsid w:val="001E5A51"/>
    <w:pPr>
      <w:ind w:left="1264" w:right="1264"/>
    </w:pPr>
  </w:style>
  <w:style w:type="paragraph" w:customStyle="1" w:styleId="SingleTxt">
    <w:name w:val="__Single Txt"/>
    <w:basedOn w:val="a"/>
    <w:qFormat/>
    <w:rsid w:val="001E5A51"/>
    <w:pPr>
      <w:tabs>
        <w:tab w:val="left" w:pos="1264"/>
        <w:tab w:val="left" w:pos="1695"/>
        <w:tab w:val="left" w:pos="2126"/>
        <w:tab w:val="left" w:pos="2557"/>
        <w:tab w:val="left" w:pos="2988"/>
        <w:tab w:val="left" w:pos="3419"/>
        <w:tab w:val="left" w:pos="3850"/>
        <w:tab w:val="left" w:pos="4281"/>
        <w:tab w:val="left" w:pos="4712"/>
        <w:tab w:val="left" w:pos="5143"/>
        <w:tab w:val="left" w:pos="5574"/>
        <w:tab w:val="left" w:pos="6005"/>
        <w:tab w:val="left" w:pos="6435"/>
      </w:tabs>
      <w:spacing w:after="140"/>
      <w:ind w:left="1264" w:right="1264"/>
    </w:pPr>
  </w:style>
  <w:style w:type="paragraph" w:customStyle="1" w:styleId="Small">
    <w:name w:val="Small"/>
    <w:basedOn w:val="a"/>
    <w:next w:val="a"/>
    <w:rsid w:val="001E5A51"/>
    <w:pPr>
      <w:tabs>
        <w:tab w:val="right" w:pos="9965"/>
      </w:tabs>
      <w:spacing w:line="210" w:lineRule="exact"/>
    </w:pPr>
    <w:rPr>
      <w:noProof/>
      <w:spacing w:val="5"/>
      <w:w w:val="104"/>
      <w:sz w:val="17"/>
    </w:rPr>
  </w:style>
  <w:style w:type="paragraph" w:customStyle="1" w:styleId="SmallX">
    <w:name w:val="SmallX"/>
    <w:basedOn w:val="Small"/>
    <w:next w:val="a"/>
    <w:rsid w:val="001E5A51"/>
    <w:pPr>
      <w:spacing w:line="180" w:lineRule="exact"/>
      <w:jc w:val="right"/>
    </w:pPr>
    <w:rPr>
      <w:spacing w:val="6"/>
      <w:w w:val="106"/>
      <w:sz w:val="14"/>
    </w:rPr>
  </w:style>
  <w:style w:type="paragraph" w:customStyle="1" w:styleId="XLarge">
    <w:name w:val="XLarge"/>
    <w:basedOn w:val="HM"/>
    <w:qFormat/>
    <w:rsid w:val="001E5A51"/>
    <w:pPr>
      <w:tabs>
        <w:tab w:val="right" w:leader="dot" w:pos="360"/>
      </w:tabs>
      <w:spacing w:line="390" w:lineRule="exact"/>
    </w:pPr>
    <w:rPr>
      <w:sz w:val="40"/>
    </w:rPr>
  </w:style>
  <w:style w:type="character" w:styleId="a3">
    <w:name w:val="footnote reference"/>
    <w:basedOn w:val="a0"/>
    <w:rsid w:val="00A1297E"/>
    <w:rPr>
      <w:color w:val="943634" w:themeColor="accent2" w:themeShade="BF"/>
      <w:spacing w:val="0"/>
      <w:w w:val="150"/>
      <w:position w:val="0"/>
      <w:vertAlign w:val="superscript"/>
    </w:rPr>
  </w:style>
  <w:style w:type="character" w:styleId="a4">
    <w:name w:val="endnote reference"/>
    <w:basedOn w:val="a3"/>
    <w:rsid w:val="00A1297E"/>
    <w:rPr>
      <w:color w:val="943634" w:themeColor="accent2" w:themeShade="BF"/>
      <w:spacing w:val="0"/>
      <w:w w:val="150"/>
      <w:position w:val="0"/>
      <w:vertAlign w:val="superscript"/>
    </w:rPr>
  </w:style>
  <w:style w:type="paragraph" w:styleId="a5">
    <w:name w:val="footnote text"/>
    <w:basedOn w:val="a"/>
    <w:semiHidden/>
    <w:rsid w:val="001E5A51"/>
    <w:pPr>
      <w:tabs>
        <w:tab w:val="right" w:pos="418"/>
      </w:tabs>
      <w:spacing w:after="120" w:line="240" w:lineRule="exact"/>
      <w:ind w:left="170" w:hanging="170"/>
    </w:pPr>
    <w:rPr>
      <w:noProof/>
      <w:sz w:val="18"/>
    </w:rPr>
  </w:style>
  <w:style w:type="paragraph" w:styleId="a6">
    <w:name w:val="endnote text"/>
    <w:basedOn w:val="a5"/>
    <w:semiHidden/>
    <w:rsid w:val="001E5A51"/>
  </w:style>
  <w:style w:type="paragraph" w:styleId="a7">
    <w:name w:val="annotation text"/>
    <w:basedOn w:val="a"/>
    <w:semiHidden/>
    <w:rsid w:val="001E5A51"/>
  </w:style>
  <w:style w:type="paragraph" w:styleId="a8">
    <w:name w:val="annotation subject"/>
    <w:basedOn w:val="a7"/>
    <w:next w:val="a7"/>
    <w:semiHidden/>
    <w:rsid w:val="001E5A51"/>
    <w:rPr>
      <w:b/>
      <w:bCs/>
    </w:rPr>
  </w:style>
  <w:style w:type="character" w:styleId="a9">
    <w:name w:val="annotation reference"/>
    <w:basedOn w:val="a0"/>
    <w:semiHidden/>
    <w:rsid w:val="001E5A51"/>
    <w:rPr>
      <w:sz w:val="21"/>
      <w:szCs w:val="21"/>
    </w:rPr>
  </w:style>
  <w:style w:type="paragraph" w:styleId="aa">
    <w:name w:val="Balloon Text"/>
    <w:basedOn w:val="a"/>
    <w:semiHidden/>
    <w:rsid w:val="001E5A51"/>
    <w:rPr>
      <w:sz w:val="18"/>
      <w:szCs w:val="18"/>
    </w:rPr>
  </w:style>
  <w:style w:type="paragraph" w:customStyle="1" w:styleId="1211022234">
    <w:name w:val="样式 尾注文本 + 左侧:  1.21 厘米 悬挂缩进: 1.02 厘米 右侧:  2.23 厘米 段后: 4 磅"/>
    <w:basedOn w:val="a6"/>
    <w:rsid w:val="001E5A51"/>
    <w:pPr>
      <w:ind w:left="1264" w:right="1264" w:hanging="578"/>
    </w:pPr>
    <w:rPr>
      <w:rFonts w:cs="宋体"/>
    </w:rPr>
  </w:style>
  <w:style w:type="paragraph" w:customStyle="1" w:styleId="12110222341">
    <w:name w:val="样式 尾注文本 + 左侧:  1.21 厘米 悬挂缩进: 1.02 厘米 右侧:  2.23 厘米 段后: 4 磅1"/>
    <w:basedOn w:val="a6"/>
    <w:rsid w:val="001E5A51"/>
    <w:pPr>
      <w:ind w:left="1264" w:right="1264" w:hanging="578"/>
    </w:pPr>
    <w:rPr>
      <w:rFonts w:cs="宋体"/>
    </w:rPr>
  </w:style>
  <w:style w:type="paragraph" w:styleId="ab">
    <w:name w:val="header"/>
    <w:rsid w:val="001E5A51"/>
    <w:pPr>
      <w:tabs>
        <w:tab w:val="center" w:pos="4320"/>
        <w:tab w:val="right" w:pos="8640"/>
      </w:tabs>
      <w:jc w:val="both"/>
    </w:pPr>
    <w:rPr>
      <w:noProof/>
      <w:sz w:val="18"/>
      <w:lang w:val="en-US"/>
    </w:rPr>
  </w:style>
  <w:style w:type="paragraph" w:styleId="ac">
    <w:name w:val="footer"/>
    <w:rsid w:val="001E5A51"/>
    <w:pPr>
      <w:tabs>
        <w:tab w:val="center" w:pos="4320"/>
        <w:tab w:val="right" w:pos="8640"/>
      </w:tabs>
      <w:jc w:val="both"/>
    </w:pPr>
    <w:rPr>
      <w:b/>
      <w:noProof/>
      <w:sz w:val="18"/>
      <w:szCs w:val="18"/>
      <w:lang w:val="en-US"/>
    </w:rPr>
  </w:style>
  <w:style w:type="character" w:styleId="ad">
    <w:name w:val="Hyperlink"/>
    <w:basedOn w:val="a0"/>
    <w:rsid w:val="00036F1B"/>
    <w:rPr>
      <w:color w:val="0000FF"/>
      <w:u w:val="none"/>
    </w:rPr>
  </w:style>
  <w:style w:type="character" w:styleId="ae">
    <w:name w:val="FollowedHyperlink"/>
    <w:basedOn w:val="a0"/>
    <w:qFormat/>
    <w:rsid w:val="00036F1B"/>
    <w:rPr>
      <w:color w:val="0000FF"/>
      <w:u w:val="none"/>
    </w:rPr>
  </w:style>
  <w:style w:type="paragraph" w:customStyle="1" w:styleId="Distr">
    <w:name w:val="Distr 分发种类"/>
    <w:next w:val="a"/>
    <w:qFormat/>
    <w:rsid w:val="005B1D3C"/>
    <w:pPr>
      <w:spacing w:before="240" w:line="240" w:lineRule="exact"/>
    </w:pPr>
    <w:rPr>
      <w:kern w:val="14"/>
      <w:lang w:val="en-US"/>
    </w:rPr>
  </w:style>
  <w:style w:type="paragraph" w:customStyle="1" w:styleId="Publication">
    <w:name w:val="Publication 印发日期"/>
    <w:next w:val="a"/>
    <w:qFormat/>
    <w:rsid w:val="005B1D3C"/>
    <w:pPr>
      <w:spacing w:line="240" w:lineRule="exact"/>
    </w:pPr>
    <w:rPr>
      <w:kern w:val="14"/>
      <w:lang w:val="en-US"/>
    </w:rPr>
  </w:style>
  <w:style w:type="paragraph" w:customStyle="1" w:styleId="Original">
    <w:name w:val="Original 原件种类"/>
    <w:next w:val="a"/>
    <w:qFormat/>
    <w:rsid w:val="005B1D3C"/>
    <w:pPr>
      <w:spacing w:line="240" w:lineRule="exact"/>
    </w:pPr>
    <w:rPr>
      <w:kern w:val="14"/>
      <w:lang w:val="en-US"/>
    </w:rPr>
  </w:style>
  <w:style w:type="paragraph" w:customStyle="1" w:styleId="Release">
    <w:name w:val="Release 送印日期"/>
    <w:next w:val="a"/>
    <w:qFormat/>
    <w:rsid w:val="00074771"/>
    <w:pPr>
      <w:spacing w:line="240" w:lineRule="exact"/>
    </w:pPr>
    <w:rPr>
      <w:kern w:val="14"/>
      <w:sz w:val="21"/>
      <w:lang w:val="en-US"/>
    </w:rPr>
  </w:style>
  <w:style w:type="paragraph" w:customStyle="1" w:styleId="Session">
    <w:name w:val="Session 届会"/>
    <w:basedOn w:val="H23"/>
    <w:qFormat/>
    <w:rsid w:val="001944A4"/>
    <w:pPr>
      <w:spacing w:line="240" w:lineRule="exact"/>
    </w:pPr>
    <w:rPr>
      <w:spacing w:val="4"/>
    </w:rPr>
  </w:style>
  <w:style w:type="paragraph" w:customStyle="1" w:styleId="Committee">
    <w:name w:val="Committee 委员会"/>
    <w:basedOn w:val="H1"/>
    <w:qFormat/>
    <w:rsid w:val="001944A4"/>
    <w:pPr>
      <w:spacing w:line="240" w:lineRule="exact"/>
    </w:pPr>
  </w:style>
  <w:style w:type="paragraph" w:customStyle="1" w:styleId="AgendaTitle">
    <w:name w:val="AgendaTitle 议程项目"/>
    <w:basedOn w:val="af"/>
    <w:qFormat/>
    <w:rsid w:val="001944A4"/>
    <w:pPr>
      <w:spacing w:line="240" w:lineRule="exact"/>
    </w:pPr>
    <w:rPr>
      <w:sz w:val="21"/>
    </w:rPr>
  </w:style>
  <w:style w:type="paragraph" w:customStyle="1" w:styleId="Sponsors">
    <w:name w:val="Sponsors 提案国"/>
    <w:basedOn w:val="H23"/>
    <w:qFormat/>
    <w:rsid w:val="001944A4"/>
    <w:pPr>
      <w:tabs>
        <w:tab w:val="right" w:pos="1021"/>
        <w:tab w:val="left" w:pos="1264"/>
        <w:tab w:val="left" w:pos="1695"/>
        <w:tab w:val="left" w:pos="2126"/>
        <w:tab w:val="left" w:pos="2557"/>
      </w:tabs>
      <w:spacing w:line="240" w:lineRule="exact"/>
      <w:ind w:left="1264" w:right="1264" w:hanging="1264"/>
    </w:pPr>
  </w:style>
  <w:style w:type="paragraph" w:styleId="af">
    <w:name w:val="Normal (Web)"/>
    <w:basedOn w:val="a"/>
    <w:rsid w:val="001944A4"/>
    <w:rPr>
      <w:sz w:val="24"/>
      <w:szCs w:val="24"/>
    </w:rPr>
  </w:style>
  <w:style w:type="character" w:customStyle="1" w:styleId="1Char">
    <w:name w:val="标题 1 Char"/>
    <w:basedOn w:val="a0"/>
    <w:link w:val="1"/>
    <w:rsid w:val="005B04F3"/>
    <w:rPr>
      <w:rFonts w:eastAsia="黑体" w:cstheme="majorBidi"/>
      <w:bCs/>
      <w:kern w:val="14"/>
      <w:sz w:val="28"/>
      <w:szCs w:val="28"/>
      <w:lang w:val="en-US"/>
    </w:rPr>
  </w:style>
  <w:style w:type="paragraph" w:customStyle="1" w:styleId="Type">
    <w:name w:val="Type 种类"/>
    <w:basedOn w:val="H23"/>
    <w:qFormat/>
    <w:rsid w:val="00CA2BB0"/>
    <w:pPr>
      <w:tabs>
        <w:tab w:val="right" w:pos="1021"/>
        <w:tab w:val="left" w:pos="1264"/>
        <w:tab w:val="left" w:pos="1695"/>
        <w:tab w:val="left" w:pos="2126"/>
        <w:tab w:val="left" w:pos="2557"/>
      </w:tabs>
      <w:spacing w:line="240" w:lineRule="exact"/>
      <w:ind w:left="1264" w:right="1264" w:hanging="1264"/>
    </w:pPr>
  </w:style>
  <w:style w:type="character" w:customStyle="1" w:styleId="2Char">
    <w:name w:val="标题 2 Char"/>
    <w:basedOn w:val="a0"/>
    <w:link w:val="2"/>
    <w:rsid w:val="005B04F3"/>
    <w:rPr>
      <w:rFonts w:ascii="黑体" w:eastAsiaTheme="majorEastAsia" w:hAnsi="黑体" w:cstheme="majorBidi"/>
      <w:b/>
      <w:bCs/>
      <w:kern w:val="14"/>
      <w:sz w:val="28"/>
      <w:szCs w:val="26"/>
      <w:lang w:val="en-US"/>
    </w:rPr>
  </w:style>
  <w:style w:type="character" w:customStyle="1" w:styleId="3Char">
    <w:name w:val="标题 3 Char"/>
    <w:basedOn w:val="a0"/>
    <w:link w:val="3"/>
    <w:rsid w:val="005B04F3"/>
    <w:rPr>
      <w:rFonts w:asciiTheme="minorEastAsia" w:eastAsiaTheme="majorEastAsia" w:hAnsiTheme="minorEastAsia" w:cstheme="majorBidi"/>
      <w:b/>
      <w:bCs/>
      <w:kern w:val="14"/>
      <w:sz w:val="32"/>
      <w:lang w:val="en-US"/>
    </w:rPr>
  </w:style>
  <w:style w:type="paragraph" w:customStyle="1" w:styleId="10">
    <w:name w:val="日刊标题1"/>
    <w:basedOn w:val="a"/>
    <w:qFormat/>
    <w:rsid w:val="009D00AA"/>
    <w:pPr>
      <w:spacing w:line="560" w:lineRule="exact"/>
    </w:pPr>
    <w:rPr>
      <w:rFonts w:ascii="黑体" w:eastAsia="黑体" w:hAnsi="黑体"/>
      <w:sz w:val="36"/>
    </w:rPr>
  </w:style>
  <w:style w:type="paragraph" w:customStyle="1" w:styleId="20">
    <w:name w:val="日刊标题2"/>
    <w:basedOn w:val="a"/>
    <w:next w:val="a"/>
    <w:qFormat/>
    <w:rsid w:val="009D00AA"/>
    <w:pPr>
      <w:spacing w:line="400" w:lineRule="exact"/>
    </w:pPr>
    <w:rPr>
      <w:rFonts w:ascii="黑体" w:hAnsi="黑体"/>
      <w:sz w:val="28"/>
    </w:rPr>
  </w:style>
  <w:style w:type="paragraph" w:customStyle="1" w:styleId="30">
    <w:name w:val="日刊标题3"/>
    <w:basedOn w:val="a"/>
    <w:next w:val="a"/>
    <w:qFormat/>
    <w:rsid w:val="009D00AA"/>
    <w:pPr>
      <w:spacing w:line="360" w:lineRule="exact"/>
    </w:pPr>
    <w:rPr>
      <w:rFonts w:ascii="黑体" w:eastAsia="黑体" w:hAnsi="黑体"/>
      <w:sz w:val="24"/>
    </w:rPr>
  </w:style>
  <w:style w:type="paragraph" w:customStyle="1" w:styleId="4">
    <w:name w:val="日刊标题4"/>
    <w:basedOn w:val="a"/>
    <w:next w:val="a"/>
    <w:qFormat/>
    <w:rsid w:val="000C5208"/>
    <w:rPr>
      <w:rFonts w:ascii="黑体" w:eastAsia="黑体" w:hAnsi="黑体"/>
      <w:sz w:val="24"/>
    </w:rPr>
  </w:style>
  <w:style w:type="paragraph" w:customStyle="1" w:styleId="Bullet1">
    <w:name w:val="Bullet 1"/>
    <w:basedOn w:val="a"/>
    <w:qFormat/>
    <w:rsid w:val="00D21DF3"/>
    <w:pPr>
      <w:numPr>
        <w:numId w:val="3"/>
      </w:numPr>
      <w:spacing w:after="120" w:line="240" w:lineRule="exact"/>
      <w:ind w:left="1743" w:right="1267" w:hanging="130"/>
    </w:pPr>
    <w:rPr>
      <w:spacing w:val="4"/>
      <w:w w:val="103"/>
      <w:sz w:val="20"/>
    </w:rPr>
  </w:style>
  <w:style w:type="paragraph" w:customStyle="1" w:styleId="Bullet2">
    <w:name w:val="Bullet 2"/>
    <w:basedOn w:val="a"/>
    <w:qFormat/>
    <w:rsid w:val="00D21DF3"/>
    <w:pPr>
      <w:numPr>
        <w:numId w:val="4"/>
      </w:numPr>
      <w:spacing w:after="120" w:line="240" w:lineRule="exact"/>
      <w:ind w:left="2218" w:right="1267" w:hanging="130"/>
    </w:pPr>
    <w:rPr>
      <w:snapToGrid w:val="0"/>
      <w:spacing w:val="4"/>
      <w:w w:val="103"/>
      <w:sz w:val="20"/>
    </w:rPr>
  </w:style>
  <w:style w:type="paragraph" w:customStyle="1" w:styleId="Bullet3">
    <w:name w:val="Bullet 3"/>
    <w:basedOn w:val="SingleTxt"/>
    <w:qFormat/>
    <w:rsid w:val="00D21DF3"/>
    <w:pPr>
      <w:numPr>
        <w:numId w:val="5"/>
      </w:numPr>
      <w:tabs>
        <w:tab w:val="clear" w:pos="1264"/>
        <w:tab w:val="clear" w:pos="1695"/>
        <w:tab w:val="clear" w:pos="2126"/>
        <w:tab w:val="clear" w:pos="2557"/>
        <w:tab w:val="clear" w:pos="2988"/>
        <w:tab w:val="clear" w:pos="3419"/>
        <w:tab w:val="clear" w:pos="3850"/>
        <w:tab w:val="clear" w:pos="4281"/>
        <w:tab w:val="clear" w:pos="4712"/>
        <w:tab w:val="clear" w:pos="5143"/>
        <w:tab w:val="clear" w:pos="5574"/>
        <w:tab w:val="clear" w:pos="6005"/>
        <w:tab w:val="clear" w:pos="6435"/>
      </w:tabs>
      <w:spacing w:after="120" w:line="240" w:lineRule="exact"/>
      <w:ind w:left="2693" w:right="1267" w:hanging="130"/>
    </w:pPr>
  </w:style>
  <w:style w:type="paragraph" w:customStyle="1" w:styleId="GB23126">
    <w:name w:val="样式 (中文) 楷体_GB2312 六号 蓝色 右 段后: 6 磅 行距: 单倍行距"/>
    <w:basedOn w:val="a"/>
    <w:rsid w:val="00697E61"/>
    <w:pPr>
      <w:spacing w:after="120" w:line="240" w:lineRule="auto"/>
      <w:jc w:val="right"/>
    </w:pPr>
    <w:rPr>
      <w:rFonts w:ascii="宋体" w:eastAsia="楷体_GB2312" w:cs="宋体"/>
      <w:sz w:val="15"/>
    </w:rPr>
  </w:style>
  <w:style w:type="paragraph" w:customStyle="1" w:styleId="HCh6">
    <w:name w:val="样式 _ H _Ch + (中文) 宋体 段后: 6 磅"/>
    <w:basedOn w:val="HCh"/>
    <w:rsid w:val="00697E61"/>
    <w:pPr>
      <w:spacing w:after="120"/>
      <w:jc w:val="left"/>
    </w:pPr>
    <w:rPr>
      <w:rFonts w:eastAsia="宋体" w:cs="宋体"/>
    </w:rPr>
  </w:style>
  <w:style w:type="paragraph" w:styleId="af0">
    <w:name w:val="Revision"/>
    <w:hidden/>
    <w:uiPriority w:val="99"/>
    <w:semiHidden/>
    <w:rsid w:val="00904528"/>
    <w:rPr>
      <w:rFonts w:eastAsia="宋体"/>
      <w:kern w:val="14"/>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omments" Target="comment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D7309-CA13-4321-944D-F64F2CFA0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4340</Words>
  <Characters>24743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Ctpu</vt:lpstr>
    </vt:vector>
  </TitlesOfParts>
  <Company>United Nations</Company>
  <LinksUpToDate>false</LinksUpToDate>
  <CharactersWithSpaces>29025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Ctpu</dc:title>
  <dc:creator>qiping jia</dc:creator>
  <cp:lastModifiedBy>Ctpu1</cp:lastModifiedBy>
  <cp:revision>7</cp:revision>
  <cp:lastPrinted>2015-09-22T18:52:00Z</cp:lastPrinted>
  <dcterms:created xsi:type="dcterms:W3CDTF">2016-01-07T15:19:00Z</dcterms:created>
  <dcterms:modified xsi:type="dcterms:W3CDTF">2016-01-07T15:19:00Z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1515900</vt:lpwstr>
  </property>
  <property fmtid="{D5CDD505-2E9C-101B-9397-08002B2CF9AE}" pid="3" name="ODSRefJobNo">
    <vt:lpwstr>1528572C</vt:lpwstr>
  </property>
  <property fmtid="{D5CDD505-2E9C-101B-9397-08002B2CF9AE}" pid="4" name="Symbol1">
    <vt:lpwstr>A/70/L.1</vt:lpwstr>
  </property>
  <property fmtid="{D5CDD505-2E9C-101B-9397-08002B2CF9AE}" pid="5" name="Symbol2">
    <vt:lpwstr/>
  </property>
  <property fmtid="{D5CDD505-2E9C-101B-9397-08002B2CF9AE}" pid="6" name="Translator">
    <vt:lpwstr/>
  </property>
  <property fmtid="{D5CDD505-2E9C-101B-9397-08002B2CF9AE}" pid="7" name="Distribution">
    <vt:lpwstr>Limited</vt:lpwstr>
  </property>
  <property fmtid="{D5CDD505-2E9C-101B-9397-08002B2CF9AE}" pid="8" name="Publication Date">
    <vt:lpwstr>18 September 2015</vt:lpwstr>
  </property>
  <property fmtid="{D5CDD505-2E9C-101B-9397-08002B2CF9AE}" pid="9" name="Original">
    <vt:lpwstr>English</vt:lpwstr>
  </property>
  <property fmtid="{D5CDD505-2E9C-101B-9397-08002B2CF9AE}" pid="10" name="Release Date">
    <vt:lpwstr>220915</vt:lpwstr>
  </property>
  <property fmtid="{D5CDD505-2E9C-101B-9397-08002B2CF9AE}" pid="11" name="Comment">
    <vt:lpwstr/>
  </property>
  <property fmtid="{D5CDD505-2E9C-101B-9397-08002B2CF9AE}" pid="12" name="DraftPages">
    <vt:lpwstr> </vt:lpwstr>
  </property>
  <property fmtid="{D5CDD505-2E9C-101B-9397-08002B2CF9AE}" pid="13" name="Operator">
    <vt:lpwstr>jia</vt:lpwstr>
  </property>
</Properties>
</file>