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Times New Roman" w:ascii="Arial" w:hAnsi="Arial"/>
          <w:b/>
          <w:sz w:val="32"/>
          <w:szCs w:val="32"/>
        </w:rPr>
      </w:pPr>
      <w:r>
        <w:rPr>
          <w:rFonts w:cs="Times New Roman" w:ascii="Arial" w:hAnsi="Arial"/>
          <w:b/>
          <w:sz w:val="32"/>
          <w:szCs w:val="32"/>
        </w:rPr>
        <w:t>Implementation of Advanced Data Structures and Algorithms</w:t>
      </w:r>
    </w:p>
    <w:p>
      <w:pPr>
        <w:pStyle w:val="Normal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Long Project </w:t>
      </w:r>
      <w:r>
        <w:rPr>
          <w:rFonts w:ascii="Arial" w:hAnsi="Arial"/>
          <w:b/>
          <w:sz w:val="32"/>
          <w:szCs w:val="32"/>
        </w:rPr>
        <w:t>4</w:t>
      </w:r>
    </w:p>
    <w:p>
      <w:pPr>
        <w:pStyle w:val="Normal"/>
        <w:jc w:val="both"/>
        <w:rPr>
          <w:rFonts w:ascii="Arial" w:hAnsi="Arial"/>
          <w:b/>
          <w:i/>
          <w:sz w:val="24"/>
          <w:szCs w:val="24"/>
        </w:rPr>
      </w:pPr>
      <w:r>
        <w:rPr>
          <w:rFonts w:ascii="Arial" w:hAnsi="Arial"/>
          <w:b/>
          <w:i/>
          <w:sz w:val="24"/>
          <w:szCs w:val="24"/>
        </w:rPr>
        <w:t>Group Members</w:t>
      </w:r>
    </w:p>
    <w:p>
      <w:pPr>
        <w:pStyle w:val="Normal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Giridara Varma Elumalai</w:t>
      </w:r>
    </w:p>
    <w:p>
      <w:pPr>
        <w:pStyle w:val="Normal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Srikanth Kannan</w:t>
      </w:r>
    </w:p>
    <w:p>
      <w:pPr>
        <w:pStyle w:val="Normal"/>
        <w:jc w:val="both"/>
        <w:rPr>
          <w:rFonts w:ascii="Arial" w:hAnsi="Arial"/>
          <w:i/>
        </w:rPr>
      </w:pPr>
      <w:r>
        <w:rPr>
          <w:rFonts w:ascii="Arial" w:hAnsi="Arial"/>
          <w:i/>
        </w:rPr>
        <w:t>Praveen Erode Murugesan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Problem Statement:</w:t>
      </w:r>
    </w:p>
    <w:p>
      <w:pPr>
        <w:pStyle w:val="Normal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To implement Multi-dimensional search in a huge collection of data where every single item can have multiple attributes.</w:t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Approach: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When there are multiple attributes data are usually indexed by multiple keys using efficient dictionary data structures like Balanced Trees and Hashes.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Whenever a data is inserted it as added to the index and whenever it is deleted/updated it is removed/reassigned in the inde</w:t>
      </w:r>
      <w:r>
        <w:rPr>
          <w:rFonts w:ascii="Arial" w:hAnsi="Arial"/>
        </w:rPr>
        <w:t>xe</w:t>
      </w:r>
      <w:r>
        <w:rPr>
          <w:rFonts w:ascii="Arial" w:hAnsi="Arial"/>
        </w:rPr>
        <w:t>s as well.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Implementation: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Every item is maintained as single class called Item with the Id, Price and Descriptions.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The items are all maintained in a TreeMap with Id as the key.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Items with the same price are indexed using TreeMap. Another indexing of items is maintained using every single description of the item as a second level of indexing.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There is also an indexing of items with the entire set of descriptions considered as a whole key. A Hash Map is used for this indexing.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To save space for the problem only item counts are maintained in the ind</w:t>
      </w:r>
      <w:r>
        <w:rPr>
          <w:rFonts w:ascii="Arial" w:hAnsi="Arial"/>
        </w:rPr>
        <w:t>ex</w:t>
      </w:r>
      <w:r>
        <w:rPr>
          <w:rFonts w:ascii="Arial" w:hAnsi="Arial"/>
        </w:rPr>
        <w:t>es, instead of the actual items. In real scenarios they would be a collection of items.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Performance</w:t>
      </w:r>
      <w:r>
        <w:rPr>
          <w:rFonts w:ascii="Arial" w:hAnsi="Arial"/>
          <w:b/>
        </w:rPr>
        <w:t xml:space="preserve"> Analysis: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Three dictionary data types were considered to maintain the indexes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Large number (around 1M) of insert, search and iteration were done using all three data structures to compare their performance multiple times. The data structures considered were: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bookmarkStart w:id="0" w:name="__DdeLink__73_1650959178"/>
      <w:bookmarkEnd w:id="0"/>
      <w:r>
        <w:rPr>
          <w:rFonts w:ascii="Arial" w:hAnsi="Arial"/>
        </w:rPr>
        <w:t>Java's ConcurrentSkipListMap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bookmarkStart w:id="1" w:name="__DdeLink__73_1650959178"/>
      <w:bookmarkEnd w:id="1"/>
      <w:r>
        <w:rPr>
          <w:rFonts w:ascii="Arial" w:hAnsi="Arial"/>
        </w:rPr>
        <w:t>Java's TreeMap (uses RB Tree)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A hybrid of DoublyLinkedList &amp; RB Tree, where the data are maintained in the list and references to the data are maintained in the RB Tree.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589"/>
        <w:gridCol w:w="1741"/>
        <w:gridCol w:w="1800"/>
        <w:gridCol w:w="1890"/>
        <w:gridCol w:w="2340"/>
      </w:tblGrid>
      <w:tr>
        <w:trPr>
          <w:cantSplit w:val="false"/>
        </w:trPr>
        <w:tc>
          <w:tcPr>
            <w:tcW w:w="15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Data Structure</w:t>
            </w:r>
          </w:p>
        </w:tc>
        <w:tc>
          <w:tcPr>
            <w:tcW w:w="543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Running time</w:t>
            </w:r>
            <w:bookmarkStart w:id="2" w:name="__DdeLink__147_702352493"/>
            <w:bookmarkEnd w:id="2"/>
            <w:r>
              <w:rPr>
                <w:rFonts w:ascii="Arial" w:hAnsi="Arial"/>
              </w:rPr>
              <w:t xml:space="preserve"> (ms)</w:t>
            </w:r>
          </w:p>
        </w:tc>
        <w:tc>
          <w:tcPr>
            <w:tcW w:w="234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Memory used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ascii="Arial" w:hAnsi="Arial"/>
              </w:rPr>
              <w:t>MB</w:t>
            </w:r>
            <w:r>
              <w:rPr>
                <w:rFonts w:ascii="Arial" w:hAnsi="Arial"/>
              </w:rPr>
              <w:t>)</w:t>
            </w:r>
          </w:p>
        </w:tc>
      </w:tr>
      <w:tr>
        <w:trPr>
          <w:cantSplit w:val="false"/>
        </w:trPr>
        <w:tc>
          <w:tcPr>
            <w:tcW w:w="1589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7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Insert</w:t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Find</w:t>
            </w:r>
          </w:p>
        </w:tc>
        <w:tc>
          <w:tcPr>
            <w:tcW w:w="1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Iterate</w:t>
            </w:r>
          </w:p>
        </w:tc>
        <w:tc>
          <w:tcPr>
            <w:tcW w:w="2340" w:type="dxa"/>
            <w:vMerge w:val="continue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SkipListMap</w:t>
            </w:r>
          </w:p>
        </w:tc>
        <w:tc>
          <w:tcPr>
            <w:tcW w:w="17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3900</w:t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3100</w:t>
            </w:r>
          </w:p>
        </w:tc>
        <w:tc>
          <w:tcPr>
            <w:tcW w:w="1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68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TreeMap</w:t>
            </w:r>
          </w:p>
        </w:tc>
        <w:tc>
          <w:tcPr>
            <w:tcW w:w="17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1900</w:t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1200</w:t>
            </w:r>
          </w:p>
        </w:tc>
        <w:tc>
          <w:tcPr>
            <w:tcW w:w="1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64</w:t>
            </w:r>
          </w:p>
        </w:tc>
      </w:tr>
      <w:tr>
        <w:trPr>
          <w:cantSplit w:val="false"/>
        </w:trPr>
        <w:tc>
          <w:tcPr>
            <w:tcW w:w="158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>
                <w:rFonts w:ascii="Arial" w:hAnsi="Arial"/>
              </w:rPr>
            </w:pPr>
            <w:r>
              <w:rPr>
                <w:rFonts w:ascii="Arial" w:hAnsi="Arial"/>
              </w:rPr>
              <w:t>Hybrid TreeList</w:t>
            </w:r>
          </w:p>
        </w:tc>
        <w:tc>
          <w:tcPr>
            <w:tcW w:w="17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2100</w:t>
            </w:r>
          </w:p>
        </w:tc>
        <w:tc>
          <w:tcPr>
            <w:tcW w:w="18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1200</w:t>
            </w:r>
          </w:p>
        </w:tc>
        <w:tc>
          <w:tcPr>
            <w:tcW w:w="189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23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92</w:t>
            </w:r>
          </w:p>
        </w:tc>
      </w:tr>
    </w:tbl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Though the Hybrid TreeList performed better as good as the SkipList for iteration and as good as the TreeMap for insert &amp; find, it consumed almost 50% more space. And the improvement in time achieved won't be significant unless we perform sequential iteration over the data for a large number of cases.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Conclusion: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The Project helped understand how to implement a </w:t>
      </w:r>
      <w:r>
        <w:rPr>
          <w:rFonts w:ascii="Arial" w:hAnsi="Arial"/>
          <w:b w:val="false"/>
          <w:bCs w:val="false"/>
        </w:rPr>
        <w:t>Multi-dimensional search where items are indexed using multiple keys</w:t>
      </w:r>
      <w:r>
        <w:rPr>
          <w:rFonts w:ascii="Arial" w:hAnsi="Arial"/>
          <w:b w:val="false"/>
          <w:bCs w:val="false"/>
        </w:rPr>
        <w:t xml:space="preserve">. </w:t>
      </w:r>
      <w:r>
        <w:rPr>
          <w:rFonts w:ascii="Arial" w:hAnsi="Arial"/>
          <w:b w:val="false"/>
          <w:bCs w:val="false"/>
        </w:rPr>
        <w:t>Three important challenges faced were: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To implement indexing with little code repetition. Interface and Generic class index would be a good way, but for the use case of the problem we needed some extra conditions for every indexing so separate classes were made here.</w:t>
      </w:r>
    </w:p>
    <w:p>
      <w:pPr>
        <w:pStyle w:val="Normal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To maintain the consistency of the indexes with little effort. For index update scenarios having a wrapper over the count helped to update the count just by a look-up and then updating in the returned object. Without the wrapper the old count had to be retrieved once and then inserted again, making 2 look-ups.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The eternal Space-Time trade-off. Though the Hybrid TreeList was significantly faster it threw an OutOfMemory Error for the Bad inputs test case.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680a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2016-02-28T22:17:00Z</dcterms:created>
  <dc:creator>Praveen Murugesan</dc:creator>
  <dc:language>en-US</dc:language>
  <cp:lastModifiedBy>Srikanth Kannan</cp:lastModifiedBy>
  <dcterms:modified xsi:type="dcterms:W3CDTF">2016-02-29T02:24:00Z</dcterms:modified>
  <cp:revision>5</cp:revision>
</cp:coreProperties>
</file>