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ind w:left="432"/>
        <w:jc w:val="center"/>
        <w:rPr>
          <w:rFonts w:ascii="微软雅黑" w:hAnsi="微软雅黑" w:eastAsia="微软雅黑"/>
        </w:rPr>
      </w:pPr>
      <w:r>
        <w:rPr>
          <w:rFonts w:hint="eastAsia" w:ascii="微软雅黑" w:hAnsi="微软雅黑" w:eastAsia="微软雅黑"/>
        </w:rPr>
        <w:t>迎新（学生）</w:t>
      </w:r>
    </w:p>
    <w:p>
      <w:pPr>
        <w:pStyle w:val="3"/>
        <w:numPr>
          <w:ilvl w:val="0"/>
          <w:numId w:val="0"/>
        </w:numPr>
        <w:ind w:left="576"/>
        <w:rPr>
          <w:rFonts w:ascii="微软雅黑" w:hAnsi="微软雅黑" w:eastAsia="微软雅黑"/>
        </w:rPr>
      </w:pPr>
      <w:r>
        <w:rPr>
          <w:rFonts w:hint="eastAsia" w:ascii="微软雅黑" w:hAnsi="微软雅黑" w:eastAsia="微软雅黑"/>
        </w:rPr>
        <w:t>一、浏览器要求</w:t>
      </w:r>
    </w:p>
    <w:p>
      <w:pPr>
        <w:pStyle w:val="32"/>
        <w:spacing w:line="360" w:lineRule="auto"/>
        <w:ind w:left="432" w:firstLine="0" w:firstLineChars="0"/>
        <w:rPr>
          <w:rFonts w:ascii="微软雅黑" w:hAnsi="微软雅黑" w:eastAsia="微软雅黑"/>
          <w:sz w:val="24"/>
          <w:szCs w:val="24"/>
        </w:rPr>
      </w:pPr>
      <w:r>
        <w:rPr>
          <w:rFonts w:hint="eastAsia" w:ascii="微软雅黑" w:hAnsi="微软雅黑" w:eastAsia="微软雅黑"/>
          <w:sz w:val="24"/>
          <w:szCs w:val="24"/>
        </w:rPr>
        <w:t>推荐使用</w:t>
      </w:r>
      <w:r>
        <w:rPr>
          <w:rFonts w:hint="eastAsia" w:ascii="微软雅黑" w:hAnsi="微软雅黑" w:eastAsia="微软雅黑"/>
          <w:color w:val="FF0000"/>
          <w:sz w:val="24"/>
          <w:szCs w:val="24"/>
        </w:rPr>
        <w:t>谷歌浏览器</w:t>
      </w:r>
      <w:r>
        <w:rPr>
          <w:rFonts w:hint="eastAsia" w:ascii="微软雅黑" w:hAnsi="微软雅黑" w:eastAsia="微软雅黑"/>
          <w:sz w:val="24"/>
          <w:szCs w:val="24"/>
        </w:rPr>
        <w:t>进行操作。</w:t>
      </w:r>
    </w:p>
    <w:p>
      <w:pPr>
        <w:pStyle w:val="32"/>
        <w:spacing w:line="360" w:lineRule="auto"/>
        <w:ind w:left="432" w:firstLine="0" w:firstLineChars="0"/>
        <w:rPr>
          <w:rFonts w:ascii="微软雅黑" w:hAnsi="微软雅黑" w:eastAsia="微软雅黑"/>
          <w:sz w:val="24"/>
          <w:szCs w:val="24"/>
        </w:rPr>
      </w:pPr>
      <w:r>
        <w:rPr>
          <w:rFonts w:hint="eastAsia" w:ascii="微软雅黑" w:hAnsi="微软雅黑" w:eastAsia="微软雅黑"/>
          <w:sz w:val="24"/>
          <w:szCs w:val="24"/>
        </w:rPr>
        <w:t>注：</w:t>
      </w:r>
      <w:r>
        <w:rPr>
          <w:rFonts w:ascii="微软雅黑" w:hAnsi="微软雅黑" w:eastAsia="微软雅黑"/>
          <w:sz w:val="24"/>
          <w:szCs w:val="24"/>
        </w:rPr>
        <w:t>360系列浏览器使用时，不支持兼容模式，请使用</w:t>
      </w:r>
      <w:r>
        <w:rPr>
          <w:rFonts w:ascii="微软雅黑" w:hAnsi="微软雅黑" w:eastAsia="微软雅黑"/>
          <w:color w:val="FF0000"/>
          <w:sz w:val="24"/>
          <w:szCs w:val="24"/>
        </w:rPr>
        <w:t>极速</w:t>
      </w:r>
      <w:r>
        <w:rPr>
          <w:rFonts w:ascii="微软雅黑" w:hAnsi="微软雅黑" w:eastAsia="微软雅黑"/>
          <w:sz w:val="24"/>
          <w:szCs w:val="24"/>
        </w:rPr>
        <w:t>模式</w:t>
      </w:r>
    </w:p>
    <w:p>
      <w:pPr>
        <w:pStyle w:val="32"/>
        <w:spacing w:line="360" w:lineRule="auto"/>
        <w:ind w:left="432" w:firstLine="0" w:firstLineChars="0"/>
        <w:jc w:val="center"/>
        <w:rPr>
          <w:rFonts w:ascii="微软雅黑" w:hAnsi="微软雅黑" w:eastAsia="微软雅黑"/>
          <w:sz w:val="24"/>
          <w:szCs w:val="24"/>
        </w:rPr>
      </w:pPr>
      <w:r>
        <w:rPr>
          <w:rFonts w:ascii="微软雅黑" w:hAnsi="微软雅黑" w:eastAsia="微软雅黑"/>
        </w:rPr>
        <w:drawing>
          <wp:inline distT="0" distB="0" distL="0" distR="0">
            <wp:extent cx="5274310" cy="2834640"/>
            <wp:effectExtent l="0" t="0" r="2540" b="381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4"/>
                    <a:stretch>
                      <a:fillRect/>
                    </a:stretch>
                  </pic:blipFill>
                  <pic:spPr>
                    <a:xfrm>
                      <a:off x="0" y="0"/>
                      <a:ext cx="5274310" cy="2834640"/>
                    </a:xfrm>
                    <a:prstGeom prst="rect">
                      <a:avLst/>
                    </a:prstGeom>
                  </pic:spPr>
                </pic:pic>
              </a:graphicData>
            </a:graphic>
          </wp:inline>
        </w:drawing>
      </w:r>
    </w:p>
    <w:p>
      <w:pPr>
        <w:widowControl/>
        <w:spacing w:line="360" w:lineRule="auto"/>
        <w:jc w:val="left"/>
        <w:rPr>
          <w:rFonts w:ascii="微软雅黑" w:hAnsi="微软雅黑" w:eastAsia="微软雅黑"/>
          <w:sz w:val="24"/>
          <w:szCs w:val="24"/>
        </w:rPr>
      </w:pPr>
      <w:r>
        <w:rPr>
          <w:rFonts w:ascii="微软雅黑" w:hAnsi="微软雅黑" w:eastAsia="微软雅黑"/>
          <w:sz w:val="24"/>
          <w:szCs w:val="24"/>
        </w:rPr>
        <w:br w:type="page"/>
      </w:r>
    </w:p>
    <w:p>
      <w:pPr>
        <w:pStyle w:val="3"/>
        <w:numPr>
          <w:ilvl w:val="0"/>
          <w:numId w:val="0"/>
        </w:numPr>
        <w:ind w:left="576"/>
        <w:rPr>
          <w:rFonts w:ascii="微软雅黑" w:hAnsi="微软雅黑" w:eastAsia="微软雅黑"/>
        </w:rPr>
      </w:pPr>
      <w:r>
        <w:rPr>
          <w:rFonts w:hint="eastAsia" w:ascii="微软雅黑" w:hAnsi="微软雅黑" w:eastAsia="微软雅黑"/>
        </w:rPr>
        <w:t>二、用户登录</w:t>
      </w:r>
    </w:p>
    <w:p>
      <w:pPr>
        <w:spacing w:line="360" w:lineRule="auto"/>
        <w:ind w:left="420" w:firstLine="420"/>
        <w:rPr>
          <w:rFonts w:ascii="微软雅黑" w:hAnsi="微软雅黑" w:eastAsia="微软雅黑"/>
          <w:sz w:val="24"/>
          <w:szCs w:val="24"/>
        </w:rPr>
      </w:pPr>
      <w:r>
        <w:rPr>
          <w:rFonts w:ascii="微软雅黑" w:hAnsi="微软雅黑" w:eastAsia="微软雅黑"/>
          <w:sz w:val="24"/>
          <w:szCs w:val="24"/>
        </w:rPr>
        <w:t>1、</w:t>
      </w:r>
      <w:r>
        <w:rPr>
          <w:rFonts w:hint="eastAsia" w:ascii="微软雅黑" w:hAnsi="微软雅黑" w:eastAsia="微软雅黑"/>
          <w:sz w:val="24"/>
          <w:szCs w:val="24"/>
        </w:rPr>
        <w:t>登录地址：</w:t>
      </w:r>
      <w:r>
        <w:rPr>
          <w:rFonts w:ascii="微软雅黑" w:hAnsi="微软雅黑" w:eastAsia="微软雅黑"/>
        </w:rPr>
        <w:t>http://ehall.nju.edu.cn</w:t>
      </w:r>
      <w:r>
        <w:rPr>
          <w:rFonts w:hint="eastAsia" w:ascii="微软雅黑" w:hAnsi="微软雅黑" w:eastAsia="微软雅黑"/>
          <w:sz w:val="24"/>
          <w:szCs w:val="24"/>
        </w:rPr>
        <w:t>，点击右上角登录按钮，用统一身份认证用户名和密码登录平台。（即用户名为</w:t>
      </w:r>
      <w:r>
        <w:rPr>
          <w:rFonts w:hint="eastAsia" w:ascii="微软雅黑" w:hAnsi="微软雅黑" w:eastAsia="微软雅黑"/>
          <w:color w:val="FF0000"/>
          <w:sz w:val="24"/>
          <w:szCs w:val="24"/>
        </w:rPr>
        <w:t>学号</w:t>
      </w:r>
      <w:r>
        <w:rPr>
          <w:rFonts w:hint="eastAsia" w:ascii="微软雅黑" w:hAnsi="微软雅黑" w:eastAsia="微软雅黑"/>
          <w:sz w:val="24"/>
          <w:szCs w:val="24"/>
        </w:rPr>
        <w:t>，密码为统一身份认证密码，统一身份认证的</w:t>
      </w:r>
      <w:r>
        <w:rPr>
          <w:rFonts w:hint="eastAsia" w:ascii="微软雅黑" w:hAnsi="微软雅黑" w:eastAsia="微软雅黑"/>
          <w:color w:val="FF0000"/>
          <w:sz w:val="24"/>
          <w:szCs w:val="24"/>
        </w:rPr>
        <w:t>初始密码</w:t>
      </w:r>
      <w:r>
        <w:rPr>
          <w:rFonts w:hint="eastAsia" w:ascii="微软雅黑" w:hAnsi="微软雅黑" w:eastAsia="微软雅黑"/>
          <w:sz w:val="24"/>
          <w:szCs w:val="24"/>
        </w:rPr>
        <w:t>为</w:t>
      </w:r>
      <w:r>
        <w:rPr>
          <w:rFonts w:hint="eastAsia" w:ascii="微软雅黑" w:hAnsi="微软雅黑" w:eastAsia="微软雅黑"/>
          <w:color w:val="FF0000"/>
          <w:sz w:val="24"/>
          <w:szCs w:val="24"/>
        </w:rPr>
        <w:t>身份证号码的后六位</w:t>
      </w:r>
      <w:r>
        <w:rPr>
          <w:rFonts w:hint="eastAsia" w:ascii="微软雅黑" w:hAnsi="微软雅黑" w:eastAsia="微软雅黑"/>
          <w:color w:val="000000" w:themeColor="text1"/>
          <w:sz w:val="24"/>
          <w:szCs w:val="24"/>
        </w:rPr>
        <w:t>）。</w:t>
      </w:r>
    </w:p>
    <w:p>
      <w:pPr>
        <w:spacing w:line="360" w:lineRule="auto"/>
        <w:ind w:left="420" w:firstLine="420"/>
        <w:rPr>
          <w:rFonts w:ascii="微软雅黑" w:hAnsi="微软雅黑" w:eastAsia="微软雅黑"/>
          <w:color w:val="000000" w:themeColor="text1"/>
          <w:sz w:val="24"/>
          <w:szCs w:val="24"/>
        </w:rPr>
      </w:pPr>
    </w:p>
    <w:p>
      <w:pPr>
        <w:spacing w:line="360" w:lineRule="auto"/>
        <w:ind w:left="420" w:firstLine="420"/>
        <w:rPr>
          <w:rFonts w:ascii="微软雅黑" w:hAnsi="微软雅黑" w:eastAsia="微软雅黑"/>
          <w:sz w:val="24"/>
          <w:szCs w:val="24"/>
        </w:rPr>
      </w:pPr>
      <w:r>
        <w:rPr>
          <w:rFonts w:ascii="微软雅黑" w:hAnsi="微软雅黑" w:eastAsia="微软雅黑"/>
          <w:sz w:val="24"/>
          <w:szCs w:val="24"/>
        </w:rPr>
        <w:drawing>
          <wp:inline distT="0" distB="0" distL="0" distR="0">
            <wp:extent cx="5274310" cy="2011680"/>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5"/>
                    <a:srcRect/>
                    <a:stretch>
                      <a:fillRect/>
                    </a:stretch>
                  </pic:blipFill>
                  <pic:spPr>
                    <a:xfrm>
                      <a:off x="0" y="0"/>
                      <a:ext cx="5274310" cy="2011886"/>
                    </a:xfrm>
                    <a:prstGeom prst="rect">
                      <a:avLst/>
                    </a:prstGeom>
                    <a:noFill/>
                    <a:ln w="9525">
                      <a:noFill/>
                      <a:miter lim="800000"/>
                      <a:headEnd/>
                      <a:tailEnd/>
                    </a:ln>
                  </pic:spPr>
                </pic:pic>
              </a:graphicData>
            </a:graphic>
          </wp:inline>
        </w:drawing>
      </w:r>
    </w:p>
    <w:p>
      <w:pPr>
        <w:spacing w:line="360" w:lineRule="auto"/>
        <w:ind w:left="420"/>
        <w:rPr>
          <w:rFonts w:ascii="微软雅黑" w:hAnsi="微软雅黑" w:eastAsia="微软雅黑"/>
          <w:sz w:val="24"/>
          <w:szCs w:val="24"/>
        </w:rPr>
      </w:pPr>
      <w:r>
        <w:rPr>
          <w:rFonts w:ascii="微软雅黑" w:hAnsi="微软雅黑" w:eastAsia="微软雅黑"/>
          <w:sz w:val="24"/>
          <w:szCs w:val="24"/>
        </w:rPr>
        <w:drawing>
          <wp:inline distT="0" distB="0" distL="0" distR="0">
            <wp:extent cx="5274310" cy="2730500"/>
            <wp:effectExtent l="19050" t="0" r="254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6"/>
                    <a:srcRect/>
                    <a:stretch>
                      <a:fillRect/>
                    </a:stretch>
                  </pic:blipFill>
                  <pic:spPr>
                    <a:xfrm>
                      <a:off x="0" y="0"/>
                      <a:ext cx="5274310" cy="2730883"/>
                    </a:xfrm>
                    <a:prstGeom prst="rect">
                      <a:avLst/>
                    </a:prstGeom>
                    <a:noFill/>
                    <a:ln w="9525">
                      <a:noFill/>
                      <a:miter lim="800000"/>
                      <a:headEnd/>
                      <a:tailEnd/>
                    </a:ln>
                  </pic:spPr>
                </pic:pic>
              </a:graphicData>
            </a:graphic>
          </wp:inline>
        </w:drawing>
      </w:r>
    </w:p>
    <w:p>
      <w:pPr>
        <w:spacing w:line="360" w:lineRule="auto"/>
        <w:ind w:left="420"/>
        <w:rPr>
          <w:rFonts w:ascii="微软雅黑" w:hAnsi="微软雅黑" w:eastAsia="微软雅黑"/>
          <w:sz w:val="24"/>
          <w:szCs w:val="24"/>
        </w:rPr>
      </w:pPr>
    </w:p>
    <w:p>
      <w:pPr>
        <w:spacing w:line="360" w:lineRule="auto"/>
        <w:jc w:val="left"/>
        <w:rPr>
          <w:rFonts w:ascii="微软雅黑" w:hAnsi="微软雅黑" w:eastAsia="微软雅黑"/>
          <w:sz w:val="24"/>
          <w:szCs w:val="24"/>
        </w:rPr>
      </w:pPr>
      <w:r>
        <w:rPr>
          <w:rFonts w:ascii="微软雅黑" w:hAnsi="微软雅黑" w:eastAsia="微软雅黑"/>
          <w:sz w:val="24"/>
          <w:szCs w:val="24"/>
        </w:rPr>
        <w:t>2、</w:t>
      </w:r>
      <w:r>
        <w:rPr>
          <w:rFonts w:hint="eastAsia" w:ascii="微软雅黑" w:hAnsi="微软雅黑" w:eastAsia="微软雅黑"/>
          <w:sz w:val="24"/>
          <w:szCs w:val="24"/>
        </w:rPr>
        <w:t>进入办事大厅页面，点击进入。</w:t>
      </w:r>
    </w:p>
    <w:p>
      <w:pPr>
        <w:spacing w:line="360" w:lineRule="auto"/>
        <w:ind w:left="420" w:firstLine="420"/>
        <w:rPr>
          <w:rFonts w:ascii="微软雅黑" w:hAnsi="微软雅黑" w:eastAsia="微软雅黑"/>
          <w:sz w:val="24"/>
          <w:szCs w:val="24"/>
        </w:rPr>
      </w:pPr>
      <w:r>
        <w:rPr>
          <w:rFonts w:ascii="微软雅黑" w:hAnsi="微软雅黑" w:eastAsia="微软雅黑"/>
          <w:sz w:val="24"/>
          <w:szCs w:val="24"/>
        </w:rPr>
        <w:drawing>
          <wp:inline distT="0" distB="0" distL="0" distR="0">
            <wp:extent cx="5274310" cy="2757170"/>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srcRect/>
                    <a:stretch>
                      <a:fillRect/>
                    </a:stretch>
                  </pic:blipFill>
                  <pic:spPr>
                    <a:xfrm>
                      <a:off x="0" y="0"/>
                      <a:ext cx="5274310" cy="2757562"/>
                    </a:xfrm>
                    <a:prstGeom prst="rect">
                      <a:avLst/>
                    </a:prstGeom>
                    <a:noFill/>
                    <a:ln w="9525">
                      <a:noFill/>
                      <a:miter lim="800000"/>
                      <a:headEnd/>
                      <a:tailEnd/>
                    </a:ln>
                  </pic:spPr>
                </pic:pic>
              </a:graphicData>
            </a:graphic>
          </wp:inline>
        </w:drawing>
      </w:r>
    </w:p>
    <w:p>
      <w:pPr>
        <w:spacing w:line="360" w:lineRule="auto"/>
        <w:ind w:left="420" w:firstLine="420"/>
        <w:rPr>
          <w:rFonts w:ascii="微软雅黑" w:hAnsi="微软雅黑" w:eastAsia="微软雅黑"/>
          <w:sz w:val="24"/>
          <w:szCs w:val="24"/>
        </w:rPr>
      </w:pPr>
    </w:p>
    <w:p>
      <w:pPr>
        <w:pStyle w:val="3"/>
        <w:numPr>
          <w:ilvl w:val="0"/>
          <w:numId w:val="0"/>
        </w:numPr>
        <w:ind w:left="576"/>
        <w:rPr>
          <w:rFonts w:ascii="微软雅黑" w:hAnsi="微软雅黑" w:eastAsia="微软雅黑"/>
        </w:rPr>
      </w:pPr>
      <w:r>
        <w:rPr>
          <w:rFonts w:hint="eastAsia" w:ascii="微软雅黑" w:hAnsi="微软雅黑" w:eastAsia="微软雅黑"/>
        </w:rPr>
        <w:t>三、使用操作</w:t>
      </w:r>
    </w:p>
    <w:p>
      <w:pPr>
        <w:pStyle w:val="15"/>
        <w:rPr>
          <w:rFonts w:ascii="微软雅黑" w:hAnsi="微软雅黑" w:eastAsia="微软雅黑"/>
          <w:color w:val="000000"/>
          <w:sz w:val="21"/>
          <w:szCs w:val="21"/>
        </w:rPr>
      </w:pPr>
      <w:r>
        <w:rPr>
          <w:rFonts w:hint="eastAsia" w:ascii="微软雅黑" w:hAnsi="微软雅黑" w:eastAsia="微软雅黑"/>
          <w:szCs w:val="21"/>
        </w:rPr>
        <w:t xml:space="preserve">   </w:t>
      </w:r>
      <w:r>
        <w:rPr>
          <w:rFonts w:hint="eastAsia" w:ascii="微软雅黑" w:hAnsi="微软雅黑" w:eastAsia="微软雅黑"/>
          <w:color w:val="FF0000"/>
          <w:sz w:val="21"/>
          <w:szCs w:val="21"/>
        </w:rPr>
        <w:t>一、需要申请绿色通道缓交学费的同学：</w:t>
      </w:r>
    </w:p>
    <w:p>
      <w:pPr>
        <w:pStyle w:val="15"/>
        <w:rPr>
          <w:rFonts w:ascii="微软雅黑" w:hAnsi="微软雅黑" w:eastAsia="微软雅黑"/>
          <w:color w:val="000000"/>
          <w:sz w:val="21"/>
          <w:szCs w:val="21"/>
        </w:rPr>
      </w:pPr>
      <w:r>
        <w:rPr>
          <w:rFonts w:hint="eastAsia" w:ascii="微软雅黑" w:hAnsi="微软雅黑" w:eastAsia="微软雅黑"/>
          <w:color w:val="FF0000"/>
          <w:sz w:val="21"/>
          <w:szCs w:val="21"/>
        </w:rPr>
        <w:t>1.操作流程为：</w:t>
      </w:r>
    </w:p>
    <w:p>
      <w:pPr>
        <w:pStyle w:val="15"/>
        <w:rPr>
          <w:rFonts w:ascii="微软雅黑" w:hAnsi="微软雅黑" w:eastAsia="微软雅黑"/>
          <w:color w:val="000000"/>
          <w:sz w:val="21"/>
          <w:szCs w:val="21"/>
        </w:rPr>
      </w:pPr>
      <w:r>
        <w:rPr>
          <w:rFonts w:hint="eastAsia" w:ascii="微软雅黑" w:hAnsi="微软雅黑" w:eastAsia="微软雅黑"/>
          <w:color w:val="000000"/>
          <w:sz w:val="21"/>
          <w:szCs w:val="21"/>
        </w:rPr>
        <w:t xml:space="preserve"> 助学贷款--困难生认定--绿色通道--缴费查询(申请绿色通道的同学可忽略)--行程登记--宿舍信息--学生医保--体检预约</w:t>
      </w:r>
    </w:p>
    <w:p>
      <w:pPr>
        <w:pStyle w:val="15"/>
        <w:rPr>
          <w:rFonts w:ascii="微软雅黑" w:hAnsi="微软雅黑" w:eastAsia="微软雅黑"/>
          <w:color w:val="FF0000"/>
          <w:sz w:val="21"/>
          <w:szCs w:val="21"/>
        </w:rPr>
      </w:pPr>
      <w:r>
        <w:rPr>
          <w:rFonts w:hint="eastAsia" w:ascii="微软雅黑" w:hAnsi="微软雅黑" w:eastAsia="微软雅黑"/>
          <w:color w:val="FF0000"/>
          <w:sz w:val="21"/>
          <w:szCs w:val="21"/>
        </w:rPr>
        <w:t>2.注意事项：</w:t>
      </w:r>
    </w:p>
    <w:p>
      <w:pPr>
        <w:pStyle w:val="15"/>
        <w:rPr>
          <w:rFonts w:ascii="微软雅黑" w:hAnsi="微软雅黑" w:eastAsia="微软雅黑"/>
          <w:color w:val="000000"/>
          <w:sz w:val="21"/>
          <w:szCs w:val="21"/>
        </w:rPr>
      </w:pPr>
      <w:r>
        <w:rPr>
          <w:rFonts w:hint="eastAsia" w:ascii="微软雅黑" w:hAnsi="微软雅黑" w:eastAsia="微软雅黑"/>
          <w:color w:val="000000"/>
          <w:sz w:val="21"/>
          <w:szCs w:val="21"/>
        </w:rPr>
        <w:t>1.申请绿色通道的同学必须要先申请助学贷款，且只能在一家银行进行申请，不能同时申请两家银行的助学贷款</w:t>
      </w:r>
    </w:p>
    <w:p>
      <w:pPr>
        <w:pStyle w:val="15"/>
        <w:rPr>
          <w:rFonts w:ascii="微软雅黑" w:hAnsi="微软雅黑" w:eastAsia="微软雅黑"/>
          <w:color w:val="000000"/>
          <w:sz w:val="21"/>
          <w:szCs w:val="21"/>
        </w:rPr>
      </w:pPr>
      <w:r>
        <w:rPr>
          <w:rFonts w:hint="eastAsia" w:ascii="微软雅黑" w:hAnsi="微软雅黑" w:eastAsia="微软雅黑"/>
          <w:color w:val="000000"/>
          <w:sz w:val="21"/>
          <w:szCs w:val="21"/>
        </w:rPr>
        <w:t>2.申请完助学贷款后必须进行困难生的认定，然后才能申请绿色通道</w:t>
      </w:r>
    </w:p>
    <w:p>
      <w:pPr>
        <w:pStyle w:val="15"/>
        <w:rPr>
          <w:rFonts w:ascii="微软雅黑" w:hAnsi="微软雅黑" w:eastAsia="微软雅黑"/>
          <w:color w:val="000000"/>
          <w:sz w:val="21"/>
          <w:szCs w:val="21"/>
        </w:rPr>
      </w:pPr>
      <w:r>
        <w:rPr>
          <w:rStyle w:val="18"/>
          <w:rFonts w:hint="eastAsia" w:ascii="微软雅黑" w:hAnsi="微软雅黑" w:eastAsia="微软雅黑"/>
          <w:color w:val="FF0000"/>
          <w:sz w:val="21"/>
          <w:szCs w:val="21"/>
        </w:rPr>
        <w:t>3.助学贷款注意事项</w:t>
      </w:r>
      <w:r>
        <w:rPr>
          <w:rStyle w:val="18"/>
          <w:rFonts w:hint="eastAsia" w:ascii="微软雅黑" w:hAnsi="微软雅黑" w:eastAsia="微软雅黑"/>
          <w:color w:val="000000"/>
          <w:sz w:val="21"/>
          <w:szCs w:val="21"/>
        </w:rPr>
        <w:t>：</w:t>
      </w:r>
    </w:p>
    <w:p>
      <w:pPr>
        <w:pStyle w:val="15"/>
        <w:rPr>
          <w:rFonts w:ascii="微软雅黑" w:hAnsi="微软雅黑" w:eastAsia="微软雅黑"/>
          <w:color w:val="000000"/>
          <w:sz w:val="21"/>
          <w:szCs w:val="21"/>
        </w:rPr>
      </w:pPr>
      <w:r>
        <w:rPr>
          <w:rFonts w:hint="eastAsia" w:ascii="微软雅黑" w:hAnsi="微软雅黑" w:eastAsia="微软雅黑"/>
          <w:color w:val="000000"/>
          <w:sz w:val="21"/>
          <w:szCs w:val="21"/>
        </w:rPr>
        <w:t>1.申请中国银行后，需在助学贷款管理系统中进行登记。</w:t>
      </w:r>
    </w:p>
    <w:p>
      <w:pPr>
        <w:pStyle w:val="15"/>
        <w:rPr>
          <w:rFonts w:ascii="微软雅黑" w:hAnsi="微软雅黑" w:eastAsia="微软雅黑"/>
          <w:color w:val="000000"/>
          <w:sz w:val="21"/>
          <w:szCs w:val="21"/>
        </w:rPr>
      </w:pPr>
      <w:r>
        <w:rPr>
          <w:rFonts w:hint="eastAsia" w:ascii="微软雅黑" w:hAnsi="微软雅黑" w:eastAsia="微软雅黑"/>
          <w:color w:val="000000"/>
          <w:sz w:val="21"/>
          <w:szCs w:val="21"/>
        </w:rPr>
        <w:t>2.申请国开行生源地助学贷款后，不需要在助学贷款管理系统中进行登记，由学校统一导入。</w:t>
      </w:r>
    </w:p>
    <w:p>
      <w:pPr>
        <w:pStyle w:val="15"/>
        <w:rPr>
          <w:rFonts w:ascii="微软雅黑" w:hAnsi="微软雅黑" w:eastAsia="微软雅黑"/>
          <w:color w:val="000000"/>
          <w:sz w:val="21"/>
          <w:szCs w:val="21"/>
        </w:rPr>
      </w:pPr>
      <w:r>
        <w:rPr>
          <w:rFonts w:hint="eastAsia" w:ascii="微软雅黑" w:hAnsi="微软雅黑" w:eastAsia="微软雅黑"/>
          <w:color w:val="FF0000"/>
          <w:sz w:val="21"/>
          <w:szCs w:val="21"/>
        </w:rPr>
        <w:t xml:space="preserve">   二、不需要申请绿色通道缓交学费的同学：</w:t>
      </w:r>
    </w:p>
    <w:p>
      <w:pPr>
        <w:pStyle w:val="15"/>
        <w:rPr>
          <w:rFonts w:ascii="微软雅黑" w:hAnsi="微软雅黑" w:eastAsia="微软雅黑"/>
          <w:color w:val="FF0000"/>
          <w:sz w:val="21"/>
          <w:szCs w:val="21"/>
        </w:rPr>
      </w:pPr>
      <w:r>
        <w:rPr>
          <w:rFonts w:hint="eastAsia" w:ascii="微软雅黑" w:hAnsi="微软雅黑" w:eastAsia="微软雅黑"/>
          <w:color w:val="FF0000"/>
          <w:sz w:val="21"/>
          <w:szCs w:val="21"/>
        </w:rPr>
        <w:t xml:space="preserve">    1.操作流程为：</w:t>
      </w:r>
    </w:p>
    <w:p>
      <w:pPr>
        <w:pStyle w:val="15"/>
        <w:rPr>
          <w:rFonts w:ascii="微软雅黑" w:hAnsi="微软雅黑" w:eastAsia="微软雅黑"/>
          <w:color w:val="000000"/>
          <w:sz w:val="21"/>
          <w:szCs w:val="21"/>
        </w:rPr>
      </w:pPr>
      <w:r>
        <w:rPr>
          <w:rFonts w:hint="eastAsia" w:ascii="微软雅黑" w:hAnsi="微软雅黑" w:eastAsia="微软雅黑"/>
          <w:color w:val="000000"/>
          <w:sz w:val="21"/>
          <w:szCs w:val="21"/>
        </w:rPr>
        <w:t>缴费查询--行程登记--宿舍信息--学生医保--体检预约</w:t>
      </w:r>
    </w:p>
    <w:p>
      <w:pPr>
        <w:rPr>
          <w:rFonts w:ascii="微软雅黑" w:hAnsi="微软雅黑" w:eastAsia="微软雅黑"/>
          <w:b/>
          <w:color w:val="FF0000"/>
          <w:szCs w:val="21"/>
        </w:rPr>
      </w:pPr>
      <w:r>
        <w:rPr>
          <w:rFonts w:hint="eastAsia" w:ascii="微软雅黑" w:hAnsi="微软雅黑" w:eastAsia="微软雅黑"/>
          <w:color w:val="FF0000"/>
          <w:szCs w:val="21"/>
        </w:rPr>
        <w:t xml:space="preserve">   2.</w:t>
      </w:r>
      <w:r>
        <w:rPr>
          <w:rFonts w:hint="eastAsia" w:ascii="微软雅黑" w:hAnsi="微软雅黑" w:eastAsia="微软雅黑"/>
          <w:b/>
          <w:color w:val="FF0000"/>
          <w:szCs w:val="21"/>
        </w:rPr>
        <w:t>注意：</w:t>
      </w:r>
    </w:p>
    <w:p>
      <w:pPr>
        <w:rPr>
          <w:rFonts w:ascii="微软雅黑" w:hAnsi="微软雅黑" w:eastAsia="微软雅黑"/>
          <w:b/>
          <w:color w:val="FF0000"/>
          <w:szCs w:val="21"/>
        </w:rPr>
      </w:pPr>
      <w:r>
        <w:rPr>
          <w:rFonts w:hint="eastAsia" w:ascii="微软雅黑" w:hAnsi="微软雅黑" w:eastAsia="微软雅黑"/>
          <w:b/>
          <w:color w:val="FF0000"/>
          <w:szCs w:val="21"/>
        </w:rPr>
        <w:t xml:space="preserve">   </w:t>
      </w:r>
      <w:r>
        <w:rPr>
          <w:rFonts w:hint="eastAsia" w:ascii="微软雅黑" w:hAnsi="微软雅黑" w:eastAsia="微软雅黑"/>
          <w:color w:val="000000"/>
          <w:szCs w:val="21"/>
        </w:rPr>
        <w:t>不需要申请绿色通道缓交学费，但是需要进行困难生认定或助学贷款的同学，可按自己需求进入助学贷款或困难生认定页面</w:t>
      </w:r>
    </w:p>
    <w:p>
      <w:pPr>
        <w:rPr>
          <w:rFonts w:ascii="微软雅黑" w:hAnsi="微软雅黑" w:eastAsia="微软雅黑"/>
          <w:color w:val="FF0000"/>
        </w:rPr>
      </w:pPr>
      <w:r>
        <w:rPr>
          <w:rFonts w:hint="eastAsia" w:ascii="微软雅黑" w:hAnsi="微软雅黑" w:eastAsia="微软雅黑"/>
          <w:color w:val="FF0000"/>
          <w:szCs w:val="21"/>
        </w:rPr>
        <w:t xml:space="preserve">  </w:t>
      </w:r>
    </w:p>
    <w:p>
      <w:pPr>
        <w:pStyle w:val="5"/>
        <w:rPr>
          <w:rFonts w:ascii="微软雅黑" w:hAnsi="微软雅黑" w:eastAsia="微软雅黑"/>
        </w:rPr>
      </w:pPr>
      <w:r>
        <w:rPr>
          <w:rFonts w:hint="eastAsia" w:ascii="微软雅黑" w:hAnsi="微软雅黑" w:eastAsia="微软雅黑"/>
        </w:rPr>
        <w:t>助学贷款</w:t>
      </w:r>
    </w:p>
    <w:p>
      <w:pPr>
        <w:rPr>
          <w:rFonts w:ascii="微软雅黑" w:hAnsi="微软雅黑" w:eastAsia="微软雅黑"/>
        </w:rPr>
      </w:pPr>
      <w:r>
        <w:rPr>
          <w:rFonts w:hint="eastAsia" w:ascii="微软雅黑" w:hAnsi="微软雅黑" w:eastAsia="微软雅黑"/>
        </w:rPr>
        <w:t>助学贷款分为</w:t>
      </w:r>
      <w:r>
        <w:rPr>
          <w:rFonts w:hint="eastAsia" w:ascii="微软雅黑" w:hAnsi="微软雅黑" w:eastAsia="微软雅黑"/>
          <w:color w:val="FF0000"/>
        </w:rPr>
        <w:t>中国银行助学贷款、国家开发银行助学贷款、助学贷款管理系统</w:t>
      </w:r>
    </w:p>
    <w:p>
      <w:pPr>
        <w:rPr>
          <w:rFonts w:ascii="微软雅黑" w:hAnsi="微软雅黑" w:eastAsia="微软雅黑"/>
        </w:rPr>
      </w:pPr>
      <w:r>
        <w:rPr>
          <w:rFonts w:hint="eastAsia" w:ascii="微软雅黑" w:hAnsi="微软雅黑" w:eastAsia="微软雅黑"/>
          <w:color w:val="FF0000"/>
        </w:rPr>
        <w:t>中国银行助学贷款</w:t>
      </w:r>
      <w:r>
        <w:rPr>
          <w:rFonts w:hint="eastAsia" w:ascii="微软雅黑" w:hAnsi="微软雅黑" w:eastAsia="微软雅黑"/>
        </w:rPr>
        <w:t>：</w:t>
      </w:r>
    </w:p>
    <w:p>
      <w:pPr>
        <w:rPr>
          <w:rFonts w:ascii="微软雅黑" w:hAnsi="微软雅黑" w:eastAsia="微软雅黑"/>
        </w:rPr>
      </w:pPr>
      <w:r>
        <w:rPr>
          <w:rFonts w:hint="eastAsia" w:ascii="微软雅黑" w:hAnsi="微软雅黑" w:eastAsia="微软雅黑"/>
        </w:rPr>
        <w:t xml:space="preserve">  请扫描二维码下载应用后，根据研工部提供的手册进行填写（</w:t>
      </w:r>
      <w:r>
        <w:rPr>
          <w:rFonts w:hint="eastAsia" w:ascii="微软雅黑" w:hAnsi="微软雅黑" w:eastAsia="微软雅黑"/>
          <w:color w:val="FF0000"/>
        </w:rPr>
        <w:t>请保留已申请中国银行助学贷款的截图，绿色通道需要上传此截图或凭证</w:t>
      </w:r>
      <w:r>
        <w:rPr>
          <w:rFonts w:hint="eastAsia" w:ascii="微软雅黑" w:hAnsi="微软雅黑" w:eastAsia="微软雅黑"/>
        </w:rPr>
        <w:t>）</w:t>
      </w:r>
    </w:p>
    <w:p>
      <w:pPr>
        <w:rPr>
          <w:rFonts w:ascii="微软雅黑" w:hAnsi="微软雅黑" w:eastAsia="微软雅黑"/>
        </w:rPr>
      </w:pPr>
      <w:r>
        <w:rPr>
          <w:rFonts w:ascii="微软雅黑" w:hAnsi="微软雅黑" w:eastAsia="微软雅黑"/>
        </w:rPr>
        <w:drawing>
          <wp:inline distT="0" distB="0" distL="0" distR="0">
            <wp:extent cx="5274310" cy="2140585"/>
            <wp:effectExtent l="19050" t="0" r="2540" b="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noChangeArrowheads="1"/>
                    </pic:cNvPicPr>
                  </pic:nvPicPr>
                  <pic:blipFill>
                    <a:blip r:embed="rId8"/>
                    <a:srcRect/>
                    <a:stretch>
                      <a:fillRect/>
                    </a:stretch>
                  </pic:blipFill>
                  <pic:spPr>
                    <a:xfrm>
                      <a:off x="0" y="0"/>
                      <a:ext cx="5274310" cy="2140602"/>
                    </a:xfrm>
                    <a:prstGeom prst="rect">
                      <a:avLst/>
                    </a:prstGeom>
                    <a:noFill/>
                    <a:ln w="9525">
                      <a:noFill/>
                      <a:miter lim="800000"/>
                      <a:headEnd/>
                      <a:tailEnd/>
                    </a:ln>
                  </pic:spPr>
                </pic:pic>
              </a:graphicData>
            </a:graphic>
          </wp:inline>
        </w:drawing>
      </w:r>
    </w:p>
    <w:p>
      <w:pPr>
        <w:rPr>
          <w:rFonts w:ascii="微软雅黑" w:hAnsi="微软雅黑" w:eastAsia="微软雅黑"/>
        </w:rPr>
      </w:pPr>
      <w:r>
        <w:rPr>
          <w:rFonts w:hint="eastAsia" w:ascii="微软雅黑" w:hAnsi="微软雅黑" w:eastAsia="微软雅黑"/>
          <w:color w:val="FF0000"/>
        </w:rPr>
        <w:t>国家开发银行助学贷款</w:t>
      </w:r>
      <w:r>
        <w:rPr>
          <w:rFonts w:hint="eastAsia" w:ascii="微软雅黑" w:hAnsi="微软雅黑" w:eastAsia="微软雅黑"/>
        </w:rPr>
        <w:t>：</w:t>
      </w:r>
    </w:p>
    <w:p>
      <w:pPr>
        <w:rPr>
          <w:rFonts w:ascii="微软雅黑" w:hAnsi="微软雅黑" w:eastAsia="微软雅黑"/>
        </w:rPr>
      </w:pPr>
      <w:r>
        <w:rPr>
          <w:rFonts w:hint="eastAsia" w:ascii="微软雅黑" w:hAnsi="微软雅黑" w:eastAsia="微软雅黑"/>
        </w:rPr>
        <w:t>根据研工部提供的手册进行国开行助学贷款申请填写（</w:t>
      </w:r>
      <w:r>
        <w:rPr>
          <w:rFonts w:hint="eastAsia" w:ascii="微软雅黑" w:hAnsi="微软雅黑" w:eastAsia="微软雅黑"/>
          <w:color w:val="FF0000"/>
        </w:rPr>
        <w:t>请保留已申请国开行助学贷款的截图，绿色通道需要上传此截图或凭证</w:t>
      </w:r>
      <w:r>
        <w:rPr>
          <w:rFonts w:hint="eastAsia" w:ascii="微软雅黑" w:hAnsi="微软雅黑" w:eastAsia="微软雅黑"/>
        </w:rPr>
        <w:t>）</w:t>
      </w:r>
    </w:p>
    <w:p>
      <w:pPr>
        <w:rPr>
          <w:rFonts w:ascii="微软雅黑" w:hAnsi="微软雅黑" w:eastAsia="微软雅黑"/>
        </w:rPr>
      </w:pPr>
    </w:p>
    <w:p>
      <w:pPr>
        <w:rPr>
          <w:rFonts w:ascii="微软雅黑" w:hAnsi="微软雅黑" w:eastAsia="微软雅黑"/>
        </w:rPr>
      </w:pPr>
      <w:r>
        <w:rPr>
          <w:rFonts w:hint="eastAsia" w:ascii="微软雅黑" w:hAnsi="微软雅黑" w:eastAsia="微软雅黑"/>
        </w:rPr>
        <w:drawing>
          <wp:inline distT="0" distB="0" distL="0" distR="0">
            <wp:extent cx="5274310" cy="2327275"/>
            <wp:effectExtent l="19050" t="0" r="2540" b="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noChangeArrowheads="1"/>
                    </pic:cNvPicPr>
                  </pic:nvPicPr>
                  <pic:blipFill>
                    <a:blip r:embed="rId9"/>
                    <a:srcRect/>
                    <a:stretch>
                      <a:fillRect/>
                    </a:stretch>
                  </pic:blipFill>
                  <pic:spPr>
                    <a:xfrm>
                      <a:off x="0" y="0"/>
                      <a:ext cx="5274310" cy="2327471"/>
                    </a:xfrm>
                    <a:prstGeom prst="rect">
                      <a:avLst/>
                    </a:prstGeom>
                    <a:noFill/>
                    <a:ln w="9525">
                      <a:noFill/>
                      <a:miter lim="800000"/>
                      <a:headEnd/>
                      <a:tailEnd/>
                    </a:ln>
                  </pic:spPr>
                </pic:pic>
              </a:graphicData>
            </a:graphic>
          </wp:inline>
        </w:drawing>
      </w:r>
    </w:p>
    <w:p>
      <w:pPr>
        <w:rPr>
          <w:rFonts w:ascii="微软雅黑" w:hAnsi="微软雅黑" w:eastAsia="微软雅黑"/>
        </w:rPr>
      </w:pPr>
      <w:r>
        <w:rPr>
          <w:rFonts w:hint="eastAsia" w:ascii="微软雅黑" w:hAnsi="微软雅黑" w:eastAsia="微软雅黑"/>
          <w:color w:val="FF0000"/>
        </w:rPr>
        <w:t>助学贷款管理系统</w:t>
      </w:r>
      <w:r>
        <w:rPr>
          <w:rFonts w:hint="eastAsia" w:ascii="微软雅黑" w:hAnsi="微软雅黑" w:eastAsia="微软雅黑"/>
        </w:rPr>
        <w:t>：</w:t>
      </w:r>
    </w:p>
    <w:p>
      <w:pPr>
        <w:rPr>
          <w:rFonts w:ascii="微软雅黑" w:hAnsi="微软雅黑" w:eastAsia="微软雅黑"/>
        </w:rPr>
      </w:pPr>
      <w:r>
        <w:rPr>
          <w:rFonts w:hint="eastAsia" w:ascii="微软雅黑" w:hAnsi="微软雅黑" w:eastAsia="微软雅黑"/>
        </w:rPr>
        <w:t xml:space="preserve">  请在申请完中国银行助学贷款后，在助学贷款管理系统上进行数据填写申请</w:t>
      </w:r>
    </w:p>
    <w:p>
      <w:pPr>
        <w:rPr>
          <w:rFonts w:ascii="微软雅黑" w:hAnsi="微软雅黑" w:eastAsia="微软雅黑"/>
        </w:rPr>
      </w:pPr>
      <w:r>
        <w:rPr>
          <w:rFonts w:hint="eastAsia" w:ascii="微软雅黑" w:hAnsi="微软雅黑" w:eastAsia="微软雅黑"/>
          <w:color w:val="FF0000"/>
        </w:rPr>
        <w:t xml:space="preserve">      </w:t>
      </w:r>
      <w:r>
        <w:rPr>
          <w:rFonts w:hint="eastAsia" w:ascii="微软雅黑" w:hAnsi="微软雅黑" w:eastAsia="微软雅黑"/>
          <w:color w:val="FF0000"/>
          <w:highlight w:val="yellow"/>
        </w:rPr>
        <w:t>填写生源地贷款的同学不需要进行助学贷款系统管理端申请。</w:t>
      </w:r>
    </w:p>
    <w:p>
      <w:pPr>
        <w:rPr>
          <w:rFonts w:ascii="微软雅黑" w:hAnsi="微软雅黑" w:eastAsia="微软雅黑"/>
        </w:rPr>
      </w:pPr>
      <w:r>
        <w:rPr>
          <w:rFonts w:ascii="微软雅黑" w:hAnsi="微软雅黑" w:eastAsia="微软雅黑"/>
        </w:rPr>
        <w:drawing>
          <wp:inline distT="0" distB="0" distL="0" distR="0">
            <wp:extent cx="5274310" cy="995680"/>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0"/>
                    <a:srcRect/>
                    <a:stretch>
                      <a:fillRect/>
                    </a:stretch>
                  </pic:blipFill>
                  <pic:spPr>
                    <a:xfrm>
                      <a:off x="0" y="0"/>
                      <a:ext cx="5274310" cy="996106"/>
                    </a:xfrm>
                    <a:prstGeom prst="rect">
                      <a:avLst/>
                    </a:prstGeom>
                    <a:noFill/>
                    <a:ln w="9525">
                      <a:noFill/>
                      <a:miter lim="800000"/>
                      <a:headEnd/>
                      <a:tailEnd/>
                    </a:ln>
                  </pic:spPr>
                </pic:pic>
              </a:graphicData>
            </a:graphic>
          </wp:inline>
        </w:drawing>
      </w:r>
    </w:p>
    <w:p>
      <w:pPr>
        <w:pStyle w:val="5"/>
        <w:rPr>
          <w:rFonts w:ascii="微软雅黑" w:hAnsi="微软雅黑" w:eastAsia="微软雅黑"/>
        </w:rPr>
      </w:pPr>
      <w:r>
        <w:rPr>
          <w:rFonts w:hint="eastAsia" w:ascii="微软雅黑" w:hAnsi="微软雅黑" w:eastAsia="微软雅黑"/>
        </w:rPr>
        <w:t>困难生申请</w:t>
      </w:r>
    </w:p>
    <w:p>
      <w:pPr>
        <w:rPr>
          <w:rFonts w:ascii="微软雅黑" w:hAnsi="微软雅黑" w:eastAsia="微软雅黑"/>
          <w:color w:val="FF0000"/>
        </w:rPr>
      </w:pPr>
      <w:r>
        <w:rPr>
          <w:rFonts w:hint="eastAsia" w:ascii="微软雅黑" w:hAnsi="微软雅黑" w:eastAsia="微软雅黑"/>
        </w:rPr>
        <w:t>困难生申请可为家庭困难的学生在线进行困难生申请</w:t>
      </w:r>
    </w:p>
    <w:p>
      <w:pPr>
        <w:rPr>
          <w:rFonts w:ascii="微软雅黑" w:hAnsi="微软雅黑" w:eastAsia="微软雅黑"/>
        </w:rPr>
      </w:pPr>
      <w:r>
        <w:rPr>
          <w:rFonts w:ascii="微软雅黑" w:hAnsi="微软雅黑" w:eastAsia="微软雅黑"/>
        </w:rPr>
        <w:drawing>
          <wp:inline distT="0" distB="0" distL="0" distR="0">
            <wp:extent cx="5274310" cy="2144395"/>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1"/>
                    <a:srcRect/>
                    <a:stretch>
                      <a:fillRect/>
                    </a:stretch>
                  </pic:blipFill>
                  <pic:spPr>
                    <a:xfrm>
                      <a:off x="0" y="0"/>
                      <a:ext cx="5274310" cy="2144859"/>
                    </a:xfrm>
                    <a:prstGeom prst="rect">
                      <a:avLst/>
                    </a:prstGeom>
                    <a:noFill/>
                    <a:ln w="9525">
                      <a:noFill/>
                      <a:miter lim="800000"/>
                      <a:headEnd/>
                      <a:tailEnd/>
                    </a:ln>
                  </pic:spPr>
                </pic:pic>
              </a:graphicData>
            </a:graphic>
          </wp:inline>
        </w:drawing>
      </w:r>
    </w:p>
    <w:p>
      <w:pPr>
        <w:rPr>
          <w:rFonts w:ascii="微软雅黑" w:hAnsi="微软雅黑" w:eastAsia="微软雅黑"/>
        </w:rPr>
      </w:pPr>
    </w:p>
    <w:p>
      <w:pPr>
        <w:pStyle w:val="5"/>
        <w:rPr>
          <w:rFonts w:ascii="微软雅黑" w:hAnsi="微软雅黑" w:eastAsia="微软雅黑"/>
        </w:rPr>
      </w:pPr>
      <w:r>
        <w:rPr>
          <w:rFonts w:hint="eastAsia" w:ascii="微软雅黑" w:hAnsi="微软雅黑" w:eastAsia="微软雅黑"/>
        </w:rPr>
        <w:t>绿色通道</w:t>
      </w:r>
    </w:p>
    <w:p>
      <w:pPr>
        <w:rPr>
          <w:rFonts w:ascii="微软雅黑" w:hAnsi="微软雅黑" w:eastAsia="微软雅黑"/>
          <w:color w:val="FF0000"/>
        </w:rPr>
      </w:pPr>
      <w:r>
        <w:rPr>
          <w:rFonts w:hint="eastAsia" w:ascii="微软雅黑" w:hAnsi="微软雅黑" w:eastAsia="微软雅黑"/>
        </w:rPr>
        <w:t xml:space="preserve">   可进行</w:t>
      </w:r>
      <w:r>
        <w:rPr>
          <w:rFonts w:hint="eastAsia" w:ascii="微软雅黑" w:hAnsi="微软雅黑" w:eastAsia="微软雅黑"/>
          <w:color w:val="FF0000"/>
        </w:rPr>
        <w:t>缓交</w:t>
      </w:r>
      <w:r>
        <w:rPr>
          <w:rFonts w:hint="eastAsia" w:ascii="微软雅黑" w:hAnsi="微软雅黑" w:eastAsia="微软雅黑"/>
        </w:rPr>
        <w:t>申请，申请绿色通道</w:t>
      </w:r>
      <w:r>
        <w:rPr>
          <w:rFonts w:hint="eastAsia" w:ascii="微软雅黑" w:hAnsi="微软雅黑" w:eastAsia="微软雅黑"/>
          <w:color w:val="FF0000"/>
        </w:rPr>
        <w:t>请上传已申请中国银行助学贷款或已申请国开行助学贷款的申请截图或凭证，如不上传证明可能会被拒绝申请绿色通道哦</w:t>
      </w:r>
    </w:p>
    <w:p>
      <w:pPr>
        <w:rPr>
          <w:rFonts w:ascii="微软雅黑" w:hAnsi="微软雅黑" w:eastAsia="微软雅黑"/>
        </w:rPr>
      </w:pPr>
      <w:r>
        <w:rPr>
          <w:rFonts w:ascii="微软雅黑" w:hAnsi="微软雅黑" w:eastAsia="微软雅黑"/>
        </w:rPr>
        <w:drawing>
          <wp:inline distT="0" distB="0" distL="0" distR="0">
            <wp:extent cx="5274310" cy="2634615"/>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2"/>
                    <a:srcRect/>
                    <a:stretch>
                      <a:fillRect/>
                    </a:stretch>
                  </pic:blipFill>
                  <pic:spPr>
                    <a:xfrm>
                      <a:off x="0" y="0"/>
                      <a:ext cx="5274310" cy="2634738"/>
                    </a:xfrm>
                    <a:prstGeom prst="rect">
                      <a:avLst/>
                    </a:prstGeom>
                    <a:noFill/>
                    <a:ln w="9525">
                      <a:noFill/>
                      <a:miter lim="800000"/>
                      <a:headEnd/>
                      <a:tailEnd/>
                    </a:ln>
                  </pic:spPr>
                </pic:pic>
              </a:graphicData>
            </a:graphic>
          </wp:inline>
        </w:drawing>
      </w:r>
    </w:p>
    <w:p>
      <w:pPr>
        <w:rPr>
          <w:rFonts w:ascii="微软雅黑" w:hAnsi="微软雅黑" w:eastAsia="微软雅黑"/>
        </w:rPr>
      </w:pPr>
      <w:r>
        <w:rPr>
          <w:rFonts w:ascii="微软雅黑" w:hAnsi="微软雅黑" w:eastAsia="微软雅黑"/>
        </w:rPr>
        <w:drawing>
          <wp:inline distT="0" distB="0" distL="0" distR="0">
            <wp:extent cx="5274310" cy="2287905"/>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srcRect/>
                    <a:stretch>
                      <a:fillRect/>
                    </a:stretch>
                  </pic:blipFill>
                  <pic:spPr>
                    <a:xfrm>
                      <a:off x="0" y="0"/>
                      <a:ext cx="5274310" cy="2287995"/>
                    </a:xfrm>
                    <a:prstGeom prst="rect">
                      <a:avLst/>
                    </a:prstGeom>
                    <a:noFill/>
                    <a:ln w="9525">
                      <a:noFill/>
                      <a:miter lim="800000"/>
                      <a:headEnd/>
                      <a:tailEnd/>
                    </a:ln>
                  </pic:spPr>
                </pic:pic>
              </a:graphicData>
            </a:graphic>
          </wp:inline>
        </w:drawing>
      </w:r>
    </w:p>
    <w:p>
      <w:pPr>
        <w:pStyle w:val="5"/>
        <w:rPr>
          <w:rFonts w:ascii="微软雅黑" w:hAnsi="微软雅黑" w:eastAsia="微软雅黑"/>
        </w:rPr>
      </w:pPr>
      <w:bookmarkStart w:id="0" w:name="_Toc490032698"/>
      <w:bookmarkStart w:id="1" w:name="_Toc41000351"/>
      <w:r>
        <w:rPr>
          <w:rFonts w:ascii="微软雅黑" w:hAnsi="微软雅黑" w:eastAsia="微软雅黑"/>
        </w:rPr>
        <w:t>财务缴费</w:t>
      </w:r>
      <w:bookmarkEnd w:id="0"/>
      <w:bookmarkEnd w:id="1"/>
    </w:p>
    <w:p>
      <w:pPr>
        <w:ind w:firstLine="420"/>
        <w:rPr>
          <w:rFonts w:ascii="微软雅黑" w:hAnsi="微软雅黑" w:eastAsia="微软雅黑"/>
          <w:szCs w:val="21"/>
        </w:rPr>
      </w:pPr>
      <w:r>
        <w:rPr>
          <w:rFonts w:hint="eastAsia" w:ascii="微软雅黑" w:hAnsi="微软雅黑" w:eastAsia="微软雅黑"/>
          <w:szCs w:val="21"/>
        </w:rPr>
        <w:t>新生查询自己的缴费情况。学费数据2天同步一次</w:t>
      </w:r>
    </w:p>
    <w:p>
      <w:pPr>
        <w:rPr>
          <w:rFonts w:ascii="微软雅黑" w:hAnsi="微软雅黑" w:eastAsia="微软雅黑"/>
        </w:rPr>
      </w:pPr>
      <w:r>
        <w:rPr>
          <w:rFonts w:ascii="微软雅黑" w:hAnsi="微软雅黑" w:eastAsia="微软雅黑"/>
        </w:rPr>
        <w:drawing>
          <wp:inline distT="0" distB="0" distL="0" distR="0">
            <wp:extent cx="5274310" cy="2157730"/>
            <wp:effectExtent l="19050" t="0" r="2540" b="0"/>
            <wp:docPr id="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2"/>
                    <pic:cNvPicPr>
                      <a:picLocks noChangeAspect="1" noChangeArrowheads="1"/>
                    </pic:cNvPicPr>
                  </pic:nvPicPr>
                  <pic:blipFill>
                    <a:blip r:embed="rId14"/>
                    <a:srcRect/>
                    <a:stretch>
                      <a:fillRect/>
                    </a:stretch>
                  </pic:blipFill>
                  <pic:spPr>
                    <a:xfrm>
                      <a:off x="0" y="0"/>
                      <a:ext cx="5274310" cy="2158103"/>
                    </a:xfrm>
                    <a:prstGeom prst="rect">
                      <a:avLst/>
                    </a:prstGeom>
                    <a:noFill/>
                    <a:ln w="9525">
                      <a:noFill/>
                      <a:miter lim="800000"/>
                      <a:headEnd/>
                      <a:tailEnd/>
                    </a:ln>
                  </pic:spPr>
                </pic:pic>
              </a:graphicData>
            </a:graphic>
          </wp:inline>
        </w:drawing>
      </w:r>
    </w:p>
    <w:p>
      <w:pPr>
        <w:rPr>
          <w:rFonts w:ascii="微软雅黑" w:hAnsi="微软雅黑" w:eastAsia="微软雅黑"/>
        </w:rPr>
      </w:pPr>
    </w:p>
    <w:p>
      <w:pPr>
        <w:pStyle w:val="5"/>
        <w:rPr>
          <w:rFonts w:ascii="微软雅黑" w:hAnsi="微软雅黑" w:eastAsia="微软雅黑"/>
        </w:rPr>
      </w:pPr>
      <w:bookmarkStart w:id="2" w:name="_Toc490032696"/>
      <w:bookmarkStart w:id="3" w:name="_Toc41000350"/>
      <w:r>
        <w:rPr>
          <w:rFonts w:ascii="微软雅黑" w:hAnsi="微软雅黑" w:eastAsia="微软雅黑"/>
        </w:rPr>
        <w:t>到站信息</w:t>
      </w:r>
      <w:bookmarkEnd w:id="2"/>
      <w:bookmarkEnd w:id="3"/>
    </w:p>
    <w:p>
      <w:pPr>
        <w:ind w:left="420"/>
        <w:rPr>
          <w:rFonts w:ascii="微软雅黑" w:hAnsi="微软雅黑" w:eastAsia="微软雅黑"/>
          <w:szCs w:val="21"/>
        </w:rPr>
      </w:pPr>
      <w:r>
        <w:rPr>
          <w:rFonts w:ascii="微软雅黑" w:hAnsi="微软雅黑" w:eastAsia="微软雅黑"/>
          <w:szCs w:val="21"/>
        </w:rPr>
        <w:t>新生登记自己的到校信息或登记无法到校原因</w:t>
      </w:r>
    </w:p>
    <w:p>
      <w:pPr>
        <w:ind w:left="420"/>
        <w:rPr>
          <w:rFonts w:ascii="微软雅黑" w:hAnsi="微软雅黑" w:eastAsia="微软雅黑"/>
          <w:szCs w:val="21"/>
        </w:rPr>
      </w:pPr>
      <w:r>
        <w:rPr>
          <w:rFonts w:ascii="微软雅黑" w:hAnsi="微软雅黑" w:eastAsia="微软雅黑"/>
          <w:szCs w:val="21"/>
        </w:rPr>
        <w:drawing>
          <wp:inline distT="0" distB="0" distL="0" distR="0">
            <wp:extent cx="5274310" cy="2692400"/>
            <wp:effectExtent l="19050" t="0" r="2540" b="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noChangeArrowheads="1"/>
                    </pic:cNvPicPr>
                  </pic:nvPicPr>
                  <pic:blipFill>
                    <a:blip r:embed="rId15"/>
                    <a:srcRect/>
                    <a:stretch>
                      <a:fillRect/>
                    </a:stretch>
                  </pic:blipFill>
                  <pic:spPr>
                    <a:xfrm>
                      <a:off x="0" y="0"/>
                      <a:ext cx="5274310" cy="2692791"/>
                    </a:xfrm>
                    <a:prstGeom prst="rect">
                      <a:avLst/>
                    </a:prstGeom>
                    <a:noFill/>
                    <a:ln w="9525">
                      <a:noFill/>
                      <a:miter lim="800000"/>
                      <a:headEnd/>
                      <a:tailEnd/>
                    </a:ln>
                  </pic:spPr>
                </pic:pic>
              </a:graphicData>
            </a:graphic>
          </wp:inline>
        </w:drawing>
      </w:r>
    </w:p>
    <w:p>
      <w:pPr>
        <w:ind w:left="420"/>
        <w:jc w:val="left"/>
        <w:rPr>
          <w:rFonts w:ascii="微软雅黑" w:hAnsi="微软雅黑" w:eastAsia="微软雅黑"/>
          <w:b/>
          <w:szCs w:val="21"/>
        </w:rPr>
      </w:pPr>
      <w:r>
        <w:rPr>
          <w:rFonts w:ascii="微软雅黑" w:hAnsi="微软雅黑" w:eastAsia="微软雅黑"/>
          <w:b/>
          <w:szCs w:val="21"/>
        </w:rPr>
        <w:drawing>
          <wp:inline distT="0" distB="0" distL="0" distR="0">
            <wp:extent cx="5274310" cy="3561715"/>
            <wp:effectExtent l="19050" t="0" r="254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6"/>
                    <a:srcRect/>
                    <a:stretch>
                      <a:fillRect/>
                    </a:stretch>
                  </pic:blipFill>
                  <pic:spPr>
                    <a:xfrm>
                      <a:off x="0" y="0"/>
                      <a:ext cx="5274310" cy="3562271"/>
                    </a:xfrm>
                    <a:prstGeom prst="rect">
                      <a:avLst/>
                    </a:prstGeom>
                    <a:noFill/>
                    <a:ln w="9525">
                      <a:noFill/>
                      <a:miter lim="800000"/>
                      <a:headEnd/>
                      <a:tailEnd/>
                    </a:ln>
                  </pic:spPr>
                </pic:pic>
              </a:graphicData>
            </a:graphic>
          </wp:inline>
        </w:drawing>
      </w:r>
    </w:p>
    <w:p>
      <w:pPr>
        <w:pStyle w:val="5"/>
        <w:rPr>
          <w:rFonts w:ascii="微软雅黑" w:hAnsi="微软雅黑" w:eastAsia="微软雅黑"/>
        </w:rPr>
      </w:pPr>
      <w:r>
        <w:rPr>
          <w:rFonts w:hint="eastAsia" w:ascii="微软雅黑" w:hAnsi="微软雅黑" w:eastAsia="微软雅黑"/>
        </w:rPr>
        <w:t>宿舍信息查询</w:t>
      </w:r>
    </w:p>
    <w:p>
      <w:pPr>
        <w:rPr>
          <w:rFonts w:ascii="微软雅黑" w:hAnsi="微软雅黑" w:eastAsia="微软雅黑"/>
        </w:rPr>
      </w:pPr>
      <w:r>
        <w:rPr>
          <w:rFonts w:hint="eastAsia" w:ascii="微软雅黑" w:hAnsi="微软雅黑" w:eastAsia="微软雅黑"/>
          <w:color w:val="111F2C"/>
          <w:szCs w:val="21"/>
          <w:shd w:val="clear" w:color="auto" w:fill="FFFFFF"/>
        </w:rPr>
        <w:t xml:space="preserve">   学生在宿舍信息查看环节，签订《</w:t>
      </w:r>
      <w:r>
        <w:rPr>
          <w:rFonts w:hint="eastAsia" w:ascii="微软雅黑" w:hAnsi="微软雅黑" w:eastAsia="微软雅黑"/>
          <w:color w:val="FF0000"/>
          <w:szCs w:val="21"/>
          <w:shd w:val="clear" w:color="auto" w:fill="FFFFFF"/>
        </w:rPr>
        <w:t>南京大学宿舍入住协议</w:t>
      </w:r>
      <w:r>
        <w:rPr>
          <w:rFonts w:hint="eastAsia" w:ascii="微软雅黑" w:hAnsi="微软雅黑" w:eastAsia="微软雅黑"/>
          <w:color w:val="111F2C"/>
          <w:szCs w:val="21"/>
          <w:shd w:val="clear" w:color="auto" w:fill="FFFFFF"/>
        </w:rPr>
        <w:t>》，可进行住宿信息及住宿费用标准信息查看。</w:t>
      </w:r>
    </w:p>
    <w:p>
      <w:pPr>
        <w:rPr>
          <w:rFonts w:ascii="微软雅黑" w:hAnsi="微软雅黑" w:eastAsia="微软雅黑"/>
        </w:rPr>
      </w:pPr>
      <w:r>
        <w:rPr>
          <w:rFonts w:ascii="微软雅黑" w:hAnsi="微软雅黑" w:eastAsia="微软雅黑"/>
        </w:rPr>
        <w:drawing>
          <wp:inline distT="0" distB="0" distL="0" distR="0">
            <wp:extent cx="2009775" cy="2276475"/>
            <wp:effectExtent l="19050" t="0" r="9525"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noChangeArrowheads="1"/>
                    </pic:cNvPicPr>
                  </pic:nvPicPr>
                  <pic:blipFill>
                    <a:blip r:embed="rId17"/>
                    <a:srcRect/>
                    <a:stretch>
                      <a:fillRect/>
                    </a:stretch>
                  </pic:blipFill>
                  <pic:spPr>
                    <a:xfrm>
                      <a:off x="0" y="0"/>
                      <a:ext cx="2009775" cy="2276475"/>
                    </a:xfrm>
                    <a:prstGeom prst="rect">
                      <a:avLst/>
                    </a:prstGeom>
                    <a:noFill/>
                    <a:ln w="9525">
                      <a:noFill/>
                      <a:miter lim="800000"/>
                      <a:headEnd/>
                      <a:tailEnd/>
                    </a:ln>
                  </pic:spPr>
                </pic:pic>
              </a:graphicData>
            </a:graphic>
          </wp:inline>
        </w:drawing>
      </w:r>
    </w:p>
    <w:p>
      <w:pPr>
        <w:rPr>
          <w:rFonts w:ascii="微软雅黑" w:hAnsi="微软雅黑" w:eastAsia="微软雅黑"/>
        </w:rPr>
      </w:pPr>
    </w:p>
    <w:p>
      <w:pPr>
        <w:rPr>
          <w:rFonts w:ascii="微软雅黑" w:hAnsi="微软雅黑" w:eastAsia="微软雅黑"/>
        </w:rPr>
      </w:pPr>
    </w:p>
    <w:p>
      <w:pPr>
        <w:pStyle w:val="5"/>
        <w:rPr>
          <w:rFonts w:ascii="微软雅黑" w:hAnsi="微软雅黑" w:eastAsia="微软雅黑"/>
        </w:rPr>
      </w:pPr>
      <w:r>
        <w:rPr>
          <w:rFonts w:hint="eastAsia" w:ascii="微软雅黑" w:hAnsi="微软雅黑" w:eastAsia="微软雅黑"/>
        </w:rPr>
        <w:t>大学生医保</w:t>
      </w:r>
    </w:p>
    <w:p>
      <w:pPr>
        <w:rPr>
          <w:rFonts w:ascii="微软雅黑" w:hAnsi="微软雅黑" w:eastAsia="微软雅黑"/>
        </w:rPr>
      </w:pPr>
      <w:r>
        <w:rPr>
          <w:rFonts w:hint="eastAsia" w:ascii="微软雅黑" w:hAnsi="微软雅黑" w:eastAsia="微软雅黑"/>
        </w:rPr>
        <w:t xml:space="preserve">  医保缴费与照片上传请根据医保页面说明进行操作</w:t>
      </w:r>
    </w:p>
    <w:p>
      <w:pPr>
        <w:rPr>
          <w:rFonts w:ascii="微软雅黑" w:hAnsi="微软雅黑" w:eastAsia="微软雅黑"/>
        </w:rPr>
      </w:pPr>
      <w:r>
        <w:rPr>
          <w:rFonts w:ascii="微软雅黑" w:hAnsi="微软雅黑" w:eastAsia="微软雅黑"/>
        </w:rPr>
        <w:drawing>
          <wp:inline distT="0" distB="0" distL="0" distR="0">
            <wp:extent cx="2710815" cy="2295525"/>
            <wp:effectExtent l="1905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8"/>
                    <a:srcRect/>
                    <a:stretch>
                      <a:fillRect/>
                    </a:stretch>
                  </pic:blipFill>
                  <pic:spPr>
                    <a:xfrm>
                      <a:off x="0" y="0"/>
                      <a:ext cx="2716952" cy="2300546"/>
                    </a:xfrm>
                    <a:prstGeom prst="rect">
                      <a:avLst/>
                    </a:prstGeom>
                    <a:noFill/>
                    <a:ln w="9525">
                      <a:noFill/>
                      <a:miter lim="800000"/>
                      <a:headEnd/>
                      <a:tailEnd/>
                    </a:ln>
                  </pic:spPr>
                </pic:pic>
              </a:graphicData>
            </a:graphic>
          </wp:inline>
        </w:drawing>
      </w:r>
    </w:p>
    <w:p>
      <w:pPr>
        <w:rPr>
          <w:rFonts w:ascii="微软雅黑" w:hAnsi="微软雅黑" w:eastAsia="微软雅黑"/>
        </w:rPr>
      </w:pPr>
      <w:r>
        <w:drawing>
          <wp:inline distT="0" distB="0" distL="114300" distR="114300">
            <wp:extent cx="5269865" cy="2493645"/>
            <wp:effectExtent l="0" t="0" r="6985" b="190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9"/>
                    <a:stretch>
                      <a:fillRect/>
                    </a:stretch>
                  </pic:blipFill>
                  <pic:spPr>
                    <a:xfrm>
                      <a:off x="0" y="0"/>
                      <a:ext cx="5269865" cy="2493645"/>
                    </a:xfrm>
                    <a:prstGeom prst="rect">
                      <a:avLst/>
                    </a:prstGeom>
                    <a:noFill/>
                    <a:ln>
                      <a:noFill/>
                    </a:ln>
                  </pic:spPr>
                </pic:pic>
              </a:graphicData>
            </a:graphic>
          </wp:inline>
        </w:drawing>
      </w:r>
      <w:bookmarkStart w:id="4" w:name="_GoBack"/>
      <w:bookmarkEnd w:id="4"/>
    </w:p>
    <w:p>
      <w:pPr>
        <w:rPr>
          <w:rFonts w:ascii="微软雅黑" w:hAnsi="微软雅黑" w:eastAsia="微软雅黑"/>
        </w:rPr>
      </w:pPr>
    </w:p>
    <w:p>
      <w:pPr>
        <w:pStyle w:val="5"/>
        <w:rPr>
          <w:rFonts w:ascii="微软雅黑" w:hAnsi="微软雅黑" w:eastAsia="微软雅黑"/>
        </w:rPr>
      </w:pPr>
      <w:r>
        <w:rPr>
          <w:rFonts w:hint="eastAsia" w:ascii="微软雅黑" w:hAnsi="微软雅黑" w:eastAsia="微软雅黑"/>
        </w:rPr>
        <w:t>体检预约</w:t>
      </w:r>
    </w:p>
    <w:p>
      <w:pPr>
        <w:rPr>
          <w:rFonts w:ascii="微软雅黑" w:hAnsi="微软雅黑" w:eastAsia="微软雅黑"/>
        </w:rPr>
      </w:pPr>
      <w:r>
        <w:rPr>
          <w:rFonts w:hint="eastAsia"/>
        </w:rPr>
        <w:t>1.</w:t>
      </w:r>
      <w:r>
        <w:rPr>
          <w:rFonts w:hint="eastAsia" w:ascii="微软雅黑" w:hAnsi="微软雅黑" w:eastAsia="微软雅黑"/>
        </w:rPr>
        <w:t>可通过我们迎新系统跳转到体检页面进行预约</w:t>
      </w:r>
    </w:p>
    <w:p/>
    <w:p>
      <w:r>
        <w:drawing>
          <wp:inline distT="0" distB="0" distL="114300" distR="114300">
            <wp:extent cx="2330450" cy="2550795"/>
            <wp:effectExtent l="0" t="0" r="12700"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0"/>
                    <a:stretch>
                      <a:fillRect/>
                    </a:stretch>
                  </pic:blipFill>
                  <pic:spPr>
                    <a:xfrm>
                      <a:off x="0" y="0"/>
                      <a:ext cx="2330450" cy="2550795"/>
                    </a:xfrm>
                    <a:prstGeom prst="rect">
                      <a:avLst/>
                    </a:prstGeom>
                    <a:noFill/>
                    <a:ln>
                      <a:noFill/>
                    </a:ln>
                  </pic:spPr>
                </pic:pic>
              </a:graphicData>
            </a:graphic>
          </wp:inline>
        </w:drawing>
      </w:r>
    </w:p>
    <w:p/>
    <w:p>
      <w:pPr>
        <w:rPr>
          <w:rFonts w:ascii="微软雅黑" w:hAnsi="微软雅黑" w:eastAsia="微软雅黑"/>
        </w:rPr>
      </w:pPr>
      <w:r>
        <w:rPr>
          <w:rFonts w:hint="eastAsia" w:ascii="微软雅黑" w:hAnsi="微软雅黑" w:eastAsia="微软雅黑"/>
        </w:rPr>
        <w:t>2.直接登录校医院体检系统预约网址：</w:t>
      </w:r>
      <w:r>
        <w:fldChar w:fldCharType="begin"/>
      </w:r>
      <w:r>
        <w:instrText xml:space="preserve"> HYPERLINK "https://hospital.nju.edu.cn/" </w:instrText>
      </w:r>
      <w:r>
        <w:fldChar w:fldCharType="separate"/>
      </w:r>
      <w:r>
        <w:rPr>
          <w:rStyle w:val="19"/>
          <w:rFonts w:ascii="微软雅黑" w:hAnsi="微软雅黑" w:eastAsia="微软雅黑"/>
          <w:b/>
          <w:bCs/>
        </w:rPr>
        <w:t>https://hospital.nju.edu.cn</w:t>
      </w:r>
      <w:r>
        <w:rPr>
          <w:rStyle w:val="19"/>
          <w:rFonts w:ascii="微软雅黑" w:hAnsi="微软雅黑" w:eastAsia="微软雅黑"/>
          <w:b/>
          <w:bCs/>
        </w:rPr>
        <w:fldChar w:fldCharType="end"/>
      </w:r>
    </w:p>
    <w:p>
      <w:pPr>
        <w:rPr>
          <w:rFonts w:ascii="微软雅黑" w:hAnsi="微软雅黑" w:eastAsia="微软雅黑"/>
          <w:color w:val="FF0000"/>
        </w:rPr>
      </w:pPr>
      <w:r>
        <w:rPr>
          <w:rFonts w:hint="eastAsia" w:ascii="微软雅黑" w:hAnsi="微软雅黑" w:eastAsia="微软雅黑"/>
          <w:color w:val="FF0000"/>
        </w:rPr>
        <w:t>体检自助--登录账号密码</w:t>
      </w:r>
    </w:p>
    <w:p>
      <w:pPr>
        <w:rPr>
          <w:rFonts w:ascii="微软雅黑" w:hAnsi="微软雅黑" w:eastAsia="微软雅黑"/>
        </w:rPr>
      </w:pPr>
      <w:r>
        <w:rPr>
          <w:rFonts w:ascii="微软雅黑" w:hAnsi="微软雅黑" w:eastAsia="微软雅黑"/>
        </w:rPr>
        <w:drawing>
          <wp:inline distT="0" distB="0" distL="0" distR="0">
            <wp:extent cx="4924425" cy="2066925"/>
            <wp:effectExtent l="19050" t="0" r="9525"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21"/>
                    <a:srcRect/>
                    <a:stretch>
                      <a:fillRect/>
                    </a:stretch>
                  </pic:blipFill>
                  <pic:spPr>
                    <a:xfrm>
                      <a:off x="0" y="0"/>
                      <a:ext cx="4924425" cy="2066925"/>
                    </a:xfrm>
                    <a:prstGeom prst="rect">
                      <a:avLst/>
                    </a:prstGeom>
                    <a:noFill/>
                    <a:ln w="9525">
                      <a:noFill/>
                      <a:miter lim="800000"/>
                      <a:headEnd/>
                      <a:tailEnd/>
                    </a:ln>
                  </pic:spPr>
                </pic:pic>
              </a:graphicData>
            </a:graphic>
          </wp:inline>
        </w:drawing>
      </w:r>
    </w:p>
    <w:p>
      <w:pPr>
        <w:rPr>
          <w:rFonts w:ascii="微软雅黑" w:hAnsi="微软雅黑" w:eastAsia="微软雅黑"/>
        </w:rPr>
      </w:pPr>
      <w:r>
        <w:rPr>
          <w:rFonts w:ascii="微软雅黑" w:hAnsi="微软雅黑" w:eastAsia="微软雅黑"/>
        </w:rPr>
        <w:drawing>
          <wp:inline distT="0" distB="0" distL="0" distR="0">
            <wp:extent cx="5274310" cy="2624455"/>
            <wp:effectExtent l="1905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2"/>
                    <a:srcRect/>
                    <a:stretch>
                      <a:fillRect/>
                    </a:stretch>
                  </pic:blipFill>
                  <pic:spPr>
                    <a:xfrm>
                      <a:off x="0" y="0"/>
                      <a:ext cx="5274310" cy="2624727"/>
                    </a:xfrm>
                    <a:prstGeom prst="rect">
                      <a:avLst/>
                    </a:prstGeom>
                    <a:noFill/>
                    <a:ln w="9525">
                      <a:noFill/>
                      <a:miter lim="800000"/>
                      <a:headEnd/>
                      <a:tailEnd/>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rebuchet MS">
    <w:panose1 w:val="020B0603020202020204"/>
    <w:charset w:val="00"/>
    <w:family w:val="swiss"/>
    <w:pitch w:val="default"/>
    <w:sig w:usb0="00000287" w:usb1="00000000" w:usb2="00000000" w:usb3="00000000" w:csb0="2000009F" w:csb1="00000000"/>
  </w:font>
  <w:font w:name="Cambria">
    <w:panose1 w:val="02040503050406030204"/>
    <w:charset w:val="00"/>
    <w:family w:val="roman"/>
    <w:pitch w:val="default"/>
    <w:sig w:usb0="E00002FF" w:usb1="400004FF" w:usb2="00000000" w:usb3="00000000" w:csb0="2000019F" w:csb1="00000000"/>
  </w:font>
  <w:font w:name="Arial">
    <w:panose1 w:val="020B0604020202020204"/>
    <w:charset w:val="00"/>
    <w:family w:val="swiss"/>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162454"/>
    <w:multiLevelType w:val="multilevel"/>
    <w:tmpl w:val="62162454"/>
    <w:lvl w:ilvl="0" w:tentative="0">
      <w:start w:val="2"/>
      <w:numFmt w:val="decimal"/>
      <w:pStyle w:val="2"/>
      <w:lvlText w:val="%1"/>
      <w:lvlJc w:val="left"/>
      <w:pPr>
        <w:ind w:left="432" w:hanging="432"/>
      </w:pPr>
      <w:rPr>
        <w:rFonts w:hint="eastAsia"/>
      </w:rPr>
    </w:lvl>
    <w:lvl w:ilvl="1" w:tentative="0">
      <w:start w:val="5"/>
      <w:numFmt w:val="decimal"/>
      <w:pStyle w:val="3"/>
      <w:lvlText w:val="%1.%2"/>
      <w:lvlJc w:val="left"/>
      <w:pPr>
        <w:ind w:left="576" w:hanging="576"/>
      </w:pPr>
      <w:rPr>
        <w:rFonts w:hint="eastAsia"/>
      </w:rPr>
    </w:lvl>
    <w:lvl w:ilvl="2" w:tentative="0">
      <w:start w:val="2"/>
      <w:numFmt w:val="decimal"/>
      <w:pStyle w:val="4"/>
      <w:lvlText w:val="%1.%2.%3"/>
      <w:lvlJc w:val="left"/>
      <w:pPr>
        <w:ind w:left="720" w:hanging="720"/>
      </w:pPr>
      <w:rPr>
        <w:rFonts w:hint="eastAsia"/>
      </w:rPr>
    </w:lvl>
    <w:lvl w:ilvl="3" w:tentative="0">
      <w:start w:val="1"/>
      <w:numFmt w:val="decimal"/>
      <w:lvlText w:val="%1.8.1%3.%4"/>
      <w:lvlJc w:val="left"/>
      <w:pPr>
        <w:ind w:left="864" w:hanging="864"/>
      </w:pPr>
      <w:rPr>
        <w:rFonts w:hint="default" w:ascii="Trebuchet MS" w:hAnsi="Trebuchet MS"/>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0306E"/>
    <w:rsid w:val="00041ACC"/>
    <w:rsid w:val="000C496D"/>
    <w:rsid w:val="000E0AB3"/>
    <w:rsid w:val="000E722F"/>
    <w:rsid w:val="000F402A"/>
    <w:rsid w:val="00116EED"/>
    <w:rsid w:val="001D7EB0"/>
    <w:rsid w:val="00211E40"/>
    <w:rsid w:val="0022492B"/>
    <w:rsid w:val="002C37CD"/>
    <w:rsid w:val="002D6E6A"/>
    <w:rsid w:val="003267D5"/>
    <w:rsid w:val="00377B4D"/>
    <w:rsid w:val="00394186"/>
    <w:rsid w:val="0040306E"/>
    <w:rsid w:val="004323FD"/>
    <w:rsid w:val="00437735"/>
    <w:rsid w:val="00532C19"/>
    <w:rsid w:val="005900EE"/>
    <w:rsid w:val="005A7615"/>
    <w:rsid w:val="005F7898"/>
    <w:rsid w:val="005F7FF5"/>
    <w:rsid w:val="006772B6"/>
    <w:rsid w:val="00692709"/>
    <w:rsid w:val="006F4753"/>
    <w:rsid w:val="00771C8E"/>
    <w:rsid w:val="008864ED"/>
    <w:rsid w:val="00980B0C"/>
    <w:rsid w:val="009A0CFB"/>
    <w:rsid w:val="00A82F76"/>
    <w:rsid w:val="00A95325"/>
    <w:rsid w:val="00C26A08"/>
    <w:rsid w:val="00D6300E"/>
    <w:rsid w:val="00D65913"/>
    <w:rsid w:val="00DA46E8"/>
    <w:rsid w:val="00E06506"/>
    <w:rsid w:val="00E87013"/>
    <w:rsid w:val="00E9258E"/>
    <w:rsid w:val="00F0765C"/>
    <w:rsid w:val="361A2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0"/>
    <w:pPr>
      <w:keepNext/>
      <w:numPr>
        <w:ilvl w:val="0"/>
        <w:numId w:val="1"/>
      </w:numPr>
      <w:spacing w:line="360" w:lineRule="auto"/>
      <w:jc w:val="left"/>
      <w:outlineLvl w:val="0"/>
    </w:pPr>
    <w:rPr>
      <w:rFonts w:ascii="Trebuchet MS" w:hAnsi="Trebuchet MS" w:eastAsia="宋体" w:cs="Times New Roman"/>
      <w:b/>
      <w:kern w:val="0"/>
      <w:sz w:val="32"/>
      <w:szCs w:val="20"/>
    </w:rPr>
  </w:style>
  <w:style w:type="paragraph" w:styleId="3">
    <w:name w:val="heading 2"/>
    <w:basedOn w:val="2"/>
    <w:next w:val="1"/>
    <w:link w:val="23"/>
    <w:qFormat/>
    <w:uiPriority w:val="0"/>
    <w:pPr>
      <w:numPr>
        <w:ilvl w:val="1"/>
      </w:numPr>
      <w:outlineLvl w:val="1"/>
    </w:pPr>
    <w:rPr>
      <w:sz w:val="30"/>
    </w:rPr>
  </w:style>
  <w:style w:type="paragraph" w:styleId="4">
    <w:name w:val="heading 3"/>
    <w:basedOn w:val="2"/>
    <w:next w:val="1"/>
    <w:link w:val="30"/>
    <w:qFormat/>
    <w:uiPriority w:val="0"/>
    <w:pPr>
      <w:numPr>
        <w:ilvl w:val="2"/>
      </w:numPr>
      <w:outlineLvl w:val="2"/>
    </w:pPr>
    <w:rPr>
      <w:sz w:val="28"/>
    </w:rPr>
  </w:style>
  <w:style w:type="paragraph" w:styleId="5">
    <w:name w:val="heading 4"/>
    <w:basedOn w:val="1"/>
    <w:next w:val="1"/>
    <w:link w:val="3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2"/>
    <w:next w:val="1"/>
    <w:link w:val="25"/>
    <w:qFormat/>
    <w:uiPriority w:val="0"/>
    <w:pPr>
      <w:keepLines/>
      <w:widowControl/>
      <w:numPr>
        <w:ilvl w:val="4"/>
      </w:numPr>
      <w:spacing w:line="240" w:lineRule="auto"/>
      <w:outlineLvl w:val="4"/>
    </w:pPr>
    <w:rPr>
      <w:bCs/>
      <w:sz w:val="21"/>
    </w:rPr>
  </w:style>
  <w:style w:type="paragraph" w:styleId="7">
    <w:name w:val="heading 6"/>
    <w:basedOn w:val="6"/>
    <w:next w:val="1"/>
    <w:link w:val="26"/>
    <w:qFormat/>
    <w:uiPriority w:val="99"/>
    <w:pPr>
      <w:numPr>
        <w:ilvl w:val="5"/>
      </w:numPr>
      <w:ind w:left="1151" w:hanging="1151"/>
      <w:outlineLvl w:val="5"/>
    </w:pPr>
    <w:rPr>
      <w:bCs w:val="0"/>
    </w:rPr>
  </w:style>
  <w:style w:type="paragraph" w:styleId="8">
    <w:name w:val="heading 7"/>
    <w:basedOn w:val="1"/>
    <w:next w:val="1"/>
    <w:link w:val="27"/>
    <w:qFormat/>
    <w:uiPriority w:val="99"/>
    <w:pPr>
      <w:keepNext/>
      <w:keepLines/>
      <w:numPr>
        <w:ilvl w:val="6"/>
        <w:numId w:val="1"/>
      </w:numPr>
      <w:spacing w:before="240" w:after="64" w:line="320" w:lineRule="auto"/>
      <w:outlineLvl w:val="6"/>
    </w:pPr>
    <w:rPr>
      <w:rFonts w:ascii="Trebuchet MS" w:hAnsi="Trebuchet MS" w:eastAsia="宋体" w:cs="Times New Roman"/>
      <w:b/>
      <w:bCs/>
      <w:sz w:val="24"/>
      <w:szCs w:val="24"/>
    </w:rPr>
  </w:style>
  <w:style w:type="paragraph" w:styleId="9">
    <w:name w:val="heading 8"/>
    <w:basedOn w:val="1"/>
    <w:next w:val="1"/>
    <w:link w:val="28"/>
    <w:qFormat/>
    <w:uiPriority w:val="99"/>
    <w:pPr>
      <w:keepNext/>
      <w:keepLines/>
      <w:numPr>
        <w:ilvl w:val="7"/>
        <w:numId w:val="1"/>
      </w:numPr>
      <w:spacing w:before="240" w:after="64" w:line="320" w:lineRule="auto"/>
      <w:outlineLvl w:val="7"/>
    </w:pPr>
    <w:rPr>
      <w:rFonts w:ascii="Arial" w:hAnsi="Arial" w:eastAsia="黑体" w:cs="Times New Roman"/>
      <w:sz w:val="24"/>
      <w:szCs w:val="24"/>
    </w:rPr>
  </w:style>
  <w:style w:type="paragraph" w:styleId="10">
    <w:name w:val="heading 9"/>
    <w:basedOn w:val="1"/>
    <w:next w:val="1"/>
    <w:link w:val="29"/>
    <w:qFormat/>
    <w:uiPriority w:val="99"/>
    <w:pPr>
      <w:keepNext/>
      <w:keepLines/>
      <w:numPr>
        <w:ilvl w:val="8"/>
        <w:numId w:val="1"/>
      </w:numPr>
      <w:spacing w:before="240" w:after="64" w:line="320" w:lineRule="auto"/>
      <w:outlineLvl w:val="8"/>
    </w:pPr>
    <w:rPr>
      <w:rFonts w:ascii="Arial" w:hAnsi="Arial" w:eastAsia="黑体" w:cs="Times New Roman"/>
      <w:szCs w:val="21"/>
    </w:rPr>
  </w:style>
  <w:style w:type="character" w:default="1" w:styleId="17">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31"/>
    <w:semiHidden/>
    <w:unhideWhenUsed/>
    <w:uiPriority w:val="99"/>
    <w:rPr>
      <w:rFonts w:ascii="宋体" w:eastAsia="宋体"/>
      <w:sz w:val="18"/>
      <w:szCs w:val="18"/>
    </w:rPr>
  </w:style>
  <w:style w:type="paragraph" w:styleId="12">
    <w:name w:val="Balloon Text"/>
    <w:basedOn w:val="1"/>
    <w:link w:val="33"/>
    <w:semiHidden/>
    <w:unhideWhenUsed/>
    <w:uiPriority w:val="99"/>
    <w:rPr>
      <w:sz w:val="18"/>
      <w:szCs w:val="18"/>
    </w:rPr>
  </w:style>
  <w:style w:type="paragraph" w:styleId="13">
    <w:name w:val="footer"/>
    <w:basedOn w:val="1"/>
    <w:link w:val="21"/>
    <w:semiHidden/>
    <w:unhideWhenUsed/>
    <w:uiPriority w:val="99"/>
    <w:pPr>
      <w:tabs>
        <w:tab w:val="center" w:pos="4153"/>
        <w:tab w:val="right" w:pos="8306"/>
      </w:tabs>
      <w:snapToGrid w:val="0"/>
      <w:jc w:val="left"/>
    </w:pPr>
    <w:rPr>
      <w:sz w:val="18"/>
      <w:szCs w:val="18"/>
    </w:rPr>
  </w:style>
  <w:style w:type="paragraph" w:styleId="14">
    <w:name w:val="header"/>
    <w:basedOn w:val="1"/>
    <w:link w:val="20"/>
    <w:semiHidden/>
    <w:unhideWhenUsed/>
    <w:uiPriority w:val="99"/>
    <w:pPr>
      <w:pBdr>
        <w:bottom w:val="single" w:color="auto" w:sz="6" w:space="1"/>
      </w:pBdr>
      <w:tabs>
        <w:tab w:val="center" w:pos="4153"/>
        <w:tab w:val="right" w:pos="8306"/>
      </w:tabs>
      <w:snapToGrid w:val="0"/>
      <w:jc w:val="center"/>
    </w:pPr>
    <w:rPr>
      <w:sz w:val="18"/>
      <w:szCs w:val="18"/>
    </w:rPr>
  </w:style>
  <w:style w:type="paragraph" w:styleId="15">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18">
    <w:name w:val="Strong"/>
    <w:basedOn w:val="17"/>
    <w:qFormat/>
    <w:uiPriority w:val="22"/>
    <w:rPr>
      <w:b/>
      <w:bCs/>
    </w:rPr>
  </w:style>
  <w:style w:type="character" w:styleId="19">
    <w:name w:val="Hyperlink"/>
    <w:basedOn w:val="17"/>
    <w:unhideWhenUsed/>
    <w:uiPriority w:val="99"/>
    <w:rPr>
      <w:color w:val="0000FF" w:themeColor="hyperlink"/>
      <w:u w:val="single"/>
    </w:rPr>
  </w:style>
  <w:style w:type="character" w:customStyle="1" w:styleId="20">
    <w:name w:val="页眉 Char"/>
    <w:basedOn w:val="17"/>
    <w:link w:val="14"/>
    <w:semiHidden/>
    <w:uiPriority w:val="99"/>
    <w:rPr>
      <w:sz w:val="18"/>
      <w:szCs w:val="18"/>
    </w:rPr>
  </w:style>
  <w:style w:type="character" w:customStyle="1" w:styleId="21">
    <w:name w:val="页脚 Char"/>
    <w:basedOn w:val="17"/>
    <w:link w:val="13"/>
    <w:semiHidden/>
    <w:uiPriority w:val="99"/>
    <w:rPr>
      <w:sz w:val="18"/>
      <w:szCs w:val="18"/>
    </w:rPr>
  </w:style>
  <w:style w:type="character" w:customStyle="1" w:styleId="22">
    <w:name w:val="标题 1 Char"/>
    <w:basedOn w:val="17"/>
    <w:link w:val="2"/>
    <w:qFormat/>
    <w:uiPriority w:val="0"/>
    <w:rPr>
      <w:rFonts w:ascii="Trebuchet MS" w:hAnsi="Trebuchet MS" w:eastAsia="宋体" w:cs="Times New Roman"/>
      <w:b/>
      <w:kern w:val="0"/>
      <w:sz w:val="32"/>
      <w:szCs w:val="20"/>
    </w:rPr>
  </w:style>
  <w:style w:type="character" w:customStyle="1" w:styleId="23">
    <w:name w:val="标题 2 Char"/>
    <w:basedOn w:val="17"/>
    <w:link w:val="3"/>
    <w:uiPriority w:val="0"/>
    <w:rPr>
      <w:rFonts w:ascii="Trebuchet MS" w:hAnsi="Trebuchet MS" w:eastAsia="宋体" w:cs="Times New Roman"/>
      <w:b/>
      <w:kern w:val="0"/>
      <w:sz w:val="30"/>
      <w:szCs w:val="20"/>
    </w:rPr>
  </w:style>
  <w:style w:type="character" w:customStyle="1" w:styleId="24">
    <w:name w:val="标题 3 Char"/>
    <w:basedOn w:val="17"/>
    <w:link w:val="4"/>
    <w:semiHidden/>
    <w:uiPriority w:val="9"/>
    <w:rPr>
      <w:b/>
      <w:bCs/>
      <w:sz w:val="32"/>
      <w:szCs w:val="32"/>
    </w:rPr>
  </w:style>
  <w:style w:type="character" w:customStyle="1" w:styleId="25">
    <w:name w:val="标题 5 Char"/>
    <w:basedOn w:val="17"/>
    <w:link w:val="6"/>
    <w:uiPriority w:val="0"/>
    <w:rPr>
      <w:rFonts w:ascii="Trebuchet MS" w:hAnsi="Trebuchet MS" w:eastAsia="宋体" w:cs="Times New Roman"/>
      <w:b/>
      <w:bCs/>
      <w:kern w:val="0"/>
      <w:szCs w:val="20"/>
    </w:rPr>
  </w:style>
  <w:style w:type="character" w:customStyle="1" w:styleId="26">
    <w:name w:val="标题 6 Char"/>
    <w:basedOn w:val="17"/>
    <w:link w:val="7"/>
    <w:uiPriority w:val="99"/>
    <w:rPr>
      <w:rFonts w:ascii="Trebuchet MS" w:hAnsi="Trebuchet MS" w:eastAsia="宋体" w:cs="Times New Roman"/>
      <w:b/>
      <w:kern w:val="0"/>
      <w:szCs w:val="20"/>
    </w:rPr>
  </w:style>
  <w:style w:type="character" w:customStyle="1" w:styleId="27">
    <w:name w:val="标题 7 Char"/>
    <w:basedOn w:val="17"/>
    <w:link w:val="8"/>
    <w:uiPriority w:val="99"/>
    <w:rPr>
      <w:rFonts w:ascii="Trebuchet MS" w:hAnsi="Trebuchet MS" w:eastAsia="宋体" w:cs="Times New Roman"/>
      <w:b/>
      <w:bCs/>
      <w:sz w:val="24"/>
      <w:szCs w:val="24"/>
    </w:rPr>
  </w:style>
  <w:style w:type="character" w:customStyle="1" w:styleId="28">
    <w:name w:val="标题 8 Char"/>
    <w:basedOn w:val="17"/>
    <w:link w:val="9"/>
    <w:uiPriority w:val="99"/>
    <w:rPr>
      <w:rFonts w:ascii="Arial" w:hAnsi="Arial" w:eastAsia="黑体" w:cs="Times New Roman"/>
      <w:sz w:val="24"/>
      <w:szCs w:val="24"/>
    </w:rPr>
  </w:style>
  <w:style w:type="character" w:customStyle="1" w:styleId="29">
    <w:name w:val="标题 9 Char"/>
    <w:basedOn w:val="17"/>
    <w:link w:val="10"/>
    <w:uiPriority w:val="99"/>
    <w:rPr>
      <w:rFonts w:ascii="Arial" w:hAnsi="Arial" w:eastAsia="黑体" w:cs="Times New Roman"/>
      <w:szCs w:val="21"/>
    </w:rPr>
  </w:style>
  <w:style w:type="character" w:customStyle="1" w:styleId="30">
    <w:name w:val="标题 3 Char1"/>
    <w:basedOn w:val="17"/>
    <w:link w:val="4"/>
    <w:qFormat/>
    <w:uiPriority w:val="0"/>
    <w:rPr>
      <w:rFonts w:ascii="Trebuchet MS" w:hAnsi="Trebuchet MS" w:eastAsia="宋体" w:cs="Times New Roman"/>
      <w:b/>
      <w:kern w:val="0"/>
      <w:sz w:val="28"/>
      <w:szCs w:val="20"/>
    </w:rPr>
  </w:style>
  <w:style w:type="character" w:customStyle="1" w:styleId="31">
    <w:name w:val="文档结构图 Char"/>
    <w:basedOn w:val="17"/>
    <w:link w:val="11"/>
    <w:semiHidden/>
    <w:uiPriority w:val="99"/>
    <w:rPr>
      <w:rFonts w:ascii="宋体" w:eastAsia="宋体"/>
      <w:sz w:val="18"/>
      <w:szCs w:val="18"/>
    </w:rPr>
  </w:style>
  <w:style w:type="paragraph" w:styleId="32">
    <w:name w:val="List Paragraph"/>
    <w:basedOn w:val="1"/>
    <w:qFormat/>
    <w:uiPriority w:val="99"/>
    <w:pPr>
      <w:ind w:firstLine="420" w:firstLineChars="200"/>
    </w:pPr>
  </w:style>
  <w:style w:type="character" w:customStyle="1" w:styleId="33">
    <w:name w:val="批注框文本 Char"/>
    <w:basedOn w:val="17"/>
    <w:link w:val="12"/>
    <w:semiHidden/>
    <w:qFormat/>
    <w:uiPriority w:val="99"/>
    <w:rPr>
      <w:sz w:val="18"/>
      <w:szCs w:val="18"/>
    </w:rPr>
  </w:style>
  <w:style w:type="character" w:customStyle="1" w:styleId="34">
    <w:name w:val="标题 4 Char"/>
    <w:basedOn w:val="17"/>
    <w:link w:val="5"/>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192</Words>
  <Characters>1098</Characters>
  <Lines>9</Lines>
  <Paragraphs>2</Paragraphs>
  <TotalTime>43</TotalTime>
  <ScaleCrop>false</ScaleCrop>
  <LinksUpToDate>false</LinksUpToDate>
  <CharactersWithSpaces>1288</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2020-06-24T08:08:00Z</dcterms:created>
  <dc:creator>温小萌</dc:creator>
  <cp:lastModifiedBy>温小萌</cp:lastModifiedBy>
  <dcterms:modified xsi:type="dcterms:W3CDTF">2020-08-15T07:10:54Z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