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pPr>
        <w:pStyle w:val="Heading2"/>
        <w:keepNext w:val="0"/>
        <w:spacing w:before="0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项目概述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GT UI Test 是一个面向 Gumtree App (iOS 和 Android) 应用程序的 UI 自动化测试项目。项目集成了持续集成能力，可自动监控代码仓库变更并触发测试执行。</w:t>
      </w:r>
    </w:p>
    <w:p>
      <w:pPr>
        <w:pStyle w:val="Heading2"/>
        <w:keepNext w:val="0"/>
        <w:spacing w:before="299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项目目录结构</w:t>
      </w:r>
    </w:p>
    <w:p>
      <w:pPr>
        <w:rPr>
          <w:rFonts w:ascii="PingFangSC-Regular" w:eastAsia="PingFangSC-Regular" w:hAnsi="PingFangSC-Regular" w:cs="PingFangSC-Regula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5" type="#_x0000_t202" style="width:750pt;height:12pt">
            <v:textbox inset="0,0,0,0">
              <w:txbxContent>
                <w:p/>
              </w:txbxContent>
            </v:textbox>
          </v:shape>
        </w:pict>
      </w:r>
    </w:p>
    <w:p>
      <w:pPr>
        <w:rPr>
          <w:rFonts w:ascii="PingFangSC-Regular" w:eastAsia="PingFangSC-Regular" w:hAnsi="PingFangSC-Regular" w:cs="PingFangSC-Regular"/>
          <w:sz w:val="2"/>
        </w:rPr>
      </w:pPr>
    </w:p>
    <w:p>
      <w:pPr>
        <w:ind w:left="645" w:right="0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 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GT_ui_test/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cases/                    # 测试用例目录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pages/                    # 页面对象模型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utils/                    # 工具类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pics/                     # 测试图片资源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data/                     # 测试数据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report/                   # 测试报告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├── main.py                   # 测试入口</w:t>
      </w:r>
    </w:p>
    <w:p>
      <w:pPr>
        <w:spacing w:before="240" w:after="165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└── airtest_trigger_server.py # CI 触发器</w:t>
      </w:r>
    </w:p>
    <w:p>
      <w:pPr>
        <w:rPr>
          <w:rFonts w:ascii="PingFangSC-Regular" w:eastAsia="PingFangSC-Regular" w:hAnsi="PingFangSC-Regular" w:cs="PingFangSC-Regular"/>
          <w:sz w:val="68"/>
        </w:rPr>
      </w:pPr>
    </w:p>
    <w:p>
      <w:pPr>
        <w:rPr>
          <w:rFonts w:ascii="PingFangSC-Regular" w:eastAsia="PingFangSC-Regular" w:hAnsi="PingFangSC-Regular" w:cs="PingFangSC-Regular"/>
        </w:rPr>
      </w:pPr>
    </w:p>
    <w:p>
      <w:pPr>
        <w:pStyle w:val="Heading2"/>
        <w:keepNext w:val="0"/>
        <w:spacing w:before="299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技术栈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核心框架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Python 3.x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Pytest - 测试框架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Airtest - UI 自动化框架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Allure - 测试报告框架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主要依赖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facebook-wda (1.4.9) - iOS 测试支持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opencv-contrib-python (4.6.0.66) - 图像识别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pocoui (1.0.94) - UI 自动化框架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tidevice (0.12.10) - iOS 设备管理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requests (2.32.3) - HTTP 请求</w:t>
      </w:r>
    </w:p>
    <w:p>
      <w:pPr>
        <w:pStyle w:val="Heading2"/>
        <w:keepNext w:val="0"/>
        <w:spacing w:before="299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功能特性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1. 自动化测试框架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支持 iOS 和 Android 平台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页面对象模型设计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用例失败自动重试机制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详细测试报告生成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2. 持续集成 (CI)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GitHub 仓库监控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代码变更自动触发测试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多仓库并行监控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测试结果邮件通知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3. 测试报告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集成 Allure 报告框架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测试执行记录保存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失败用例截图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测试数据统计</w:t>
      </w:r>
    </w:p>
    <w:p>
      <w:pPr>
        <w:pStyle w:val="Heading2"/>
        <w:keepNext w:val="0"/>
        <w:spacing w:before="299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实现步骤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1. 环境配置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请参见公司内部文档：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hyperlink r:id="rId4" w:anchor="/space/1821815927939854338" w:tgtFrame="_blank" w:history="1">
        <w:r>
          <w:rPr>
            <w:rStyle w:val="editorcontentProseMirrorcustom-linknotpagetype0notpagetype"/>
            <w:rFonts w:ascii="PingFangSC-Regular" w:eastAsia="PingFangSC-Regular" w:hAnsi="PingFangSC-Regular" w:cs="PingFangSC-Regular"/>
            <w:u w:val="single" w:color="1564FF"/>
          </w:rPr>
          <w:t>58appUI自动化方案</w:t>
        </w:r>
      </w:hyperlink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2. 测试用例编写</w:t>
      </w:r>
    </w:p>
    <w:p>
      <w:pPr>
        <w:rPr>
          <w:rFonts w:ascii="PingFangSC-Regular" w:eastAsia="PingFangSC-Regular" w:hAnsi="PingFangSC-Regular" w:cs="PingFangSC-Regular"/>
        </w:rPr>
      </w:pPr>
      <w:r>
        <w:pict>
          <v:shape id="_x0000_i1026" type="#_x0000_t202" style="width:750pt;height:12pt">
            <v:textbox inset="0,0,0,0">
              <w:txbxContent>
                <w:p/>
              </w:txbxContent>
            </v:textbox>
          </v:shape>
        </w:pict>
      </w:r>
    </w:p>
    <w:p>
      <w:pPr>
        <w:rPr>
          <w:rFonts w:ascii="PingFangSC-Regular" w:eastAsia="PingFangSC-Regular" w:hAnsi="PingFangSC-Regular" w:cs="PingFangSC-Regular"/>
          <w:sz w:val="2"/>
        </w:rPr>
      </w:pPr>
    </w:p>
    <w:p>
      <w:pPr>
        <w:rPr>
          <w:rFonts w:ascii="PingFangSC-Regular" w:eastAsia="PingFangSC-Regular" w:hAnsi="PingFangSC-Regular" w:cs="PingFangSC-Regular"/>
          <w:sz w:val="8"/>
        </w:rPr>
      </w:pPr>
    </w:p>
    <w:p>
      <w:pPr>
        <w:ind w:left="645" w:right="0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 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@allure.feature('SRP')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class TestSRP: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def setup_method(self):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assert_record_new_line('SRP页面')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case_setup()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sleep(10)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open_Home()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sleep(2)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def teardown_method(self):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case_teardown()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@allure.story('搜索落地页检查')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def test_click_search(self):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assert_record_new_line('点击搜索按钮')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find_element_and_click_by_list([get_pic_element('tpl1750325083400.png')])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sleep(2)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text('iPhone')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sleep(5)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assert_exist_by_text_list(['Filter', 'Image'])</w:t>
      </w:r>
    </w:p>
    <w:p>
      <w:pPr>
        <w:spacing w:before="240" w:after="165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pBdr>
          <w:top w:val="none" w:sz="0" w:space="0" w:color="auto"/>
          <w:left w:val="none" w:sz="0" w:space="0" w:color="auto"/>
          <w:bottom w:val="single" w:sz="30" w:space="0" w:color="FFFFFF"/>
          <w:right w:val="none" w:sz="0" w:space="0" w:color="auto"/>
        </w:pBdr>
        <w:rPr>
          <w:rFonts w:ascii="PingFangSC-Regular" w:eastAsia="PingFangSC-Regular" w:hAnsi="PingFangSC-Regular" w:cs="PingFangSC-Regular"/>
          <w:sz w:val="68"/>
        </w:rPr>
      </w:pPr>
    </w:p>
    <w:p>
      <w:pPr>
        <w:rPr>
          <w:rFonts w:ascii="PingFangSC-Regular" w:eastAsia="PingFangSC-Regular" w:hAnsi="PingFangSC-Regular" w:cs="PingFangSC-Regular"/>
        </w:rPr>
      </w:pP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3. 执行测试</w:t>
      </w:r>
    </w:p>
    <w:p>
      <w:pPr>
        <w:rPr>
          <w:rFonts w:ascii="PingFangSC-Regular" w:eastAsia="PingFangSC-Regular" w:hAnsi="PingFangSC-Regular" w:cs="PingFangSC-Regular"/>
        </w:rPr>
      </w:pPr>
      <w:r>
        <w:pict>
          <v:shape id="_x0000_i1027" type="#_x0000_t202" style="width:750pt;height:12pt">
            <v:textbox inset="0,0,0,0">
              <w:txbxContent>
                <w:p/>
              </w:txbxContent>
            </v:textbox>
          </v:shape>
        </w:pict>
      </w:r>
    </w:p>
    <w:p>
      <w:pPr>
        <w:rPr>
          <w:rFonts w:ascii="PingFangSC-Regular" w:eastAsia="PingFangSC-Regular" w:hAnsi="PingFangSC-Regular" w:cs="PingFangSC-Regular"/>
          <w:sz w:val="2"/>
        </w:rPr>
      </w:pPr>
    </w:p>
    <w:p>
      <w:pPr>
        <w:ind w:left="645" w:right="0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 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# 执行所有测试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python main.py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# 执行指定测试用例</w:t>
      </w:r>
    </w:p>
    <w:p>
      <w:pPr>
        <w:spacing w:before="240" w:after="165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pytest ./cases/test_example.py -vs --alluredir=report</w:t>
      </w:r>
    </w:p>
    <w:p>
      <w:pPr>
        <w:rPr>
          <w:rFonts w:ascii="PingFangSC-Regular" w:eastAsia="PingFangSC-Regular" w:hAnsi="PingFangSC-Regular" w:cs="PingFangSC-Regular"/>
          <w:sz w:val="68"/>
        </w:rPr>
      </w:pPr>
    </w:p>
    <w:p>
      <w:pPr>
        <w:rPr>
          <w:rFonts w:ascii="PingFangSC-Regular" w:eastAsia="PingFangSC-Regular" w:hAnsi="PingFangSC-Regular" w:cs="PingFangSC-Regular"/>
        </w:rPr>
      </w:pP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4. CI 服务配置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1.配置 GitHub Token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2.设置监控仓库信息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3.启动监控服务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  <w:b/>
          <w:bCs/>
        </w:rPr>
        <w:t>python airtest_trigger_server.py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5. 项目配置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config.ini 示例: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android device_id = 3AQ0225114003905 case_path = ./cases/test_Sell.py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6. CI 配置</w:t>
      </w:r>
    </w:p>
    <w:p>
      <w:pPr>
        <w:rPr>
          <w:rFonts w:ascii="PingFangSC-Regular" w:eastAsia="PingFangSC-Regular" w:hAnsi="PingFangSC-Regular" w:cs="PingFangSC-Regular"/>
        </w:rPr>
      </w:pPr>
      <w:r>
        <w:pict>
          <v:shape id="_x0000_i1028" type="#_x0000_t202" style="width:750pt;height:12pt">
            <v:textbox inset="0,0,0,0">
              <w:txbxContent>
                <w:p/>
              </w:txbxContent>
            </v:textbox>
          </v:shape>
        </w:pict>
      </w:r>
    </w:p>
    <w:p>
      <w:pPr>
        <w:rPr>
          <w:rFonts w:ascii="PingFangSC-Regular" w:eastAsia="PingFangSC-Regular" w:hAnsi="PingFangSC-Regular" w:cs="PingFangSC-Regular"/>
          <w:sz w:val="2"/>
        </w:rPr>
      </w:pPr>
    </w:p>
    <w:p>
      <w:pPr>
        <w:ind w:left="645" w:right="0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 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import requests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import time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import subprocess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import os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from datetime import datetime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# 每分钟轮询一次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INTERVAL = 60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# 监听多个仓库配置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REPOS = [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{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"name": "gumtree-tech/ios-app",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"branch": "main",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"last_commit_file": "last_commit_ios.txt",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"script": "/Users/a58/PycharmProjectsHamony/GT_ui_test/main.py"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},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{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"name": "gumtree-tech/android-app",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"branch": "main",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"last_commit_file": "last_commit_android.txt",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"script": "/Users/a58/PycharmProjectsHamony/GT_ui_test/main.py"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}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# GitHub token：请替换成你自己的安全 token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GITHUB_TOKEN = "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"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log(msg):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print(f"[{datetime.now().strftime('%Y-%m-%d %H:%M:%S')}] {msg}")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get_latest_commit_sha(repo_name, branch):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url = f"https://api.github.com/repos/{repo_name}/commits/{branch}"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headers = {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"Accept": "application/vnd.github.v3+json",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"Authorization": f"token {GITHUB_TOKEN}"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}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try: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r = requests.get(url, headers=headers)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r.raise_for_status()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return r.json()['sha']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except Exception as e: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log(f"❌ 获取 {repo_name} 最新 commit 失败: {e}")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return None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read_last_commit_sha(path):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if os.path.exists(path):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with open(path, "r") as f: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return f.read().strip()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return None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write_last_commit_sha(path, sha):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with open(path, "w") as f: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f.write(sha)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trigger_airtest(script_path, repo_name):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log(f"🚀 检测到 {repo_name} 有新提交，启动对应 Airtest 脚本...")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try: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subprocess.run(["python3", script_path], check=True)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log(f"✅ {repo_name} Airtest 脚本执行完成")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except Exception as e: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log(f"❗ {repo_name} Airtest 执行失败: {e}")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main():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log("🛰️ 启动多仓库监听服务...")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while True: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for repo in REPOS: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repo_name = repo["name"]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branch = repo["branch"]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last_sha_path = repo["last_commit_file"]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script_path = repo["script"]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latest_sha = get_latest_commit_sha(repo_name, branch)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if latest_sha is None: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    continue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last_sha = read_last_commit_sha(last_sha_path)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if latest_sha != last_sha: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    log(f"📦 {repo_name} 检测到新提交: {latest_sha}")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    trigger_airtest(script_path, repo_name)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    write_last_commit_sha(last_sha_path, latest_sha)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else: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        log(f"💤 {repo_name} 无新提交，等待下次检测...")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    time.sleep(INTERVAL)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if __name__ == "__main__":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main()</w:t>
      </w:r>
    </w:p>
    <w:p>
      <w:pPr>
        <w:spacing w:before="240" w:after="165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rPr>
          <w:rFonts w:ascii="PingFangSC-Regular" w:eastAsia="PingFangSC-Regular" w:hAnsi="PingFangSC-Regular" w:cs="PingFangSC-Regular"/>
          <w:sz w:val="68"/>
        </w:rPr>
      </w:pPr>
    </w:p>
    <w:p>
      <w:pPr>
        <w:rPr>
          <w:rFonts w:ascii="PingFangSC-Regular" w:eastAsia="PingFangSC-Regular" w:hAnsi="PingFangSC-Regular" w:cs="PingFangSC-Regular"/>
        </w:rPr>
      </w:pPr>
    </w:p>
    <w:p>
      <w:pPr>
        <w:pStyle w:val="Heading2"/>
        <w:keepNext w:val="0"/>
        <w:spacing w:before="299" w:after="299"/>
        <w:jc w:val="left"/>
        <w:rPr>
          <w:rFonts w:ascii="PingFangSC-Regular" w:eastAsia="PingFangSC-Regular" w:hAnsi="PingFangSC-Regular" w:cs="PingFangSC-Regular"/>
          <w:b/>
          <w:bCs/>
          <w:sz w:val="36"/>
          <w:szCs w:val="36"/>
        </w:rPr>
      </w:pPr>
      <w:r>
        <w:rPr>
          <w:rStyle w:val="editorcontentProseMirrorspan"/>
          <w:rFonts w:ascii="PingFangSC-Regular" w:eastAsia="PingFangSC-Regular" w:hAnsi="PingFangSC-Regular" w:cs="PingFangSC-Regular"/>
          <w:i w:val="0"/>
          <w:iCs w:val="0"/>
          <w:sz w:val="36"/>
          <w:szCs w:val="36"/>
        </w:rPr>
        <w:t>案例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1. 测试用例组织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按功能模块分类</w:t>
      </w:r>
    </w:p>
    <w:p>
      <w:pPr>
        <w:pStyle w:val="image-viewbodyimage"/>
        <w:spacing w:before="90" w:after="90"/>
        <w:ind w:left="0" w:right="0"/>
        <w:rPr>
          <w:rStyle w:val="image-viewbody"/>
          <w:rFonts w:ascii="PingFangSC-Regular" w:eastAsia="PingFangSC-Regular" w:hAnsi="PingFangSC-Regular" w:cs="PingFangSC-Regular"/>
        </w:rPr>
      </w:pPr>
      <w:r>
        <w:rPr>
          <w:rStyle w:val="image-viewbody"/>
          <w:rFonts w:ascii="PingFangSC-Regular" w:eastAsia="PingFangSC-Regular" w:hAnsi="PingFangSC-Regular" w:cs="PingFangSC-Regular"/>
          <w:strike w:val="0"/>
          <w:u w:val="none"/>
        </w:rPr>
        <w:drawing>
          <wp:inline>
            <wp:extent cx="2162175" cy="18954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2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保持用例独立性</w:t>
      </w:r>
    </w:p>
    <w:p>
      <w:pPr>
        <w:pStyle w:val="Heading3"/>
        <w:keepNext w:val="0"/>
        <w:spacing w:before="281" w:after="281"/>
        <w:jc w:val="left"/>
        <w:rPr>
          <w:rFonts w:ascii="PingFangSC-Regular" w:eastAsia="PingFangSC-Regular" w:hAnsi="PingFangSC-Regular" w:cs="PingFangSC-Regular"/>
          <w:b/>
          <w:bCs/>
          <w:sz w:val="28"/>
          <w:szCs w:val="28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28"/>
          <w:szCs w:val="28"/>
        </w:rPr>
        <w:t>2. 页面对象设计</w:t>
      </w:r>
    </w:p>
    <w:p>
      <w:pPr>
        <w:rPr>
          <w:rFonts w:ascii="PingFangSC-Regular" w:eastAsia="PingFangSC-Regular" w:hAnsi="PingFangSC-Regular" w:cs="PingFangSC-Regular"/>
        </w:rPr>
      </w:pPr>
      <w:r>
        <w:rPr>
          <w:rStyle w:val="editorcontentProseMirrorlist-item-containerlabel"/>
          <w:rFonts w:ascii="PingFangSC-Regular" w:eastAsia="PingFangSC-Regular" w:hAnsi="PingFangSC-Regular" w:cs="PingFangSC-Regular"/>
          <w:i/>
          <w:iCs/>
        </w:rPr>
        <w:sym w:font="PingFangSC-Regular" w:char="E6F5"/>
      </w:r>
      <w:r>
        <w:rPr>
          <w:rStyle w:val="editorcontentProseMirrorlist-item-containerlist-item-value"/>
        </w:rPr>
        <w:t>封装页面元素、提供业务方法、维护元素定位器</w:t>
      </w:r>
    </w:p>
    <w:p>
      <w:pPr>
        <w:rPr>
          <w:rFonts w:ascii="PingFangSC-Regular" w:eastAsia="PingFangSC-Regular" w:hAnsi="PingFangSC-Regular" w:cs="PingFangSC-Regular"/>
        </w:rPr>
      </w:pPr>
      <w:r>
        <w:pict>
          <v:shape id="_x0000_i1029" type="#_x0000_t202" style="width:750pt;height:12pt">
            <v:textbox inset="0,0,0,0">
              <w:txbxContent>
                <w:p/>
              </w:txbxContent>
            </v:textbox>
          </v:shape>
        </w:pict>
      </w:r>
    </w:p>
    <w:p>
      <w:pPr>
        <w:rPr>
          <w:rFonts w:ascii="PingFangSC-Regular" w:eastAsia="PingFangSC-Regular" w:hAnsi="PingFangSC-Regular" w:cs="PingFangSC-Regular"/>
          <w:sz w:val="2"/>
        </w:rPr>
      </w:pPr>
    </w:p>
    <w:p>
      <w:pPr>
        <w:rPr>
          <w:rFonts w:ascii="PingFangSC-Regular" w:eastAsia="PingFangSC-Regular" w:hAnsi="PingFangSC-Regular" w:cs="PingFangSC-Regular"/>
          <w:sz w:val="8"/>
        </w:rPr>
      </w:pPr>
    </w:p>
    <w:p>
      <w:pPr>
        <w:ind w:left="645" w:right="0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 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from utils.app_utils import *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open_MyGumtree():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wait_for_text('My Gumtree')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find_element_and_click_by_text_list(["My Gumtree"])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open_Messages():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wait_for_text('Messages')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find_element_and_click_by_text_list(["Messages"])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open_Sell():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wait_for_text('Sell')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find_element_and_click_by_text_list(["Sell"])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open_Saved():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wait_for_text('Saved')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find_element_and_click_by_text_list(["Saved"])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​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>def open_Home():</w:t>
      </w:r>
    </w:p>
    <w:p>
      <w:pPr>
        <w:spacing w:before="240" w:after="240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sleep(2)</w:t>
      </w:r>
    </w:p>
    <w:p>
      <w:pPr>
        <w:spacing w:before="240" w:after="165"/>
        <w:ind w:left="645" w:right="0"/>
        <w:rPr>
          <w:rFonts w:ascii="Courier New" w:eastAsia="Courier New" w:hAnsi="Courier New" w:cs="Courier New"/>
        </w:rPr>
      </w:pPr>
      <w:r>
        <w:rPr>
          <w:rStyle w:val="editorcontentProseMirrorspan"/>
          <w:rFonts w:ascii="Courier New" w:eastAsia="Courier New" w:hAnsi="Courier New" w:cs="Courier New"/>
        </w:rPr>
        <w:t xml:space="preserve">    find_element_and_click_by_list([get_pic_element('tpl1750326185853.png')])</w:t>
      </w:r>
    </w:p>
    <w:p>
      <w:pPr>
        <w:rPr>
          <w:rFonts w:ascii="PingFangSC-Regular" w:eastAsia="PingFangSC-Regular" w:hAnsi="PingFangSC-Regular" w:cs="PingFangSC-Regular"/>
          <w:sz w:val="68"/>
        </w:rPr>
      </w:pPr>
    </w:p>
    <w:p>
      <w:pPr>
        <w:rPr>
          <w:rFonts w:ascii="PingFangSC-Regular" w:eastAsia="PingFangSC-Regular" w:hAnsi="PingFangSC-Regular" w:cs="PingFangSC-Regular"/>
        </w:rPr>
      </w:pPr>
    </w:p>
    <w:p>
      <w:pPr>
        <w:pStyle w:val="Heading6"/>
        <w:spacing w:before="375" w:after="375"/>
        <w:jc w:val="left"/>
        <w:rPr>
          <w:rFonts w:ascii="PingFangSC-Regular" w:eastAsia="PingFangSC-Regular" w:hAnsi="PingFangSC-Regular" w:cs="PingFangSC-Regular"/>
          <w:b/>
          <w:bCs/>
          <w:sz w:val="16"/>
          <w:szCs w:val="16"/>
        </w:rPr>
      </w:pPr>
      <w:r>
        <w:rPr>
          <w:rStyle w:val="editorcontentProseMirrorspan"/>
          <w:rFonts w:ascii="PingFangSC-Regular" w:eastAsia="PingFangSC-Regular" w:hAnsi="PingFangSC-Regular" w:cs="PingFangSC-Regular"/>
          <w:sz w:val="16"/>
          <w:szCs w:val="16"/>
        </w:rPr>
        <w:t>常见问题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1. 设备连接问题：检查 USB 连接、验证设备授权状态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2. 用例稳定性：添加适当等待时间、使用显式等待、优化元素定位策略</w:t>
      </w:r>
    </w:p>
    <w:p>
      <w:pPr>
        <w:spacing w:before="240" w:after="240"/>
        <w:jc w:val="left"/>
        <w:rPr>
          <w:rFonts w:ascii="PingFangSC-Regular" w:eastAsia="PingFangSC-Regular" w:hAnsi="PingFangSC-Regular" w:cs="PingFangSC-Regular"/>
        </w:rPr>
      </w:pPr>
      <w:r>
        <w:rPr>
          <w:rFonts w:ascii="PingFangSC-Regular" w:eastAsia="PingFangSC-Regular" w:hAnsi="PingFangSC-Regular" w:cs="PingFangSC-Regular"/>
        </w:rPr>
        <w:t>3. CI 集成问题、验证 GitHub Token 权限、检查网络连接、确认脚本路径配置</w:t>
      </w:r>
    </w:p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ditorcontent">
    <w:name w:val="editor__content"/>
    <w:basedOn w:val="Normal"/>
  </w:style>
  <w:style w:type="paragraph" w:customStyle="1" w:styleId="ProseMirror">
    <w:name w:val="ProseMirror"/>
    <w:basedOn w:val="Normal"/>
    <w:rPr>
      <w:rFonts w:ascii="PingFangSC-Regular" w:eastAsia="PingFangSC-Regular" w:hAnsi="PingFangSC-Regular" w:cs="PingFangSC-Regular"/>
    </w:rPr>
  </w:style>
  <w:style w:type="character" w:customStyle="1" w:styleId="editorcontentProseMirrorspan">
    <w:name w:val="editor__content_ProseMirror_span"/>
    <w:basedOn w:val="DefaultParagraphFont"/>
  </w:style>
  <w:style w:type="paragraph" w:customStyle="1" w:styleId="ProseMirrorcontenteditablefalse">
    <w:name w:val="ProseMirror_|contenteditable=false"/>
    <w:basedOn w:val="Normal"/>
  </w:style>
  <w:style w:type="paragraph" w:customStyle="1" w:styleId="codenav">
    <w:name w:val="code_nav"/>
    <w:basedOn w:val="Normal"/>
    <w:rPr>
      <w:vanish/>
    </w:rPr>
  </w:style>
  <w:style w:type="paragraph" w:customStyle="1" w:styleId="CodeMirror-measure">
    <w:name w:val="CodeMirror-measure"/>
    <w:basedOn w:val="Normal"/>
    <w:rPr>
      <w:vanish/>
    </w:rPr>
  </w:style>
  <w:style w:type="paragraph" w:customStyle="1" w:styleId="CodeMirror-gutters">
    <w:name w:val="CodeMirror-gutters"/>
    <w:basedOn w:val="Normal"/>
    <w:rPr>
      <w:vanish/>
    </w:rPr>
  </w:style>
  <w:style w:type="character" w:customStyle="1" w:styleId="editorcontentProseMirrorlist-item-containerlabel">
    <w:name w:val="editor__content_ProseMirror_list-item-container_label"/>
    <w:basedOn w:val="DefaultParagraphFont"/>
    <w:rPr>
      <w:color w:val="1564FF"/>
      <w:sz w:val="24"/>
      <w:szCs w:val="24"/>
    </w:rPr>
  </w:style>
  <w:style w:type="character" w:customStyle="1" w:styleId="editorcontentProseMirrorlist-item-containerlist-item-value">
    <w:name w:val="editor__content_ProseMirror_list-item-container_list-item-value"/>
    <w:basedOn w:val="DefaultParagraphFont"/>
    <w:rPr>
      <w:rFonts w:ascii="PingFangSC-Regular" w:eastAsia="PingFangSC-Regular" w:hAnsi="PingFangSC-Regular" w:cs="PingFangSC-Regular"/>
      <w:color w:val="1B1C1E"/>
      <w:spacing w:val="2"/>
      <w:sz w:val="24"/>
      <w:szCs w:val="24"/>
    </w:rPr>
  </w:style>
  <w:style w:type="character" w:customStyle="1" w:styleId="editorcontentProseMirrorcustom-linknotpagetype0notpagetype">
    <w:name w:val="editor__content_ProseMirror_custom-link_not([|pagetype=&quot;0&quot;])_not([|pagetype=&quot;&quot;])"/>
    <w:basedOn w:val="DefaultParagraphFont"/>
    <w:rPr>
      <w:color w:val="1564FF"/>
      <w:sz w:val="24"/>
      <w:szCs w:val="24"/>
    </w:rPr>
  </w:style>
  <w:style w:type="character" w:customStyle="1" w:styleId="ProseMirrorcontenteditablefalseCharacter">
    <w:name w:val="ProseMirror_|contenteditable=false Character"/>
    <w:basedOn w:val="DefaultParagraphFont"/>
  </w:style>
  <w:style w:type="character" w:customStyle="1" w:styleId="image-viewbody">
    <w:name w:val="image-view__body"/>
    <w:basedOn w:val="DefaultParagraphFont"/>
  </w:style>
  <w:style w:type="paragraph" w:customStyle="1" w:styleId="image-viewbodyimage">
    <w:name w:val="image-view__body__image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58corp.com/" TargetMode="External" /><Relationship Id="rId5" Type="http://schemas.openxmlformats.org/officeDocument/2006/relationships/image" Target="media/image1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