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98F5" w14:textId="77777777" w:rsidR="00072F03" w:rsidRPr="00072F03" w:rsidRDefault="00072F03" w:rsidP="00072F03">
      <w:pPr>
        <w:spacing w:line="240" w:lineRule="auto"/>
        <w:rPr>
          <w:b/>
          <w:bCs/>
          <w:sz w:val="20"/>
          <w:szCs w:val="20"/>
        </w:rPr>
      </w:pPr>
      <w:proofErr w:type="gramStart"/>
      <w:r w:rsidRPr="00072F03">
        <w:rPr>
          <w:b/>
          <w:bCs/>
          <w:sz w:val="20"/>
          <w:szCs w:val="20"/>
        </w:rPr>
        <w:t>1</w:t>
      </w:r>
      <w:r w:rsidRPr="00072F03">
        <w:rPr>
          <w:rFonts w:ascii="Arial" w:hAnsi="Arial" w:cs="Arial"/>
          <w:b/>
          <w:bCs/>
          <w:sz w:val="20"/>
          <w:szCs w:val="20"/>
        </w:rPr>
        <w:t>  </w:t>
      </w:r>
      <w:r w:rsidRPr="00072F03">
        <w:rPr>
          <w:b/>
          <w:bCs/>
          <w:sz w:val="20"/>
          <w:szCs w:val="20"/>
        </w:rPr>
        <w:t>Goal</w:t>
      </w:r>
      <w:proofErr w:type="gramEnd"/>
      <w:r w:rsidRPr="00072F03">
        <w:rPr>
          <w:b/>
          <w:bCs/>
          <w:sz w:val="20"/>
          <w:szCs w:val="20"/>
        </w:rPr>
        <w:t xml:space="preserve"> &amp; Rationale</w:t>
      </w:r>
    </w:p>
    <w:p w14:paraId="155FA315" w14:textId="77777777" w:rsidR="00072F03" w:rsidRPr="00072F03" w:rsidRDefault="00072F03" w:rsidP="00072F03">
      <w:p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Refining margins (“cracks”) drive daily trading and hedging decisions for oil desks. My objective was to generate a forward</w:t>
      </w:r>
      <w:r w:rsidRPr="00072F03">
        <w:rPr>
          <w:sz w:val="20"/>
          <w:szCs w:val="20"/>
        </w:rPr>
        <w:noBreakHyphen/>
        <w:t>looking, weekday</w:t>
      </w:r>
      <w:r w:rsidRPr="00072F03">
        <w:rPr>
          <w:sz w:val="20"/>
          <w:szCs w:val="20"/>
        </w:rPr>
        <w:noBreakHyphen/>
        <w:t>only forecast of the Singapore 92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RON gasoline crack at horizons of 1–7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days, plus roll</w:t>
      </w:r>
      <w:r w:rsidRPr="00072F03">
        <w:rPr>
          <w:sz w:val="20"/>
          <w:szCs w:val="20"/>
        </w:rPr>
        <w:noBreakHyphen/>
        <w:t>ups to weekly and monthly averages. A reliable short</w:t>
      </w:r>
      <w:r w:rsidRPr="00072F03">
        <w:rPr>
          <w:sz w:val="20"/>
          <w:szCs w:val="20"/>
        </w:rPr>
        <w:noBreakHyphen/>
        <w:t>term view helps:</w:t>
      </w:r>
    </w:p>
    <w:p w14:paraId="11001953" w14:textId="77777777" w:rsidR="00072F03" w:rsidRPr="00072F03" w:rsidRDefault="00072F03" w:rsidP="00072F0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Traders size positions and roll hedges.</w:t>
      </w:r>
    </w:p>
    <w:p w14:paraId="4BD83D93" w14:textId="77777777" w:rsidR="00072F03" w:rsidRPr="00072F03" w:rsidRDefault="00072F03" w:rsidP="00072F0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Supply planners time refinery run</w:t>
      </w:r>
      <w:r w:rsidRPr="00072F03">
        <w:rPr>
          <w:sz w:val="20"/>
          <w:szCs w:val="20"/>
        </w:rPr>
        <w:noBreakHyphen/>
        <w:t>cuts/boosts.</w:t>
      </w:r>
    </w:p>
    <w:p w14:paraId="41BF01A0" w14:textId="77777777" w:rsidR="00072F03" w:rsidRPr="00072F03" w:rsidRDefault="00072F03" w:rsidP="00072F0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Risk teams stress</w:t>
      </w:r>
      <w:r w:rsidRPr="00072F03">
        <w:rPr>
          <w:sz w:val="20"/>
          <w:szCs w:val="20"/>
        </w:rPr>
        <w:noBreakHyphen/>
        <w:t>test P/L.</w:t>
      </w:r>
    </w:p>
    <w:p w14:paraId="5003CC20" w14:textId="7E64FCA6" w:rsidR="00072F03" w:rsidRPr="00072F03" w:rsidRDefault="00072F03" w:rsidP="00072F03">
      <w:p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Because cracks exhibit structural trend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+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strong weekly seasonality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+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event</w:t>
      </w:r>
      <w:r w:rsidRPr="00072F03">
        <w:rPr>
          <w:sz w:val="20"/>
          <w:szCs w:val="20"/>
        </w:rPr>
        <w:noBreakHyphen/>
        <w:t>driven noise, I combined a statistical baseline (Prophet) with a machine</w:t>
      </w:r>
      <w:r w:rsidRPr="00072F03">
        <w:rPr>
          <w:sz w:val="20"/>
          <w:szCs w:val="20"/>
        </w:rPr>
        <w:noBreakHyphen/>
        <w:t>learning residual model (</w:t>
      </w:r>
      <w:proofErr w:type="spellStart"/>
      <w:r w:rsidRPr="00072F03">
        <w:rPr>
          <w:sz w:val="20"/>
          <w:szCs w:val="20"/>
        </w:rPr>
        <w:t>XGBoost</w:t>
      </w:r>
      <w:proofErr w:type="spellEnd"/>
      <w:r w:rsidRPr="00072F03">
        <w:rPr>
          <w:sz w:val="20"/>
          <w:szCs w:val="20"/>
        </w:rPr>
        <w:t>). The hybrid keeps interpretability (decomposed trend/seasonality) while learning non</w:t>
      </w:r>
      <w:r w:rsidRPr="00072F03">
        <w:rPr>
          <w:sz w:val="20"/>
          <w:szCs w:val="20"/>
        </w:rPr>
        <w:noBreakHyphen/>
        <w:t>linear relationships in inventory, demand, spreads and macro variables.</w:t>
      </w:r>
    </w:p>
    <w:p w14:paraId="3CBAD77E" w14:textId="77777777" w:rsidR="00072F03" w:rsidRPr="00072F03" w:rsidRDefault="00072F03" w:rsidP="00072F03">
      <w:pPr>
        <w:spacing w:line="240" w:lineRule="auto"/>
        <w:rPr>
          <w:b/>
          <w:bCs/>
          <w:sz w:val="20"/>
          <w:szCs w:val="20"/>
        </w:rPr>
      </w:pPr>
      <w:proofErr w:type="gramStart"/>
      <w:r w:rsidRPr="00072F03">
        <w:rPr>
          <w:b/>
          <w:bCs/>
          <w:sz w:val="20"/>
          <w:szCs w:val="20"/>
        </w:rPr>
        <w:t>2</w:t>
      </w:r>
      <w:r w:rsidRPr="00072F03">
        <w:rPr>
          <w:rFonts w:ascii="Arial" w:hAnsi="Arial" w:cs="Arial"/>
          <w:b/>
          <w:bCs/>
          <w:sz w:val="20"/>
          <w:szCs w:val="20"/>
        </w:rPr>
        <w:t>  </w:t>
      </w:r>
      <w:r w:rsidRPr="00072F03">
        <w:rPr>
          <w:b/>
          <w:bCs/>
          <w:sz w:val="20"/>
          <w:szCs w:val="20"/>
        </w:rPr>
        <w:t>Data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109"/>
        <w:gridCol w:w="4003"/>
        <w:gridCol w:w="1622"/>
      </w:tblGrid>
      <w:tr w:rsidR="00072F03" w:rsidRPr="00072F03" w14:paraId="17A74AAB" w14:textId="77777777" w:rsidTr="00072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9DDE1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4F1EA2A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FB1168A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07BA7857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Notes</w:t>
            </w:r>
          </w:p>
        </w:tc>
      </w:tr>
      <w:tr w:rsidR="00072F03" w:rsidRPr="00072F03" w14:paraId="7F83B151" w14:textId="77777777" w:rsidTr="00072F03">
        <w:trPr>
          <w:trHeight w:val="878"/>
          <w:tblCellSpacing w:w="15" w:type="dxa"/>
        </w:trPr>
        <w:tc>
          <w:tcPr>
            <w:tcW w:w="0" w:type="auto"/>
            <w:vAlign w:val="center"/>
            <w:hideMark/>
          </w:tcPr>
          <w:p w14:paraId="07E84A48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Historical market data (Gasoline cracks Linked.xlsm)</w:t>
            </w:r>
          </w:p>
        </w:tc>
        <w:tc>
          <w:tcPr>
            <w:tcW w:w="0" w:type="auto"/>
            <w:vAlign w:val="center"/>
            <w:hideMark/>
          </w:tcPr>
          <w:p w14:paraId="75765C8F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58C9C0D3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Gasoline, Naphtha, Brent, Dubai flat prices; Singapore 92 RON time</w:t>
            </w:r>
            <w:r w:rsidRPr="00072F03">
              <w:rPr>
                <w:sz w:val="20"/>
                <w:szCs w:val="20"/>
              </w:rPr>
              <w:noBreakHyphen/>
              <w:t xml:space="preserve">spread; refinery runs; AP demand; </w:t>
            </w:r>
            <w:proofErr w:type="spellStart"/>
            <w:r w:rsidRPr="00072F03">
              <w:rPr>
                <w:sz w:val="20"/>
                <w:szCs w:val="20"/>
              </w:rPr>
              <w:t>utilisation</w:t>
            </w:r>
            <w:proofErr w:type="spellEnd"/>
            <w:r w:rsidRPr="00072F03">
              <w:rPr>
                <w:sz w:val="20"/>
                <w:szCs w:val="20"/>
              </w:rPr>
              <w:t>; inventory</w:t>
            </w:r>
          </w:p>
        </w:tc>
        <w:tc>
          <w:tcPr>
            <w:tcW w:w="0" w:type="auto"/>
            <w:vAlign w:val="center"/>
            <w:hideMark/>
          </w:tcPr>
          <w:p w14:paraId="4EF747A0" w14:textId="3A568B56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072F03" w:rsidRPr="00072F03" w14:paraId="114645D9" w14:textId="77777777" w:rsidTr="00072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7BB7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Forward fundamentals (Future input.xlsm)</w:t>
            </w:r>
          </w:p>
        </w:tc>
        <w:tc>
          <w:tcPr>
            <w:tcW w:w="0" w:type="auto"/>
            <w:vAlign w:val="center"/>
            <w:hideMark/>
          </w:tcPr>
          <w:p w14:paraId="17350F19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Daily weekdays</w:t>
            </w:r>
          </w:p>
        </w:tc>
        <w:tc>
          <w:tcPr>
            <w:tcW w:w="0" w:type="auto"/>
            <w:vAlign w:val="center"/>
            <w:hideMark/>
          </w:tcPr>
          <w:p w14:paraId="6990F00C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Analyst views of flat prices &amp; fundamentals to Jan 2026</w:t>
            </w:r>
          </w:p>
        </w:tc>
        <w:tc>
          <w:tcPr>
            <w:tcW w:w="0" w:type="auto"/>
            <w:vAlign w:val="center"/>
            <w:hideMark/>
          </w:tcPr>
          <w:p w14:paraId="7855DE83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Simulated “what</w:t>
            </w:r>
            <w:r w:rsidRPr="00072F03">
              <w:rPr>
                <w:sz w:val="20"/>
                <w:szCs w:val="20"/>
              </w:rPr>
              <w:noBreakHyphen/>
              <w:t>if” path for live test</w:t>
            </w:r>
          </w:p>
        </w:tc>
      </w:tr>
    </w:tbl>
    <w:p w14:paraId="1D54E8FA" w14:textId="6641EB5B" w:rsidR="00072F03" w:rsidRPr="00072F03" w:rsidRDefault="00072F03" w:rsidP="00072F03">
      <w:p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All series are converted to $/</w:t>
      </w:r>
      <w:proofErr w:type="spellStart"/>
      <w:r w:rsidRPr="00072F03">
        <w:rPr>
          <w:sz w:val="20"/>
          <w:szCs w:val="20"/>
        </w:rPr>
        <w:t>bbl</w:t>
      </w:r>
      <w:proofErr w:type="spellEnd"/>
      <w:r w:rsidRPr="00072F03">
        <w:rPr>
          <w:sz w:val="20"/>
          <w:szCs w:val="20"/>
        </w:rPr>
        <w:t xml:space="preserve"> cracks and aligned on business</w:t>
      </w:r>
      <w:r w:rsidRPr="00072F03">
        <w:rPr>
          <w:sz w:val="20"/>
          <w:szCs w:val="20"/>
        </w:rPr>
        <w:noBreakHyphen/>
        <w:t>day calendar (weekends dropped).</w:t>
      </w:r>
    </w:p>
    <w:p w14:paraId="5D7A7F2F" w14:textId="77777777" w:rsidR="00072F03" w:rsidRPr="00072F03" w:rsidRDefault="00072F03" w:rsidP="00072F03">
      <w:pPr>
        <w:spacing w:line="240" w:lineRule="auto"/>
        <w:rPr>
          <w:b/>
          <w:bCs/>
          <w:sz w:val="20"/>
          <w:szCs w:val="20"/>
        </w:rPr>
      </w:pPr>
      <w:proofErr w:type="gramStart"/>
      <w:r w:rsidRPr="00072F03">
        <w:rPr>
          <w:b/>
          <w:bCs/>
          <w:sz w:val="20"/>
          <w:szCs w:val="20"/>
        </w:rPr>
        <w:t>3</w:t>
      </w:r>
      <w:r w:rsidRPr="00072F03">
        <w:rPr>
          <w:rFonts w:ascii="Arial" w:hAnsi="Arial" w:cs="Arial"/>
          <w:b/>
          <w:bCs/>
          <w:sz w:val="20"/>
          <w:szCs w:val="20"/>
        </w:rPr>
        <w:t>  </w:t>
      </w:r>
      <w:r w:rsidRPr="00072F03">
        <w:rPr>
          <w:b/>
          <w:bCs/>
          <w:sz w:val="20"/>
          <w:szCs w:val="20"/>
        </w:rPr>
        <w:t>Methodology</w:t>
      </w:r>
      <w:proofErr w:type="gramEnd"/>
      <w:r w:rsidRPr="00072F03">
        <w:rPr>
          <w:b/>
          <w:bCs/>
          <w:sz w:val="20"/>
          <w:szCs w:val="20"/>
        </w:rPr>
        <w:t xml:space="preserve"> &amp; Tools</w:t>
      </w:r>
    </w:p>
    <w:p w14:paraId="3F6E090A" w14:textId="77777777" w:rsidR="00072F03" w:rsidRPr="00072F03" w:rsidRDefault="00072F03" w:rsidP="00072F03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 xml:space="preserve">Feature Engineering (pandas, </w:t>
      </w:r>
      <w:proofErr w:type="spellStart"/>
      <w:r w:rsidRPr="00072F03">
        <w:rPr>
          <w:sz w:val="20"/>
          <w:szCs w:val="20"/>
        </w:rPr>
        <w:t>numpy</w:t>
      </w:r>
      <w:proofErr w:type="spellEnd"/>
      <w:r w:rsidRPr="00072F03">
        <w:rPr>
          <w:sz w:val="20"/>
          <w:szCs w:val="20"/>
        </w:rPr>
        <w:t>)</w:t>
      </w:r>
    </w:p>
    <w:p w14:paraId="7B5D8BBD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Calendar: day</w:t>
      </w:r>
      <w:r w:rsidRPr="00072F03">
        <w:rPr>
          <w:sz w:val="20"/>
          <w:szCs w:val="20"/>
        </w:rPr>
        <w:noBreakHyphen/>
        <w:t>of</w:t>
      </w:r>
      <w:r w:rsidRPr="00072F03">
        <w:rPr>
          <w:sz w:val="20"/>
          <w:szCs w:val="20"/>
        </w:rPr>
        <w:noBreakHyphen/>
        <w:t>week, month, month</w:t>
      </w:r>
      <w:r w:rsidRPr="00072F03">
        <w:rPr>
          <w:sz w:val="20"/>
          <w:szCs w:val="20"/>
        </w:rPr>
        <w:noBreakHyphen/>
        <w:t>end flag</w:t>
      </w:r>
    </w:p>
    <w:p w14:paraId="4EC6B9F6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Price spreads: Brent</w:t>
      </w:r>
      <w:r w:rsidRPr="00072F03">
        <w:rPr>
          <w:sz w:val="20"/>
          <w:szCs w:val="20"/>
        </w:rPr>
        <w:noBreakHyphen/>
        <w:t>Dubai, Gasoline</w:t>
      </w:r>
      <w:r w:rsidRPr="00072F03">
        <w:rPr>
          <w:sz w:val="20"/>
          <w:szCs w:val="20"/>
        </w:rPr>
        <w:noBreakHyphen/>
        <w:t>Naphtha (+lag</w:t>
      </w:r>
      <w:r w:rsidRPr="00072F03">
        <w:rPr>
          <w:sz w:val="20"/>
          <w:szCs w:val="20"/>
        </w:rPr>
        <w:noBreakHyphen/>
        <w:t>1)</w:t>
      </w:r>
    </w:p>
    <w:p w14:paraId="38D8E636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Lags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(1</w:t>
      </w:r>
      <w:r w:rsidRPr="00072F03">
        <w:rPr>
          <w:sz w:val="20"/>
          <w:szCs w:val="20"/>
        </w:rPr>
        <w:noBreakHyphen/>
        <w:t>3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d) &amp; 7</w:t>
      </w:r>
      <w:r w:rsidRPr="00072F03">
        <w:rPr>
          <w:sz w:val="20"/>
          <w:szCs w:val="20"/>
        </w:rPr>
        <w:noBreakHyphen/>
        <w:t>day rolling mean/std for key variables</w:t>
      </w:r>
    </w:p>
    <w:p w14:paraId="74048945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Polynomial terms (squared inventory) and day</w:t>
      </w:r>
      <w:r w:rsidRPr="00072F03">
        <w:rPr>
          <w:sz w:val="20"/>
          <w:szCs w:val="20"/>
        </w:rPr>
        <w:noBreakHyphen/>
        <w:t>to</w:t>
      </w:r>
      <w:r w:rsidRPr="00072F03">
        <w:rPr>
          <w:sz w:val="20"/>
          <w:szCs w:val="20"/>
        </w:rPr>
        <w:noBreakHyphen/>
        <w:t>day diffs</w:t>
      </w:r>
    </w:p>
    <w:p w14:paraId="6D130C3B" w14:textId="77777777" w:rsidR="00072F03" w:rsidRPr="00072F03" w:rsidRDefault="00072F03" w:rsidP="00072F03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Baseline Forecast – Prophet (prophet)</w:t>
      </w:r>
    </w:p>
    <w:p w14:paraId="0EC9307E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Captures yearly and weekly seasonality + smooth trend</w:t>
      </w:r>
    </w:p>
    <w:p w14:paraId="57560B64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Fitted on entire history; produces fitted values and future trend/seasonal path.</w:t>
      </w:r>
    </w:p>
    <w:p w14:paraId="1AFFEF52" w14:textId="77777777" w:rsidR="00072F03" w:rsidRPr="00072F03" w:rsidRDefault="00072F03" w:rsidP="00072F03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 xml:space="preserve">Residual ML Layer – </w:t>
      </w:r>
      <w:proofErr w:type="spellStart"/>
      <w:r w:rsidRPr="00072F03">
        <w:rPr>
          <w:sz w:val="20"/>
          <w:szCs w:val="20"/>
        </w:rPr>
        <w:t>XGBoost</w:t>
      </w:r>
      <w:proofErr w:type="spellEnd"/>
      <w:r w:rsidRPr="00072F03">
        <w:rPr>
          <w:sz w:val="20"/>
          <w:szCs w:val="20"/>
        </w:rPr>
        <w:t xml:space="preserve"> (</w:t>
      </w:r>
      <w:proofErr w:type="spellStart"/>
      <w:r w:rsidRPr="00072F03">
        <w:rPr>
          <w:sz w:val="20"/>
          <w:szCs w:val="20"/>
        </w:rPr>
        <w:t>xgboost</w:t>
      </w:r>
      <w:proofErr w:type="spellEnd"/>
      <w:r w:rsidRPr="00072F03">
        <w:rPr>
          <w:sz w:val="20"/>
          <w:szCs w:val="20"/>
        </w:rPr>
        <w:t>, scikit</w:t>
      </w:r>
      <w:r w:rsidRPr="00072F03">
        <w:rPr>
          <w:sz w:val="20"/>
          <w:szCs w:val="20"/>
        </w:rPr>
        <w:noBreakHyphen/>
        <w:t>learn)</w:t>
      </w:r>
    </w:p>
    <w:p w14:paraId="678CD728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Target for each horizon </w:t>
      </w:r>
      <w:r w:rsidRPr="00072F03">
        <w:rPr>
          <w:i/>
          <w:iCs/>
          <w:sz w:val="20"/>
          <w:szCs w:val="20"/>
        </w:rPr>
        <w:t>i</w:t>
      </w:r>
      <w:r w:rsidRPr="00072F03">
        <w:rPr>
          <w:sz w:val="20"/>
          <w:szCs w:val="20"/>
        </w:rPr>
        <w:t xml:space="preserve">: </w:t>
      </w:r>
      <w:proofErr w:type="spellStart"/>
      <w:r w:rsidRPr="00072F03">
        <w:rPr>
          <w:sz w:val="20"/>
          <w:szCs w:val="20"/>
        </w:rPr>
        <w:t>Residualt+i</w:t>
      </w:r>
      <w:proofErr w:type="spellEnd"/>
      <w:r w:rsidRPr="00072F03">
        <w:rPr>
          <w:sz w:val="20"/>
          <w:szCs w:val="20"/>
        </w:rPr>
        <w:t>=</w:t>
      </w:r>
      <w:proofErr w:type="spellStart"/>
      <w:r w:rsidRPr="00072F03">
        <w:rPr>
          <w:sz w:val="20"/>
          <w:szCs w:val="20"/>
        </w:rPr>
        <w:t>yt+i−Prophett+i</w:t>
      </w:r>
      <w:proofErr w:type="spellEnd"/>
      <w:r w:rsidRPr="00072F03">
        <w:rPr>
          <w:sz w:val="20"/>
          <w:szCs w:val="20"/>
        </w:rPr>
        <w:t>\</w:t>
      </w:r>
      <w:proofErr w:type="gramStart"/>
      <w:r w:rsidRPr="00072F03">
        <w:rPr>
          <w:sz w:val="20"/>
          <w:szCs w:val="20"/>
        </w:rPr>
        <w:t>text{</w:t>
      </w:r>
      <w:proofErr w:type="gramEnd"/>
      <w:r w:rsidRPr="00072F03">
        <w:rPr>
          <w:sz w:val="20"/>
          <w:szCs w:val="20"/>
        </w:rPr>
        <w:t>Residual}_{</w:t>
      </w:r>
      <w:proofErr w:type="spellStart"/>
      <w:r w:rsidRPr="00072F03">
        <w:rPr>
          <w:sz w:val="20"/>
          <w:szCs w:val="20"/>
        </w:rPr>
        <w:t>t+i</w:t>
      </w:r>
      <w:proofErr w:type="spellEnd"/>
      <w:r w:rsidRPr="00072F03">
        <w:rPr>
          <w:sz w:val="20"/>
          <w:szCs w:val="20"/>
        </w:rPr>
        <w:t>} = y_{</w:t>
      </w:r>
      <w:proofErr w:type="spellStart"/>
      <w:r w:rsidRPr="00072F03">
        <w:rPr>
          <w:sz w:val="20"/>
          <w:szCs w:val="20"/>
        </w:rPr>
        <w:t>t+i</w:t>
      </w:r>
      <w:proofErr w:type="spellEnd"/>
      <w:r w:rsidRPr="00072F03">
        <w:rPr>
          <w:sz w:val="20"/>
          <w:szCs w:val="20"/>
        </w:rPr>
        <w:t>}-\</w:t>
      </w:r>
      <w:proofErr w:type="gramStart"/>
      <w:r w:rsidRPr="00072F03">
        <w:rPr>
          <w:sz w:val="20"/>
          <w:szCs w:val="20"/>
        </w:rPr>
        <w:t>text{</w:t>
      </w:r>
      <w:proofErr w:type="gramEnd"/>
      <w:r w:rsidRPr="00072F03">
        <w:rPr>
          <w:sz w:val="20"/>
          <w:szCs w:val="20"/>
        </w:rPr>
        <w:t>Prophet}_{</w:t>
      </w:r>
      <w:proofErr w:type="spellStart"/>
      <w:r w:rsidRPr="00072F03">
        <w:rPr>
          <w:sz w:val="20"/>
          <w:szCs w:val="20"/>
        </w:rPr>
        <w:t>t+</w:t>
      </w:r>
      <w:proofErr w:type="gramStart"/>
      <w:r w:rsidRPr="00072F03">
        <w:rPr>
          <w:sz w:val="20"/>
          <w:szCs w:val="20"/>
        </w:rPr>
        <w:t>i</w:t>
      </w:r>
      <w:proofErr w:type="spellEnd"/>
      <w:r w:rsidRPr="00072F03">
        <w:rPr>
          <w:sz w:val="20"/>
          <w:szCs w:val="20"/>
        </w:rPr>
        <w:t>}</w:t>
      </w:r>
      <w:proofErr w:type="spellStart"/>
      <w:r w:rsidRPr="00072F03">
        <w:rPr>
          <w:sz w:val="20"/>
          <w:szCs w:val="20"/>
        </w:rPr>
        <w:t>Residualt</w:t>
      </w:r>
      <w:proofErr w:type="gramEnd"/>
      <w:r w:rsidRPr="00072F03">
        <w:rPr>
          <w:sz w:val="20"/>
          <w:szCs w:val="20"/>
        </w:rPr>
        <w:t>+i</w:t>
      </w:r>
      <w:proofErr w:type="spellEnd"/>
      <w:r w:rsidRPr="00072F03">
        <w:rPr>
          <w:rFonts w:ascii="Arial" w:hAnsi="Arial" w:cs="Arial"/>
          <w:sz w:val="20"/>
          <w:szCs w:val="20"/>
        </w:rPr>
        <w:t>​</w:t>
      </w:r>
      <w:r w:rsidRPr="00072F03">
        <w:rPr>
          <w:sz w:val="20"/>
          <w:szCs w:val="20"/>
        </w:rPr>
        <w:t>=</w:t>
      </w:r>
      <w:proofErr w:type="spellStart"/>
      <w:r w:rsidRPr="00072F03">
        <w:rPr>
          <w:sz w:val="20"/>
          <w:szCs w:val="20"/>
        </w:rPr>
        <w:t>yt+i</w:t>
      </w:r>
      <w:proofErr w:type="spellEnd"/>
      <w:r w:rsidRPr="00072F03">
        <w:rPr>
          <w:rFonts w:ascii="Arial" w:hAnsi="Arial" w:cs="Arial"/>
          <w:sz w:val="20"/>
          <w:szCs w:val="20"/>
        </w:rPr>
        <w:t>​</w:t>
      </w:r>
      <w:r w:rsidRPr="00072F03">
        <w:rPr>
          <w:sz w:val="20"/>
          <w:szCs w:val="20"/>
        </w:rPr>
        <w:t>−</w:t>
      </w:r>
      <w:proofErr w:type="spellStart"/>
      <w:r w:rsidRPr="00072F03">
        <w:rPr>
          <w:sz w:val="20"/>
          <w:szCs w:val="20"/>
        </w:rPr>
        <w:t>Prophett+i</w:t>
      </w:r>
      <w:proofErr w:type="spellEnd"/>
      <w:r w:rsidRPr="00072F03">
        <w:rPr>
          <w:rFonts w:ascii="Arial" w:hAnsi="Arial" w:cs="Arial"/>
          <w:sz w:val="20"/>
          <w:szCs w:val="20"/>
        </w:rPr>
        <w:t>​</w:t>
      </w:r>
    </w:p>
    <w:p w14:paraId="2127067B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Hyper</w:t>
      </w:r>
      <w:r w:rsidRPr="00072F03">
        <w:rPr>
          <w:sz w:val="20"/>
          <w:szCs w:val="20"/>
        </w:rPr>
        <w:noBreakHyphen/>
        <w:t xml:space="preserve">parameter tuning via </w:t>
      </w:r>
      <w:proofErr w:type="spellStart"/>
      <w:r w:rsidRPr="00072F03">
        <w:rPr>
          <w:sz w:val="20"/>
          <w:szCs w:val="20"/>
        </w:rPr>
        <w:t>RandomisedSearchCV</w:t>
      </w:r>
      <w:proofErr w:type="spellEnd"/>
      <w:r w:rsidRPr="00072F03">
        <w:rPr>
          <w:sz w:val="20"/>
          <w:szCs w:val="20"/>
        </w:rPr>
        <w:t xml:space="preserve"> with </w:t>
      </w:r>
      <w:proofErr w:type="spellStart"/>
      <w:r w:rsidRPr="00072F03">
        <w:rPr>
          <w:sz w:val="20"/>
          <w:szCs w:val="20"/>
        </w:rPr>
        <w:t>TimeSeriesSplit</w:t>
      </w:r>
      <w:proofErr w:type="spellEnd"/>
      <w:r w:rsidRPr="00072F03">
        <w:rPr>
          <w:sz w:val="20"/>
          <w:szCs w:val="20"/>
        </w:rPr>
        <w:t xml:space="preserve"> (3 folds, 20 draws).</w:t>
      </w:r>
    </w:p>
    <w:p w14:paraId="71305434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Final model: depth =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 xml:space="preserve">3, </w:t>
      </w:r>
      <w:r w:rsidRPr="00072F03">
        <w:rPr>
          <w:rFonts w:ascii="Aptos" w:hAnsi="Aptos" w:cs="Aptos"/>
          <w:sz w:val="20"/>
          <w:szCs w:val="20"/>
        </w:rPr>
        <w:t>η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=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0.05, 100 trees, subsample/</w:t>
      </w:r>
      <w:proofErr w:type="spellStart"/>
      <w:r w:rsidRPr="00072F03">
        <w:rPr>
          <w:sz w:val="20"/>
          <w:szCs w:val="20"/>
        </w:rPr>
        <w:t>colsample</w:t>
      </w:r>
      <w:proofErr w:type="spellEnd"/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=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0.8, L2</w:t>
      </w:r>
      <w:r w:rsidRPr="00072F03">
        <w:rPr>
          <w:rFonts w:ascii="Aptos" w:hAnsi="Aptos" w:cs="Aptos"/>
          <w:sz w:val="20"/>
          <w:szCs w:val="20"/>
        </w:rPr>
        <w:t> </w:t>
      </w:r>
      <w:r w:rsidRPr="00072F03">
        <w:rPr>
          <w:sz w:val="20"/>
          <w:szCs w:val="20"/>
        </w:rPr>
        <w:t>=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2.</w:t>
      </w:r>
    </w:p>
    <w:p w14:paraId="661B3F95" w14:textId="77777777" w:rsidR="00072F03" w:rsidRPr="00072F03" w:rsidRDefault="00072F03" w:rsidP="00072F03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072F03">
        <w:rPr>
          <w:b/>
          <w:bCs/>
          <w:sz w:val="20"/>
          <w:szCs w:val="20"/>
        </w:rPr>
        <w:t>Forecast Generation</w:t>
      </w:r>
    </w:p>
    <w:p w14:paraId="3E631829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lastRenderedPageBreak/>
        <w:t>Seed last 7 historical rows, apply same feature pipeline to weekday</w:t>
      </w:r>
      <w:r w:rsidRPr="00072F03">
        <w:rPr>
          <w:sz w:val="20"/>
          <w:szCs w:val="20"/>
        </w:rPr>
        <w:noBreakHyphen/>
        <w:t>only forward inputs.</w:t>
      </w:r>
    </w:p>
    <w:p w14:paraId="7AA2BF59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Predict residuals, add back Prophet components → daily point forecast.</w:t>
      </w:r>
    </w:p>
    <w:p w14:paraId="5093AD18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Derive weekly (Fri avg) and calendar</w:t>
      </w:r>
      <w:r w:rsidRPr="00072F03">
        <w:rPr>
          <w:sz w:val="20"/>
          <w:szCs w:val="20"/>
        </w:rPr>
        <w:noBreakHyphen/>
        <w:t>month means.</w:t>
      </w:r>
    </w:p>
    <w:p w14:paraId="4C6463FC" w14:textId="77777777" w:rsidR="00072F03" w:rsidRPr="00072F03" w:rsidRDefault="00072F03" w:rsidP="00072F03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072F03">
        <w:rPr>
          <w:b/>
          <w:bCs/>
          <w:sz w:val="20"/>
          <w:szCs w:val="20"/>
        </w:rPr>
        <w:t>Evaluation</w:t>
      </w:r>
      <w:r w:rsidRPr="00072F03">
        <w:rPr>
          <w:sz w:val="20"/>
          <w:szCs w:val="20"/>
        </w:rPr>
        <w:t xml:space="preserve"> (30</w:t>
      </w:r>
      <w:r w:rsidRPr="00072F03">
        <w:rPr>
          <w:sz w:val="20"/>
          <w:szCs w:val="20"/>
        </w:rPr>
        <w:noBreakHyphen/>
        <w:t>day hold</w:t>
      </w:r>
      <w:r w:rsidRPr="00072F03">
        <w:rPr>
          <w:sz w:val="20"/>
          <w:szCs w:val="20"/>
        </w:rPr>
        <w:noBreakHyphen/>
        <w:t>out)</w:t>
      </w:r>
    </w:p>
    <w:p w14:paraId="425C9476" w14:textId="77777777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 xml:space="preserve">Metrics: RMSE, MAE, directional accuracy; R² reported but </w:t>
      </w:r>
      <w:proofErr w:type="spellStart"/>
      <w:r w:rsidRPr="00072F03">
        <w:rPr>
          <w:sz w:val="20"/>
          <w:szCs w:val="20"/>
        </w:rPr>
        <w:t>deprioritised</w:t>
      </w:r>
      <w:proofErr w:type="spellEnd"/>
      <w:r w:rsidRPr="00072F03">
        <w:rPr>
          <w:sz w:val="20"/>
          <w:szCs w:val="20"/>
        </w:rPr>
        <w:t xml:space="preserve"> (see note).</w:t>
      </w:r>
    </w:p>
    <w:p w14:paraId="5D358F7E" w14:textId="698524AE" w:rsidR="00072F03" w:rsidRPr="00072F03" w:rsidRDefault="00072F03" w:rsidP="00072F03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 xml:space="preserve">Model explanation: </w:t>
      </w:r>
      <w:proofErr w:type="spellStart"/>
      <w:r w:rsidRPr="00072F03">
        <w:rPr>
          <w:sz w:val="20"/>
          <w:szCs w:val="20"/>
        </w:rPr>
        <w:t>XGBoost</w:t>
      </w:r>
      <w:proofErr w:type="spellEnd"/>
      <w:r w:rsidRPr="00072F03">
        <w:rPr>
          <w:sz w:val="20"/>
          <w:szCs w:val="20"/>
        </w:rPr>
        <w:t xml:space="preserve"> feature importance &amp; SHAP plots.</w:t>
      </w:r>
    </w:p>
    <w:p w14:paraId="6ACEC9E2" w14:textId="77777777" w:rsidR="00072F03" w:rsidRPr="00072F03" w:rsidRDefault="00072F03" w:rsidP="00072F03">
      <w:pPr>
        <w:spacing w:line="240" w:lineRule="auto"/>
        <w:rPr>
          <w:b/>
          <w:bCs/>
          <w:sz w:val="20"/>
          <w:szCs w:val="20"/>
        </w:rPr>
      </w:pPr>
      <w:proofErr w:type="gramStart"/>
      <w:r w:rsidRPr="00072F03">
        <w:rPr>
          <w:b/>
          <w:bCs/>
          <w:sz w:val="20"/>
          <w:szCs w:val="20"/>
        </w:rPr>
        <w:t>4</w:t>
      </w:r>
      <w:r w:rsidRPr="00072F03">
        <w:rPr>
          <w:rFonts w:ascii="Arial" w:hAnsi="Arial" w:cs="Arial"/>
          <w:b/>
          <w:bCs/>
          <w:sz w:val="20"/>
          <w:szCs w:val="20"/>
        </w:rPr>
        <w:t>  </w:t>
      </w:r>
      <w:r w:rsidRPr="00072F03">
        <w:rPr>
          <w:b/>
          <w:bCs/>
          <w:sz w:val="20"/>
          <w:szCs w:val="20"/>
        </w:rPr>
        <w:t>Key</w:t>
      </w:r>
      <w:proofErr w:type="gramEnd"/>
      <w:r w:rsidRPr="00072F03">
        <w:rPr>
          <w:b/>
          <w:bCs/>
          <w:sz w:val="20"/>
          <w:szCs w:val="20"/>
        </w:rPr>
        <w:t xml:space="preserve"> Results (Hold</w:t>
      </w:r>
      <w:r w:rsidRPr="00072F03">
        <w:rPr>
          <w:b/>
          <w:bCs/>
          <w:sz w:val="20"/>
          <w:szCs w:val="20"/>
        </w:rPr>
        <w:noBreakHyphen/>
        <w:t>out 11</w:t>
      </w:r>
      <w:r w:rsidRPr="00072F03">
        <w:rPr>
          <w:rFonts w:ascii="Aptos" w:hAnsi="Aptos" w:cs="Aptos"/>
          <w:b/>
          <w:bCs/>
          <w:sz w:val="20"/>
          <w:szCs w:val="20"/>
        </w:rPr>
        <w:t> </w:t>
      </w:r>
      <w:r w:rsidRPr="00072F03">
        <w:rPr>
          <w:b/>
          <w:bCs/>
          <w:sz w:val="20"/>
          <w:szCs w:val="20"/>
        </w:rPr>
        <w:t>Jun</w:t>
      </w:r>
      <w:r w:rsidRPr="00072F03">
        <w:rPr>
          <w:rFonts w:ascii="Arial" w:hAnsi="Arial" w:cs="Arial"/>
          <w:b/>
          <w:bCs/>
          <w:sz w:val="20"/>
          <w:szCs w:val="20"/>
        </w:rPr>
        <w:t> </w:t>
      </w:r>
      <w:r w:rsidRPr="00072F03">
        <w:rPr>
          <w:rFonts w:ascii="Aptos" w:hAnsi="Aptos" w:cs="Aptos"/>
          <w:b/>
          <w:bCs/>
          <w:sz w:val="20"/>
          <w:szCs w:val="20"/>
        </w:rPr>
        <w:t>–</w:t>
      </w:r>
      <w:r w:rsidRPr="00072F03">
        <w:rPr>
          <w:rFonts w:ascii="Arial" w:hAnsi="Arial" w:cs="Arial"/>
          <w:b/>
          <w:bCs/>
          <w:sz w:val="20"/>
          <w:szCs w:val="20"/>
        </w:rPr>
        <w:t> </w:t>
      </w:r>
      <w:r w:rsidRPr="00072F03">
        <w:rPr>
          <w:b/>
          <w:bCs/>
          <w:sz w:val="20"/>
          <w:szCs w:val="20"/>
        </w:rPr>
        <w:t>10</w:t>
      </w:r>
      <w:r w:rsidRPr="00072F03">
        <w:rPr>
          <w:rFonts w:ascii="Aptos" w:hAnsi="Aptos" w:cs="Aptos"/>
          <w:b/>
          <w:bCs/>
          <w:sz w:val="20"/>
          <w:szCs w:val="20"/>
        </w:rPr>
        <w:t> </w:t>
      </w:r>
      <w:r w:rsidRPr="00072F03">
        <w:rPr>
          <w:b/>
          <w:bCs/>
          <w:sz w:val="20"/>
          <w:szCs w:val="20"/>
        </w:rPr>
        <w:t>Jul</w:t>
      </w:r>
      <w:r w:rsidRPr="00072F03">
        <w:rPr>
          <w:rFonts w:ascii="Arial" w:hAnsi="Arial" w:cs="Arial"/>
          <w:b/>
          <w:bCs/>
          <w:sz w:val="20"/>
          <w:szCs w:val="20"/>
        </w:rPr>
        <w:t> </w:t>
      </w:r>
      <w:r w:rsidRPr="00072F03">
        <w:rPr>
          <w:b/>
          <w:bCs/>
          <w:sz w:val="20"/>
          <w:szCs w:val="20"/>
        </w:rPr>
        <w:t>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193"/>
        <w:gridCol w:w="468"/>
        <w:gridCol w:w="526"/>
        <w:gridCol w:w="1229"/>
        <w:gridCol w:w="3664"/>
      </w:tblGrid>
      <w:tr w:rsidR="00072F03" w:rsidRPr="00072F03" w14:paraId="29F5F984" w14:textId="77777777" w:rsidTr="00072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3DFA3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6D471F7E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RMSE ($/</w:t>
            </w:r>
            <w:proofErr w:type="spellStart"/>
            <w:r w:rsidRPr="00072F03">
              <w:rPr>
                <w:sz w:val="20"/>
                <w:szCs w:val="20"/>
              </w:rPr>
              <w:t>bbl</w:t>
            </w:r>
            <w:proofErr w:type="spellEnd"/>
            <w:r w:rsidRPr="00072F0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901637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EB1161F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R²¹</w:t>
            </w:r>
          </w:p>
        </w:tc>
        <w:tc>
          <w:tcPr>
            <w:tcW w:w="0" w:type="auto"/>
            <w:vAlign w:val="center"/>
            <w:hideMark/>
          </w:tcPr>
          <w:p w14:paraId="0AAA6A72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Direction ✓%</w:t>
            </w:r>
          </w:p>
        </w:tc>
        <w:tc>
          <w:tcPr>
            <w:tcW w:w="0" w:type="auto"/>
            <w:vAlign w:val="center"/>
            <w:hideMark/>
          </w:tcPr>
          <w:p w14:paraId="46C26052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Top Signal(s)</w:t>
            </w:r>
          </w:p>
        </w:tc>
      </w:tr>
      <w:tr w:rsidR="00072F03" w:rsidRPr="00072F03" w14:paraId="3A78F7FF" w14:textId="77777777" w:rsidTr="00072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FA9E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1</w:t>
            </w:r>
            <w:r w:rsidRPr="00072F03">
              <w:rPr>
                <w:rFonts w:ascii="Arial" w:hAnsi="Arial" w:cs="Arial"/>
                <w:sz w:val="20"/>
                <w:szCs w:val="20"/>
              </w:rPr>
              <w:t> </w:t>
            </w:r>
            <w:r w:rsidRPr="00072F03">
              <w:rPr>
                <w:sz w:val="20"/>
                <w:szCs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BA86C0C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2.25</w:t>
            </w:r>
          </w:p>
        </w:tc>
        <w:tc>
          <w:tcPr>
            <w:tcW w:w="0" w:type="auto"/>
            <w:vAlign w:val="center"/>
            <w:hideMark/>
          </w:tcPr>
          <w:p w14:paraId="2745CA5F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2.19</w:t>
            </w:r>
          </w:p>
        </w:tc>
        <w:tc>
          <w:tcPr>
            <w:tcW w:w="0" w:type="auto"/>
            <w:vAlign w:val="center"/>
            <w:hideMark/>
          </w:tcPr>
          <w:p w14:paraId="3B717953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noBreakHyphen/>
              <w:t>5.40</w:t>
            </w:r>
          </w:p>
        </w:tc>
        <w:tc>
          <w:tcPr>
            <w:tcW w:w="0" w:type="auto"/>
            <w:vAlign w:val="center"/>
            <w:hideMark/>
          </w:tcPr>
          <w:p w14:paraId="0B4844B1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64</w:t>
            </w:r>
            <w:r w:rsidRPr="00072F03">
              <w:rPr>
                <w:rFonts w:ascii="Arial" w:hAnsi="Arial" w:cs="Arial"/>
                <w:sz w:val="20"/>
                <w:szCs w:val="20"/>
              </w:rPr>
              <w:t> </w:t>
            </w:r>
            <w:r w:rsidRPr="00072F03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E7FDE1D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Crack</w:t>
            </w:r>
            <w:r w:rsidRPr="00072F03">
              <w:rPr>
                <w:sz w:val="20"/>
                <w:szCs w:val="20"/>
              </w:rPr>
              <w:noBreakHyphen/>
              <w:t>lag</w:t>
            </w:r>
            <w:r w:rsidRPr="00072F03">
              <w:rPr>
                <w:rFonts w:ascii="Arial" w:hAnsi="Arial" w:cs="Arial"/>
                <w:sz w:val="20"/>
                <w:szCs w:val="20"/>
              </w:rPr>
              <w:t> </w:t>
            </w:r>
            <w:r w:rsidRPr="00072F03">
              <w:rPr>
                <w:sz w:val="20"/>
                <w:szCs w:val="20"/>
              </w:rPr>
              <w:t>1, Dubai</w:t>
            </w:r>
            <w:r w:rsidRPr="00072F03">
              <w:rPr>
                <w:rFonts w:ascii="Aptos" w:hAnsi="Aptos" w:cs="Aptos"/>
                <w:sz w:val="20"/>
                <w:szCs w:val="20"/>
              </w:rPr>
              <w:t> </w:t>
            </w:r>
            <w:r w:rsidRPr="00072F03">
              <w:rPr>
                <w:sz w:val="20"/>
                <w:szCs w:val="20"/>
              </w:rPr>
              <w:t>7</w:t>
            </w:r>
            <w:r w:rsidRPr="00072F03">
              <w:rPr>
                <w:sz w:val="20"/>
                <w:szCs w:val="20"/>
              </w:rPr>
              <w:noBreakHyphen/>
              <w:t xml:space="preserve">d mean, </w:t>
            </w:r>
            <w:proofErr w:type="spellStart"/>
            <w:r w:rsidRPr="00072F03">
              <w:rPr>
                <w:sz w:val="20"/>
                <w:szCs w:val="20"/>
              </w:rPr>
              <w:t>Timespread</w:t>
            </w:r>
            <w:proofErr w:type="spellEnd"/>
          </w:p>
        </w:tc>
      </w:tr>
      <w:tr w:rsidR="00072F03" w:rsidRPr="00072F03" w14:paraId="378B5AFC" w14:textId="77777777" w:rsidTr="00072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B60C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3</w:t>
            </w:r>
            <w:r w:rsidRPr="00072F03">
              <w:rPr>
                <w:rFonts w:ascii="Arial" w:hAnsi="Arial" w:cs="Arial"/>
                <w:sz w:val="20"/>
                <w:szCs w:val="20"/>
              </w:rPr>
              <w:t> </w:t>
            </w:r>
            <w:r w:rsidRPr="00072F03">
              <w:rPr>
                <w:sz w:val="20"/>
                <w:szCs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E2ABDFC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2.14</w:t>
            </w:r>
          </w:p>
        </w:tc>
        <w:tc>
          <w:tcPr>
            <w:tcW w:w="0" w:type="auto"/>
            <w:vAlign w:val="center"/>
            <w:hideMark/>
          </w:tcPr>
          <w:p w14:paraId="18C714F0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1.87</w:t>
            </w:r>
          </w:p>
        </w:tc>
        <w:tc>
          <w:tcPr>
            <w:tcW w:w="0" w:type="auto"/>
            <w:vAlign w:val="center"/>
            <w:hideMark/>
          </w:tcPr>
          <w:p w14:paraId="287AEAFE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noBreakHyphen/>
              <w:t>5.31</w:t>
            </w:r>
          </w:p>
        </w:tc>
        <w:tc>
          <w:tcPr>
            <w:tcW w:w="0" w:type="auto"/>
            <w:vAlign w:val="center"/>
            <w:hideMark/>
          </w:tcPr>
          <w:p w14:paraId="0E95E7C5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58</w:t>
            </w:r>
            <w:r w:rsidRPr="00072F03">
              <w:rPr>
                <w:rFonts w:ascii="Arial" w:hAnsi="Arial" w:cs="Arial"/>
                <w:sz w:val="20"/>
                <w:szCs w:val="20"/>
              </w:rPr>
              <w:t> </w:t>
            </w:r>
            <w:r w:rsidRPr="00072F03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7E92DB6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Gasoline price, Crack</w:t>
            </w:r>
            <w:r w:rsidRPr="00072F03">
              <w:rPr>
                <w:sz w:val="20"/>
                <w:szCs w:val="20"/>
              </w:rPr>
              <w:noBreakHyphen/>
              <w:t>lag</w:t>
            </w:r>
            <w:r w:rsidRPr="00072F03">
              <w:rPr>
                <w:rFonts w:ascii="Arial" w:hAnsi="Arial" w:cs="Arial"/>
                <w:sz w:val="20"/>
                <w:szCs w:val="20"/>
              </w:rPr>
              <w:t> </w:t>
            </w:r>
            <w:r w:rsidRPr="00072F03">
              <w:rPr>
                <w:sz w:val="20"/>
                <w:szCs w:val="20"/>
              </w:rPr>
              <w:t>1</w:t>
            </w:r>
          </w:p>
        </w:tc>
      </w:tr>
      <w:tr w:rsidR="00072F03" w:rsidRPr="00072F03" w14:paraId="68575AC7" w14:textId="77777777" w:rsidTr="00072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5467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7</w:t>
            </w:r>
            <w:r w:rsidRPr="00072F03">
              <w:rPr>
                <w:rFonts w:ascii="Arial" w:hAnsi="Arial" w:cs="Arial"/>
                <w:sz w:val="20"/>
                <w:szCs w:val="20"/>
              </w:rPr>
              <w:t> </w:t>
            </w:r>
            <w:r w:rsidRPr="00072F03">
              <w:rPr>
                <w:sz w:val="20"/>
                <w:szCs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468F1F9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2.77</w:t>
            </w:r>
          </w:p>
        </w:tc>
        <w:tc>
          <w:tcPr>
            <w:tcW w:w="0" w:type="auto"/>
            <w:vAlign w:val="center"/>
            <w:hideMark/>
          </w:tcPr>
          <w:p w14:paraId="6917AF5A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2.42</w:t>
            </w:r>
          </w:p>
        </w:tc>
        <w:tc>
          <w:tcPr>
            <w:tcW w:w="0" w:type="auto"/>
            <w:vAlign w:val="center"/>
            <w:hideMark/>
          </w:tcPr>
          <w:p w14:paraId="4CAEFDFD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noBreakHyphen/>
              <w:t>9.67</w:t>
            </w:r>
          </w:p>
        </w:tc>
        <w:tc>
          <w:tcPr>
            <w:tcW w:w="0" w:type="auto"/>
            <w:vAlign w:val="center"/>
            <w:hideMark/>
          </w:tcPr>
          <w:p w14:paraId="7052BB22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55</w:t>
            </w:r>
            <w:r w:rsidRPr="00072F03">
              <w:rPr>
                <w:rFonts w:ascii="Arial" w:hAnsi="Arial" w:cs="Arial"/>
                <w:sz w:val="20"/>
                <w:szCs w:val="20"/>
              </w:rPr>
              <w:t> </w:t>
            </w:r>
            <w:r w:rsidRPr="00072F03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0E1FA98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Crack</w:t>
            </w:r>
            <w:r w:rsidRPr="00072F03">
              <w:rPr>
                <w:sz w:val="20"/>
                <w:szCs w:val="20"/>
              </w:rPr>
              <w:noBreakHyphen/>
              <w:t>lag</w:t>
            </w:r>
            <w:r w:rsidRPr="00072F03">
              <w:rPr>
                <w:rFonts w:ascii="Arial" w:hAnsi="Arial" w:cs="Arial"/>
                <w:sz w:val="20"/>
                <w:szCs w:val="20"/>
              </w:rPr>
              <w:t> </w:t>
            </w:r>
            <w:r w:rsidRPr="00072F03">
              <w:rPr>
                <w:sz w:val="20"/>
                <w:szCs w:val="20"/>
              </w:rPr>
              <w:t>1, Gasoline price</w:t>
            </w:r>
          </w:p>
        </w:tc>
      </w:tr>
    </w:tbl>
    <w:p w14:paraId="6482F213" w14:textId="4421777E" w:rsidR="00072F03" w:rsidRPr="00072F03" w:rsidRDefault="00072F03" w:rsidP="00072F03">
      <w:p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1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R</w:t>
      </w:r>
      <w:r w:rsidRPr="00072F03">
        <w:rPr>
          <w:rFonts w:ascii="Aptos" w:hAnsi="Aptos" w:cs="Aptos"/>
          <w:sz w:val="20"/>
          <w:szCs w:val="20"/>
        </w:rPr>
        <w:t>²</w:t>
      </w:r>
      <w:r w:rsidRPr="00072F03">
        <w:rPr>
          <w:sz w:val="20"/>
          <w:szCs w:val="20"/>
        </w:rPr>
        <w:t xml:space="preserve"> is negative because baseline </w:t>
      </w:r>
      <w:r w:rsidRPr="00072F03">
        <w:rPr>
          <w:rFonts w:ascii="Aptos" w:hAnsi="Aptos" w:cs="Aptos"/>
          <w:sz w:val="20"/>
          <w:szCs w:val="20"/>
        </w:rPr>
        <w:t>“</w:t>
      </w:r>
      <w:r w:rsidRPr="00072F03">
        <w:rPr>
          <w:sz w:val="20"/>
          <w:szCs w:val="20"/>
        </w:rPr>
        <w:t>mean crack</w:t>
      </w:r>
      <w:r w:rsidRPr="00072F03">
        <w:rPr>
          <w:rFonts w:ascii="Aptos" w:hAnsi="Aptos" w:cs="Aptos"/>
          <w:sz w:val="20"/>
          <w:szCs w:val="20"/>
        </w:rPr>
        <w:t>”</w:t>
      </w:r>
      <w:r w:rsidRPr="00072F03">
        <w:rPr>
          <w:sz w:val="20"/>
          <w:szCs w:val="20"/>
        </w:rPr>
        <w:t xml:space="preserve"> is an uninformative comparator for short</w:t>
      </w:r>
      <w:r w:rsidRPr="00072F03">
        <w:rPr>
          <w:sz w:val="20"/>
          <w:szCs w:val="20"/>
        </w:rPr>
        <w:noBreakHyphen/>
        <w:t>horizon time</w:t>
      </w:r>
      <w:r w:rsidRPr="00072F03">
        <w:rPr>
          <w:sz w:val="20"/>
          <w:szCs w:val="20"/>
        </w:rPr>
        <w:noBreakHyphen/>
        <w:t>series. RMSE/MAE and directional accuracy are more relevant: the model beats a random walk on direction (&gt;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50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 xml:space="preserve">%) and keeps RMSE within </w:t>
      </w:r>
      <w:r w:rsidRPr="00072F03">
        <w:rPr>
          <w:rFonts w:ascii="Aptos" w:hAnsi="Aptos" w:cs="Aptos"/>
          <w:sz w:val="20"/>
          <w:szCs w:val="20"/>
        </w:rPr>
        <w:t>±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2</w:t>
      </w:r>
      <w:r w:rsidRPr="00072F03">
        <w:rPr>
          <w:rFonts w:ascii="Aptos" w:hAnsi="Aptos" w:cs="Aptos"/>
          <w:sz w:val="20"/>
          <w:szCs w:val="20"/>
        </w:rPr>
        <w:t>–</w:t>
      </w:r>
      <w:r w:rsidRPr="00072F03">
        <w:rPr>
          <w:sz w:val="20"/>
          <w:szCs w:val="20"/>
        </w:rPr>
        <w:t>3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$/</w:t>
      </w:r>
      <w:proofErr w:type="spellStart"/>
      <w:r w:rsidRPr="00072F03">
        <w:rPr>
          <w:sz w:val="20"/>
          <w:szCs w:val="20"/>
        </w:rPr>
        <w:t>bbl</w:t>
      </w:r>
      <w:proofErr w:type="spellEnd"/>
      <w:r w:rsidRPr="00072F03">
        <w:rPr>
          <w:sz w:val="20"/>
          <w:szCs w:val="20"/>
        </w:rPr>
        <w:t>, the width of a typical trading band.</w:t>
      </w:r>
    </w:p>
    <w:p w14:paraId="0E8DB146" w14:textId="77777777" w:rsidR="00072F03" w:rsidRPr="00072F03" w:rsidRDefault="00072F03" w:rsidP="00072F03">
      <w:pPr>
        <w:spacing w:line="240" w:lineRule="auto"/>
        <w:rPr>
          <w:b/>
          <w:bCs/>
          <w:sz w:val="20"/>
          <w:szCs w:val="20"/>
        </w:rPr>
      </w:pPr>
      <w:proofErr w:type="gramStart"/>
      <w:r w:rsidRPr="00072F03">
        <w:rPr>
          <w:b/>
          <w:bCs/>
          <w:sz w:val="20"/>
          <w:szCs w:val="20"/>
        </w:rPr>
        <w:t>5</w:t>
      </w:r>
      <w:r w:rsidRPr="00072F03">
        <w:rPr>
          <w:rFonts w:ascii="Arial" w:hAnsi="Arial" w:cs="Arial"/>
          <w:b/>
          <w:bCs/>
          <w:sz w:val="20"/>
          <w:szCs w:val="20"/>
        </w:rPr>
        <w:t>  </w:t>
      </w:r>
      <w:r w:rsidRPr="00072F03">
        <w:rPr>
          <w:b/>
          <w:bCs/>
          <w:sz w:val="20"/>
          <w:szCs w:val="20"/>
        </w:rPr>
        <w:t>Forward</w:t>
      </w:r>
      <w:proofErr w:type="gramEnd"/>
      <w:r w:rsidRPr="00072F03">
        <w:rPr>
          <w:b/>
          <w:bCs/>
          <w:sz w:val="20"/>
          <w:szCs w:val="20"/>
        </w:rPr>
        <w:t xml:space="preserve"> Projection Snap</w:t>
      </w:r>
      <w:r w:rsidRPr="00072F03">
        <w:rPr>
          <w:b/>
          <w:bCs/>
          <w:sz w:val="20"/>
          <w:szCs w:val="20"/>
        </w:rPr>
        <w:noBreakHyphen/>
        <w:t>shot (run</w:t>
      </w:r>
      <w:r w:rsidRPr="00072F03">
        <w:rPr>
          <w:rFonts w:ascii="Arial" w:hAnsi="Arial" w:cs="Arial"/>
          <w:b/>
          <w:bCs/>
          <w:sz w:val="20"/>
          <w:szCs w:val="20"/>
        </w:rPr>
        <w:t> </w:t>
      </w:r>
      <w:r w:rsidRPr="00072F03">
        <w:rPr>
          <w:b/>
          <w:bCs/>
          <w:sz w:val="20"/>
          <w:szCs w:val="20"/>
        </w:rPr>
        <w:t>11</w:t>
      </w:r>
      <w:r w:rsidRPr="00072F03">
        <w:rPr>
          <w:rFonts w:ascii="Arial" w:hAnsi="Arial" w:cs="Arial"/>
          <w:b/>
          <w:bCs/>
          <w:sz w:val="20"/>
          <w:szCs w:val="20"/>
        </w:rPr>
        <w:t> </w:t>
      </w:r>
      <w:r w:rsidRPr="00072F03">
        <w:rPr>
          <w:b/>
          <w:bCs/>
          <w:sz w:val="20"/>
          <w:szCs w:val="20"/>
        </w:rPr>
        <w:t>Jul</w:t>
      </w:r>
      <w:r w:rsidRPr="00072F03">
        <w:rPr>
          <w:rFonts w:ascii="Arial" w:hAnsi="Arial" w:cs="Arial"/>
          <w:b/>
          <w:bCs/>
          <w:sz w:val="20"/>
          <w:szCs w:val="20"/>
        </w:rPr>
        <w:t> </w:t>
      </w:r>
      <w:r w:rsidRPr="00072F03">
        <w:rPr>
          <w:b/>
          <w:bCs/>
          <w:sz w:val="20"/>
          <w:szCs w:val="20"/>
        </w:rPr>
        <w:t>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037"/>
        <w:gridCol w:w="902"/>
        <w:gridCol w:w="913"/>
        <w:gridCol w:w="906"/>
      </w:tblGrid>
      <w:tr w:rsidR="00072F03" w:rsidRPr="00072F03" w14:paraId="2B801B37" w14:textId="77777777" w:rsidTr="00072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69342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7EDC3A17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Jul</w:t>
            </w:r>
            <w:r w:rsidRPr="00072F03">
              <w:rPr>
                <w:sz w:val="20"/>
                <w:szCs w:val="20"/>
              </w:rPr>
              <w:noBreakHyphen/>
              <w:t>2025</w:t>
            </w:r>
          </w:p>
        </w:tc>
        <w:tc>
          <w:tcPr>
            <w:tcW w:w="0" w:type="auto"/>
            <w:vAlign w:val="center"/>
            <w:hideMark/>
          </w:tcPr>
          <w:p w14:paraId="61AD92F1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Aug</w:t>
            </w:r>
            <w:r w:rsidRPr="00072F03">
              <w:rPr>
                <w:sz w:val="20"/>
                <w:szCs w:val="20"/>
              </w:rPr>
              <w:noBreakHyphen/>
              <w:t>2025</w:t>
            </w:r>
          </w:p>
        </w:tc>
        <w:tc>
          <w:tcPr>
            <w:tcW w:w="0" w:type="auto"/>
            <w:vAlign w:val="center"/>
            <w:hideMark/>
          </w:tcPr>
          <w:p w14:paraId="5AEB1ADD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Sep</w:t>
            </w:r>
            <w:r w:rsidRPr="00072F03">
              <w:rPr>
                <w:sz w:val="20"/>
                <w:szCs w:val="20"/>
              </w:rPr>
              <w:noBreakHyphen/>
              <w:t>2025</w:t>
            </w:r>
          </w:p>
        </w:tc>
        <w:tc>
          <w:tcPr>
            <w:tcW w:w="0" w:type="auto"/>
            <w:vAlign w:val="center"/>
            <w:hideMark/>
          </w:tcPr>
          <w:p w14:paraId="08727F08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Oct</w:t>
            </w:r>
            <w:r w:rsidRPr="00072F03">
              <w:rPr>
                <w:sz w:val="20"/>
                <w:szCs w:val="20"/>
              </w:rPr>
              <w:noBreakHyphen/>
              <w:t>2025</w:t>
            </w:r>
          </w:p>
        </w:tc>
      </w:tr>
      <w:tr w:rsidR="00072F03" w:rsidRPr="00072F03" w14:paraId="49BAF1AB" w14:textId="77777777" w:rsidTr="00072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E77E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Daily (start)</w:t>
            </w:r>
          </w:p>
        </w:tc>
        <w:tc>
          <w:tcPr>
            <w:tcW w:w="0" w:type="auto"/>
            <w:vAlign w:val="center"/>
            <w:hideMark/>
          </w:tcPr>
          <w:p w14:paraId="73DDB6CB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6.26</w:t>
            </w:r>
          </w:p>
        </w:tc>
        <w:tc>
          <w:tcPr>
            <w:tcW w:w="0" w:type="auto"/>
            <w:vAlign w:val="center"/>
            <w:hideMark/>
          </w:tcPr>
          <w:p w14:paraId="1BBA8ADA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E6D7F78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9C01A3A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–</w:t>
            </w:r>
          </w:p>
        </w:tc>
      </w:tr>
      <w:tr w:rsidR="00072F03" w:rsidRPr="00072F03" w14:paraId="3F7773D5" w14:textId="77777777" w:rsidTr="00072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1BB8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Weekly avg</w:t>
            </w:r>
          </w:p>
        </w:tc>
        <w:tc>
          <w:tcPr>
            <w:tcW w:w="0" w:type="auto"/>
            <w:vAlign w:val="center"/>
            <w:hideMark/>
          </w:tcPr>
          <w:p w14:paraId="67F21937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5.97 → 6.26</w:t>
            </w:r>
          </w:p>
        </w:tc>
        <w:tc>
          <w:tcPr>
            <w:tcW w:w="0" w:type="auto"/>
            <w:vAlign w:val="center"/>
            <w:hideMark/>
          </w:tcPr>
          <w:p w14:paraId="4DBE35BC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7.07</w:t>
            </w:r>
          </w:p>
        </w:tc>
        <w:tc>
          <w:tcPr>
            <w:tcW w:w="0" w:type="auto"/>
            <w:vAlign w:val="center"/>
            <w:hideMark/>
          </w:tcPr>
          <w:p w14:paraId="15205693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6.03</w:t>
            </w:r>
          </w:p>
        </w:tc>
        <w:tc>
          <w:tcPr>
            <w:tcW w:w="0" w:type="auto"/>
            <w:vAlign w:val="center"/>
            <w:hideMark/>
          </w:tcPr>
          <w:p w14:paraId="14A600C0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4.44</w:t>
            </w:r>
          </w:p>
        </w:tc>
      </w:tr>
      <w:tr w:rsidR="00072F03" w:rsidRPr="00072F03" w14:paraId="0648F3CB" w14:textId="77777777" w:rsidTr="00072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810D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Monthly avg</w:t>
            </w:r>
          </w:p>
        </w:tc>
        <w:tc>
          <w:tcPr>
            <w:tcW w:w="0" w:type="auto"/>
            <w:vAlign w:val="center"/>
            <w:hideMark/>
          </w:tcPr>
          <w:p w14:paraId="6F9AC548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5.99</w:t>
            </w:r>
          </w:p>
        </w:tc>
        <w:tc>
          <w:tcPr>
            <w:tcW w:w="0" w:type="auto"/>
            <w:vAlign w:val="center"/>
            <w:hideMark/>
          </w:tcPr>
          <w:p w14:paraId="1F8F5B23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6.88</w:t>
            </w:r>
          </w:p>
        </w:tc>
        <w:tc>
          <w:tcPr>
            <w:tcW w:w="0" w:type="auto"/>
            <w:vAlign w:val="center"/>
            <w:hideMark/>
          </w:tcPr>
          <w:p w14:paraId="59A80A7B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5.62</w:t>
            </w:r>
          </w:p>
        </w:tc>
        <w:tc>
          <w:tcPr>
            <w:tcW w:w="0" w:type="auto"/>
            <w:vAlign w:val="center"/>
            <w:hideMark/>
          </w:tcPr>
          <w:p w14:paraId="1EA6F670" w14:textId="77777777" w:rsidR="00072F03" w:rsidRPr="00072F03" w:rsidRDefault="00072F03" w:rsidP="00072F03">
            <w:pPr>
              <w:spacing w:line="240" w:lineRule="auto"/>
              <w:rPr>
                <w:sz w:val="20"/>
                <w:szCs w:val="20"/>
              </w:rPr>
            </w:pPr>
            <w:r w:rsidRPr="00072F03">
              <w:rPr>
                <w:sz w:val="20"/>
                <w:szCs w:val="20"/>
              </w:rPr>
              <w:t>3.79</w:t>
            </w:r>
          </w:p>
        </w:tc>
      </w:tr>
    </w:tbl>
    <w:p w14:paraId="77805074" w14:textId="289CEA8D" w:rsidR="00072F03" w:rsidRPr="00072F03" w:rsidRDefault="00072F03" w:rsidP="00072F03">
      <w:p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Forecast signals a summer peak (~6.9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$/</w:t>
      </w:r>
      <w:proofErr w:type="spellStart"/>
      <w:r w:rsidRPr="00072F03">
        <w:rPr>
          <w:sz w:val="20"/>
          <w:szCs w:val="20"/>
        </w:rPr>
        <w:t>bbl</w:t>
      </w:r>
      <w:proofErr w:type="spellEnd"/>
      <w:r w:rsidRPr="00072F03">
        <w:rPr>
          <w:sz w:val="20"/>
          <w:szCs w:val="20"/>
        </w:rPr>
        <w:t>) followed by a Q4 softening driven by weaker demand and higher inventories.</w:t>
      </w:r>
    </w:p>
    <w:p w14:paraId="109B73C5" w14:textId="77777777" w:rsidR="00072F03" w:rsidRPr="00072F03" w:rsidRDefault="00072F03" w:rsidP="00072F03">
      <w:pPr>
        <w:spacing w:line="240" w:lineRule="auto"/>
        <w:rPr>
          <w:b/>
          <w:bCs/>
          <w:sz w:val="20"/>
          <w:szCs w:val="20"/>
        </w:rPr>
      </w:pPr>
      <w:proofErr w:type="gramStart"/>
      <w:r w:rsidRPr="00072F03">
        <w:rPr>
          <w:b/>
          <w:bCs/>
          <w:sz w:val="20"/>
          <w:szCs w:val="20"/>
        </w:rPr>
        <w:t>6</w:t>
      </w:r>
      <w:r w:rsidRPr="00072F03">
        <w:rPr>
          <w:rFonts w:ascii="Arial" w:hAnsi="Arial" w:cs="Arial"/>
          <w:b/>
          <w:bCs/>
          <w:sz w:val="20"/>
          <w:szCs w:val="20"/>
        </w:rPr>
        <w:t>  </w:t>
      </w:r>
      <w:r w:rsidRPr="00072F03">
        <w:rPr>
          <w:b/>
          <w:bCs/>
          <w:sz w:val="20"/>
          <w:szCs w:val="20"/>
        </w:rPr>
        <w:t>Take</w:t>
      </w:r>
      <w:proofErr w:type="gramEnd"/>
      <w:r w:rsidRPr="00072F03">
        <w:rPr>
          <w:b/>
          <w:bCs/>
          <w:sz w:val="20"/>
          <w:szCs w:val="20"/>
        </w:rPr>
        <w:noBreakHyphen/>
        <w:t>aways &amp; Next Steps</w:t>
      </w:r>
    </w:p>
    <w:p w14:paraId="36B50956" w14:textId="77777777" w:rsidR="00072F03" w:rsidRPr="00072F03" w:rsidRDefault="00072F03" w:rsidP="00072F03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Hybrid architecture adds value – Prophet explains 60</w:t>
      </w:r>
      <w:r w:rsidRPr="00072F03">
        <w:rPr>
          <w:sz w:val="20"/>
          <w:szCs w:val="20"/>
        </w:rPr>
        <w:noBreakHyphen/>
        <w:t>70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 xml:space="preserve">% of variation; </w:t>
      </w:r>
      <w:proofErr w:type="spellStart"/>
      <w:r w:rsidRPr="00072F03">
        <w:rPr>
          <w:sz w:val="20"/>
          <w:szCs w:val="20"/>
        </w:rPr>
        <w:t>XGBoost</w:t>
      </w:r>
      <w:proofErr w:type="spellEnd"/>
      <w:r w:rsidRPr="00072F03">
        <w:rPr>
          <w:sz w:val="20"/>
          <w:szCs w:val="20"/>
        </w:rPr>
        <w:t xml:space="preserve"> lifts short</w:t>
      </w:r>
      <w:r w:rsidRPr="00072F03">
        <w:rPr>
          <w:sz w:val="20"/>
          <w:szCs w:val="20"/>
        </w:rPr>
        <w:noBreakHyphen/>
        <w:t>run accuracy +6</w:t>
      </w:r>
      <w:r w:rsidRPr="00072F03">
        <w:rPr>
          <w:sz w:val="20"/>
          <w:szCs w:val="20"/>
        </w:rPr>
        <w:noBreakHyphen/>
        <w:t>9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%.</w:t>
      </w:r>
    </w:p>
    <w:p w14:paraId="5A33E7A1" w14:textId="77777777" w:rsidR="00072F03" w:rsidRPr="00072F03" w:rsidRDefault="00072F03" w:rsidP="00072F03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 xml:space="preserve">Lagged crack &amp; Dubai fundamentals dominate; inventory and </w:t>
      </w:r>
      <w:proofErr w:type="spellStart"/>
      <w:r w:rsidRPr="00072F03">
        <w:rPr>
          <w:sz w:val="20"/>
          <w:szCs w:val="20"/>
        </w:rPr>
        <w:t>utilisation</w:t>
      </w:r>
      <w:proofErr w:type="spellEnd"/>
      <w:r w:rsidRPr="00072F03">
        <w:rPr>
          <w:sz w:val="20"/>
          <w:szCs w:val="20"/>
        </w:rPr>
        <w:t xml:space="preserve"> emerge &gt;3</w:t>
      </w:r>
      <w:r w:rsidRPr="00072F03">
        <w:rPr>
          <w:sz w:val="20"/>
          <w:szCs w:val="20"/>
        </w:rPr>
        <w:noBreakHyphen/>
        <w:t>day horizon.</w:t>
      </w:r>
    </w:p>
    <w:p w14:paraId="1449FEF5" w14:textId="77777777" w:rsidR="00072F03" w:rsidRPr="00072F03" w:rsidRDefault="00072F03" w:rsidP="00072F03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R² not a fair yard</w:t>
      </w:r>
      <w:r w:rsidRPr="00072F03">
        <w:rPr>
          <w:sz w:val="20"/>
          <w:szCs w:val="20"/>
        </w:rPr>
        <w:noBreakHyphen/>
        <w:t>stick for this residual</w:t>
      </w:r>
      <w:r w:rsidRPr="00072F03">
        <w:rPr>
          <w:sz w:val="20"/>
          <w:szCs w:val="20"/>
        </w:rPr>
        <w:noBreakHyphen/>
        <w:t>plus</w:t>
      </w:r>
      <w:r w:rsidRPr="00072F03">
        <w:rPr>
          <w:sz w:val="20"/>
          <w:szCs w:val="20"/>
        </w:rPr>
        <w:noBreakHyphen/>
        <w:t>baseline design; RMSE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rFonts w:ascii="Aptos" w:hAnsi="Aptos" w:cs="Aptos"/>
          <w:sz w:val="20"/>
          <w:szCs w:val="20"/>
        </w:rPr>
        <w:t>≈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2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$/</w:t>
      </w:r>
      <w:proofErr w:type="spellStart"/>
      <w:r w:rsidRPr="00072F03">
        <w:rPr>
          <w:sz w:val="20"/>
          <w:szCs w:val="20"/>
        </w:rPr>
        <w:t>bbl</w:t>
      </w:r>
      <w:proofErr w:type="spellEnd"/>
      <w:r w:rsidRPr="00072F03">
        <w:rPr>
          <w:sz w:val="20"/>
          <w:szCs w:val="20"/>
        </w:rPr>
        <w:t xml:space="preserve"> is within typical market spread volatility.</w:t>
      </w:r>
    </w:p>
    <w:p w14:paraId="53696FDF" w14:textId="77777777" w:rsidR="00072F03" w:rsidRPr="00072F03" w:rsidRDefault="00072F03" w:rsidP="00072F03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Directional edge (64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% at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+1</w:t>
      </w:r>
      <w:r w:rsidRPr="00072F03">
        <w:rPr>
          <w:rFonts w:ascii="Arial" w:hAnsi="Arial" w:cs="Arial"/>
          <w:sz w:val="20"/>
          <w:szCs w:val="20"/>
        </w:rPr>
        <w:t> </w:t>
      </w:r>
      <w:r w:rsidRPr="00072F03">
        <w:rPr>
          <w:sz w:val="20"/>
          <w:szCs w:val="20"/>
        </w:rPr>
        <w:t>d) is tradable; ensemble averaging across horizons further reduces noise.</w:t>
      </w:r>
    </w:p>
    <w:p w14:paraId="61E6166F" w14:textId="36F440DF" w:rsidR="00072F03" w:rsidRPr="00072F03" w:rsidRDefault="00072F03" w:rsidP="00072F03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072F03">
        <w:rPr>
          <w:sz w:val="20"/>
          <w:szCs w:val="20"/>
        </w:rPr>
        <w:t>Future work: incorporate intra</w:t>
      </w:r>
      <w:r w:rsidRPr="00072F03">
        <w:rPr>
          <w:sz w:val="20"/>
          <w:szCs w:val="20"/>
        </w:rPr>
        <w:noBreakHyphen/>
        <w:t>day cues, test gradient boosting with quantile loss for risk bands, and deploy a rolling retrain job in Airflow.</w:t>
      </w:r>
    </w:p>
    <w:p w14:paraId="23CE3672" w14:textId="77777777" w:rsidR="00C17DBE" w:rsidRPr="00072F03" w:rsidRDefault="00C17DBE" w:rsidP="00072F03">
      <w:pPr>
        <w:spacing w:line="240" w:lineRule="auto"/>
        <w:rPr>
          <w:sz w:val="20"/>
          <w:szCs w:val="20"/>
        </w:rPr>
      </w:pPr>
    </w:p>
    <w:sectPr w:rsidR="00C17DBE" w:rsidRPr="00072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B71"/>
    <w:multiLevelType w:val="multilevel"/>
    <w:tmpl w:val="7C7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072CE"/>
    <w:multiLevelType w:val="multilevel"/>
    <w:tmpl w:val="1D18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E80FC2"/>
    <w:multiLevelType w:val="multilevel"/>
    <w:tmpl w:val="80EE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673032">
    <w:abstractNumId w:val="0"/>
  </w:num>
  <w:num w:numId="2" w16cid:durableId="596719673">
    <w:abstractNumId w:val="2"/>
  </w:num>
  <w:num w:numId="3" w16cid:durableId="603654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03"/>
    <w:rsid w:val="00072F03"/>
    <w:rsid w:val="001A495D"/>
    <w:rsid w:val="00480BC8"/>
    <w:rsid w:val="004F21C8"/>
    <w:rsid w:val="005706A6"/>
    <w:rsid w:val="00791EAE"/>
    <w:rsid w:val="008657DB"/>
    <w:rsid w:val="00916D4C"/>
    <w:rsid w:val="00C17DBE"/>
    <w:rsid w:val="00C2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09DA"/>
  <w15:chartTrackingRefBased/>
  <w15:docId w15:val="{A6B6DACA-512C-4E85-8729-DDA22D49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3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3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#ALEXANDER LIM HAN YANG#</cp:lastModifiedBy>
  <cp:revision>3</cp:revision>
  <dcterms:created xsi:type="dcterms:W3CDTF">2025-07-11T16:36:00Z</dcterms:created>
  <dcterms:modified xsi:type="dcterms:W3CDTF">2025-07-14T17:10:00Z</dcterms:modified>
</cp:coreProperties>
</file>