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E04" w:rsidRDefault="00F01E04" w:rsidP="00F01E04">
      <w:pPr>
        <w:jc w:val="center"/>
        <w:rPr>
          <w:b/>
          <w:color w:val="000000" w:themeColor="text1"/>
          <w:sz w:val="40"/>
          <w:szCs w:val="40"/>
        </w:rPr>
      </w:pPr>
      <w:r>
        <w:rPr>
          <w:b/>
          <w:color w:val="000000" w:themeColor="text1"/>
          <w:sz w:val="40"/>
          <w:szCs w:val="40"/>
        </w:rPr>
        <w:t xml:space="preserve">Design </w:t>
      </w:r>
      <w:r w:rsidR="00F16A1D">
        <w:rPr>
          <w:b/>
          <w:color w:val="000000" w:themeColor="text1"/>
          <w:sz w:val="40"/>
          <w:szCs w:val="40"/>
        </w:rPr>
        <w:t>S</w:t>
      </w:r>
      <w:r w:rsidR="00F16A1D" w:rsidRPr="00F16A1D">
        <w:rPr>
          <w:b/>
          <w:color w:val="000000" w:themeColor="text1"/>
          <w:sz w:val="40"/>
          <w:szCs w:val="40"/>
        </w:rPr>
        <w:t>pecification</w:t>
      </w:r>
    </w:p>
    <w:p w:rsidR="008542E0" w:rsidRPr="00AE55C5" w:rsidRDefault="008542E0" w:rsidP="008542E0">
      <w:pPr>
        <w:jc w:val="right"/>
        <w:rPr>
          <w:b/>
          <w:color w:val="000000" w:themeColor="text1"/>
          <w:sz w:val="32"/>
          <w:szCs w:val="32"/>
        </w:rPr>
      </w:pPr>
      <w:r w:rsidRPr="00AE55C5">
        <w:rPr>
          <w:b/>
          <w:color w:val="000000" w:themeColor="text1"/>
          <w:sz w:val="32"/>
          <w:szCs w:val="32"/>
        </w:rPr>
        <w:t>YUCHAO HAN    yh7483</w:t>
      </w:r>
    </w:p>
    <w:p w:rsidR="00E86C31" w:rsidRPr="00F0095E" w:rsidRDefault="0058738B" w:rsidP="0058738B">
      <w:pPr>
        <w:pStyle w:val="a3"/>
        <w:numPr>
          <w:ilvl w:val="0"/>
          <w:numId w:val="1"/>
        </w:numPr>
        <w:rPr>
          <w:b/>
          <w:color w:val="FF0000"/>
          <w:sz w:val="32"/>
          <w:szCs w:val="32"/>
        </w:rPr>
      </w:pPr>
      <w:r w:rsidRPr="00F0095E">
        <w:rPr>
          <w:b/>
          <w:color w:val="FF0000"/>
          <w:sz w:val="32"/>
          <w:szCs w:val="32"/>
        </w:rPr>
        <w:t>State diagram</w:t>
      </w:r>
    </w:p>
    <w:p w:rsidR="0058738B" w:rsidRDefault="0058738B" w:rsidP="0058738B">
      <w:r>
        <w:t>My jobs to do with state diagram mainly are 3 parts.</w:t>
      </w:r>
    </w:p>
    <w:p w:rsidR="00033782" w:rsidRDefault="0058738B" w:rsidP="00033782">
      <w:pPr>
        <w:pStyle w:val="a3"/>
        <w:numPr>
          <w:ilvl w:val="0"/>
          <w:numId w:val="2"/>
        </w:numPr>
      </w:pPr>
      <w:r>
        <w:t xml:space="preserve">Add subroutine initialize </w:t>
      </w:r>
      <w:r w:rsidR="00410934">
        <w:t xml:space="preserve">state. It is shown in the right. I use two signal to detect interrupt: [INT] &amp; </w:t>
      </w:r>
      <w:proofErr w:type="gramStart"/>
      <w:r w:rsidR="00410934">
        <w:t>PSR[</w:t>
      </w:r>
      <w:proofErr w:type="gramEnd"/>
      <w:r w:rsidR="00410934">
        <w:t>15]. That means only in the user mode when I detect a [INT] signal, I can start a subroutine initialize only once</w:t>
      </w:r>
      <w:r w:rsidR="00396275">
        <w:t xml:space="preserve"> </w:t>
      </w:r>
      <w:r w:rsidR="00410934">
        <w:t>(because I change into supervisor mode in subroutine initialize state).</w:t>
      </w:r>
      <w:r w:rsidR="00DF640C">
        <w:t xml:space="preserve"> In the subroutine, </w:t>
      </w:r>
      <w:r w:rsidR="009C1DA9">
        <w:t xml:space="preserve">I </w:t>
      </w:r>
      <w:r w:rsidR="00DF640C">
        <w:t>save the current PSR, set the correct</w:t>
      </w:r>
      <w:r w:rsidR="009C1DA9">
        <w:t xml:space="preserve"> vector for interrupt/exception, change mode, save USP and set R6 as SSP, push old PSR and correct PC into user stack successively. And finally, get the subroutine PC and go to state 18 to start my subroutine program.</w:t>
      </w:r>
    </w:p>
    <w:p w:rsidR="00033782" w:rsidRDefault="00033782" w:rsidP="00033782">
      <w:pPr>
        <w:pStyle w:val="a3"/>
      </w:pPr>
    </w:p>
    <w:p w:rsidR="00033782" w:rsidRDefault="00033782" w:rsidP="00033782">
      <w:pPr>
        <w:pStyle w:val="a3"/>
        <w:numPr>
          <w:ilvl w:val="0"/>
          <w:numId w:val="2"/>
        </w:numPr>
      </w:pPr>
      <w:r>
        <w:t xml:space="preserve">RTI instruction state. </w:t>
      </w:r>
      <w:r w:rsidR="000C40B5">
        <w:t>I pop the PC and PSR of the user program. Restore the R6 to the USP.</w:t>
      </w:r>
    </w:p>
    <w:p w:rsidR="000C40B5" w:rsidRDefault="000C40B5" w:rsidP="000C40B5">
      <w:pPr>
        <w:pStyle w:val="a3"/>
      </w:pPr>
    </w:p>
    <w:p w:rsidR="00B26EF4" w:rsidRDefault="00585AAE" w:rsidP="00B26EF4">
      <w:pPr>
        <w:pStyle w:val="a3"/>
        <w:numPr>
          <w:ilvl w:val="0"/>
          <w:numId w:val="2"/>
        </w:numPr>
      </w:pPr>
      <w:r>
        <w:t>Change the state of LDB/LDW/STB/STW.</w:t>
      </w:r>
      <w:r w:rsidR="00171EA9">
        <w:t xml:space="preserve"> Protection exception only occurs in these 4 instructions and unaligned access exception occurs in STW/LDW. In order to save the number of state, I merge these 4 instructions into one state to check if there occurs</w:t>
      </w:r>
      <w:r w:rsidR="00171EA9" w:rsidRPr="00171EA9">
        <w:t xml:space="preserve"> </w:t>
      </w:r>
      <w:r w:rsidR="00171EA9">
        <w:t>protection exception or unaligned access exception</w:t>
      </w:r>
      <w:r w:rsidR="00100CA8">
        <w:t>. If so, I have a state to tell whether it is protection exception or unaligned access exception. And then jump to subroutine initialize state to start an exception handler.</w:t>
      </w:r>
      <w:r w:rsidR="00050507">
        <w:t xml:space="preserve"> If there’s no exception, I use </w:t>
      </w:r>
      <w:proofErr w:type="gramStart"/>
      <w:r w:rsidR="00050507">
        <w:t>IR[</w:t>
      </w:r>
      <w:proofErr w:type="gramEnd"/>
      <w:r w:rsidR="00050507">
        <w:t>15:12] and use IRD to separate the 4 instructions.</w:t>
      </w:r>
    </w:p>
    <w:p w:rsidR="00714FD5" w:rsidRDefault="00714FD5" w:rsidP="00714FD5">
      <w:pPr>
        <w:pStyle w:val="a3"/>
      </w:pPr>
    </w:p>
    <w:p w:rsidR="00714FD5" w:rsidRDefault="00714FD5" w:rsidP="00714FD5">
      <w:pPr>
        <w:pStyle w:val="a3"/>
      </w:pPr>
    </w:p>
    <w:p w:rsidR="00B26EF4" w:rsidRPr="00F0095E" w:rsidRDefault="00B26EF4" w:rsidP="00B26EF4">
      <w:pPr>
        <w:pStyle w:val="a3"/>
        <w:numPr>
          <w:ilvl w:val="0"/>
          <w:numId w:val="1"/>
        </w:numPr>
        <w:rPr>
          <w:b/>
          <w:color w:val="FF0000"/>
          <w:sz w:val="32"/>
          <w:szCs w:val="32"/>
        </w:rPr>
      </w:pPr>
      <w:proofErr w:type="spellStart"/>
      <w:r w:rsidRPr="00F0095E">
        <w:rPr>
          <w:b/>
          <w:color w:val="FF0000"/>
          <w:sz w:val="32"/>
          <w:szCs w:val="32"/>
        </w:rPr>
        <w:t>Datapath</w:t>
      </w:r>
      <w:proofErr w:type="spellEnd"/>
    </w:p>
    <w:p w:rsidR="00464D98" w:rsidRDefault="00D72F38" w:rsidP="00D72F38">
      <w:pPr>
        <w:pStyle w:val="a3"/>
        <w:numPr>
          <w:ilvl w:val="0"/>
          <w:numId w:val="3"/>
        </w:numPr>
      </w:pPr>
      <w:r>
        <w:t>The part related to R6</w:t>
      </w:r>
    </w:p>
    <w:p w:rsidR="00D72F38" w:rsidRDefault="00464D98" w:rsidP="00464D98">
      <w:pPr>
        <w:pStyle w:val="a3"/>
      </w:pPr>
      <w:r>
        <w:t xml:space="preserve"> </w:t>
      </w:r>
      <w:r w:rsidR="00A040F9">
        <w:t xml:space="preserve">I use a mux to select one from SSP, USP, R6+2, R6-2. This structure is to support state 34, 37, 39, 25, 40, </w:t>
      </w:r>
      <w:proofErr w:type="gramStart"/>
      <w:r w:rsidR="00A040F9">
        <w:t>43</w:t>
      </w:r>
      <w:proofErr w:type="gramEnd"/>
      <w:r w:rsidR="00A040F9">
        <w:t>.</w:t>
      </w:r>
    </w:p>
    <w:p w:rsidR="00464D98" w:rsidRDefault="00464D98" w:rsidP="00464D98">
      <w:pPr>
        <w:pStyle w:val="a3"/>
      </w:pPr>
    </w:p>
    <w:p w:rsidR="00464D98" w:rsidRDefault="00464D98" w:rsidP="00464D98">
      <w:pPr>
        <w:pStyle w:val="a3"/>
        <w:numPr>
          <w:ilvl w:val="0"/>
          <w:numId w:val="3"/>
        </w:numPr>
      </w:pPr>
      <w:r>
        <w:t xml:space="preserve">The part to generate </w:t>
      </w:r>
      <w:proofErr w:type="gramStart"/>
      <w:r>
        <w:t>EXCBR(</w:t>
      </w:r>
      <w:proofErr w:type="gramEnd"/>
      <w:r>
        <w:t>exception branch) signal for control.</w:t>
      </w:r>
    </w:p>
    <w:p w:rsidR="00EC3880" w:rsidRDefault="00464D98" w:rsidP="00EC3880">
      <w:pPr>
        <w:pStyle w:val="a3"/>
      </w:pPr>
      <w:r>
        <w:t xml:space="preserve">This branch signal is for protection exception or unaligned access exception. It is a control signal in </w:t>
      </w:r>
      <w:proofErr w:type="spellStart"/>
      <w:r w:rsidRPr="00464D98">
        <w:t>microsequencer</w:t>
      </w:r>
      <w:proofErr w:type="spellEnd"/>
      <w:r>
        <w:t>.</w:t>
      </w:r>
      <w:r w:rsidR="00EF2E0A">
        <w:t xml:space="preserve"> Also EXCBR signal is generated by or X and Y signal. X signal is high when a protection exception happen</w:t>
      </w:r>
      <w:r w:rsidR="00711A51">
        <w:t xml:space="preserve"> </w:t>
      </w:r>
      <w:r w:rsidR="00EF2E0A">
        <w:t>(bus value smaller than 0x3000 in user mode)</w:t>
      </w:r>
      <w:r w:rsidR="00711A51">
        <w:t xml:space="preserve">. </w:t>
      </w:r>
      <w:r w:rsidR="001163F9">
        <w:t xml:space="preserve">Y signal is high when </w:t>
      </w:r>
      <w:proofErr w:type="gramStart"/>
      <w:r w:rsidR="001163F9">
        <w:t>a</w:t>
      </w:r>
      <w:proofErr w:type="gramEnd"/>
      <w:r w:rsidR="001163F9">
        <w:t xml:space="preserve"> unaligned access exception.</w:t>
      </w:r>
      <w:r w:rsidR="00465358">
        <w:t xml:space="preserve"> Note that Y signal equals to </w:t>
      </w:r>
      <w:proofErr w:type="gramStart"/>
      <w:r w:rsidR="00465358">
        <w:t>BUS[</w:t>
      </w:r>
      <w:proofErr w:type="gramEnd"/>
      <w:r w:rsidR="00465358">
        <w:t>0] in STW/LDW and is always ‘0’ in STB/LDB.</w:t>
      </w:r>
    </w:p>
    <w:p w:rsidR="00EC3880" w:rsidRDefault="00EC3880" w:rsidP="00EC3880">
      <w:pPr>
        <w:pStyle w:val="a3"/>
      </w:pPr>
    </w:p>
    <w:p w:rsidR="00EC3880" w:rsidRDefault="00EC3880" w:rsidP="00EC3880">
      <w:pPr>
        <w:pStyle w:val="a3"/>
        <w:numPr>
          <w:ilvl w:val="0"/>
          <w:numId w:val="3"/>
        </w:numPr>
      </w:pPr>
      <w:r>
        <w:t>The part related to Vector</w:t>
      </w:r>
    </w:p>
    <w:p w:rsidR="00EC3880" w:rsidRDefault="003F6702" w:rsidP="00EC3880">
      <w:pPr>
        <w:pStyle w:val="a3"/>
      </w:pPr>
      <w:r>
        <w:t xml:space="preserve">This structure is to generate the MAR for subroutine. First I choose which vector </w:t>
      </w:r>
      <w:r w:rsidR="007A7653">
        <w:t>to specify. Then I left shift it by 1 and combine it with 0x02(as high 8 bits) to make the address.</w:t>
      </w:r>
    </w:p>
    <w:p w:rsidR="007A7653" w:rsidRDefault="007A7653" w:rsidP="00EC3880">
      <w:pPr>
        <w:pStyle w:val="a3"/>
      </w:pPr>
    </w:p>
    <w:p w:rsidR="007A7653" w:rsidRDefault="007A7653" w:rsidP="007A7653">
      <w:pPr>
        <w:pStyle w:val="a3"/>
        <w:numPr>
          <w:ilvl w:val="0"/>
          <w:numId w:val="3"/>
        </w:numPr>
      </w:pPr>
      <w:r>
        <w:t>Add structure for PSR and change structure for CC</w:t>
      </w:r>
    </w:p>
    <w:p w:rsidR="00B8054D" w:rsidRDefault="00C0609C" w:rsidP="008542E0">
      <w:pPr>
        <w:pStyle w:val="a3"/>
      </w:pPr>
      <w:r>
        <w:t xml:space="preserve">PSR15 has may have two inputs: </w:t>
      </w:r>
      <w:proofErr w:type="gramStart"/>
      <w:r>
        <w:t>BUS[</w:t>
      </w:r>
      <w:proofErr w:type="gramEnd"/>
      <w:r>
        <w:t>15] or ‘0’</w:t>
      </w:r>
      <w:r w:rsidR="00552FE5">
        <w:t xml:space="preserve">. It has the ability to drive bus through GatePSR15, which is to support state 55, 10, 11, </w:t>
      </w:r>
      <w:proofErr w:type="gramStart"/>
      <w:r w:rsidR="00552FE5">
        <w:t>49</w:t>
      </w:r>
      <w:proofErr w:type="gramEnd"/>
      <w:r w:rsidR="00531DEB">
        <w:t xml:space="preserve">. As the same, CC may have two inputs: from logic or from </w:t>
      </w:r>
      <w:proofErr w:type="gramStart"/>
      <w:r w:rsidR="00531DEB">
        <w:t>BUS[</w:t>
      </w:r>
      <w:proofErr w:type="gramEnd"/>
      <w:r w:rsidR="00531DEB">
        <w:t>2:0], and has a gate to drive bus.</w:t>
      </w:r>
    </w:p>
    <w:p w:rsidR="008542E0" w:rsidRDefault="008542E0" w:rsidP="008542E0">
      <w:pPr>
        <w:pStyle w:val="a3"/>
      </w:pPr>
    </w:p>
    <w:p w:rsidR="00B8054D" w:rsidRDefault="00177289" w:rsidP="00B8054D">
      <w:pPr>
        <w:pStyle w:val="a3"/>
        <w:numPr>
          <w:ilvl w:val="0"/>
          <w:numId w:val="3"/>
        </w:numPr>
      </w:pPr>
      <w:r>
        <w:t>Changes made to DRMUX and SR1MUX</w:t>
      </w:r>
    </w:p>
    <w:p w:rsidR="00177289" w:rsidRDefault="00177289" w:rsidP="00177289">
      <w:pPr>
        <w:pStyle w:val="a3"/>
      </w:pPr>
      <w:r>
        <w:t>Add a select choice from R6.</w:t>
      </w:r>
    </w:p>
    <w:p w:rsidR="00A41F53" w:rsidRDefault="00A41F53" w:rsidP="00A41F53"/>
    <w:p w:rsidR="00A41F53" w:rsidRPr="0026687F" w:rsidRDefault="00A41F53" w:rsidP="00A41F53">
      <w:pPr>
        <w:pStyle w:val="a3"/>
        <w:numPr>
          <w:ilvl w:val="0"/>
          <w:numId w:val="1"/>
        </w:numPr>
        <w:rPr>
          <w:b/>
          <w:color w:val="FF0000"/>
          <w:sz w:val="32"/>
          <w:szCs w:val="32"/>
        </w:rPr>
      </w:pPr>
      <w:r w:rsidRPr="0026687F">
        <w:rPr>
          <w:b/>
          <w:color w:val="FF0000"/>
          <w:sz w:val="32"/>
          <w:szCs w:val="32"/>
        </w:rPr>
        <w:t>New signals in microinstruction</w:t>
      </w:r>
    </w:p>
    <w:p w:rsidR="00A41F53" w:rsidRDefault="00A41F53" w:rsidP="00A41F53">
      <w:pPr>
        <w:pStyle w:val="a3"/>
      </w:pPr>
      <w:r>
        <w:t>COND2:</w:t>
      </w:r>
      <w:r w:rsidR="00B35874">
        <w:tab/>
      </w:r>
      <w:r w:rsidR="00B35874">
        <w:tab/>
        <w:t xml:space="preserve">in </w:t>
      </w:r>
      <w:proofErr w:type="spellStart"/>
      <w:r w:rsidR="00B35874">
        <w:t>microsequencer</w:t>
      </w:r>
      <w:proofErr w:type="spellEnd"/>
      <w:r w:rsidR="00B35874">
        <w:t xml:space="preserve"> help to specify next state</w:t>
      </w:r>
    </w:p>
    <w:p w:rsidR="00A41F53" w:rsidRDefault="00A41F53" w:rsidP="00A41F53">
      <w:pPr>
        <w:pStyle w:val="a3"/>
      </w:pPr>
      <w:r w:rsidRPr="00A41F53">
        <w:t>LD.PSR15</w:t>
      </w:r>
      <w:r>
        <w:t>:</w:t>
      </w:r>
      <w:r w:rsidR="00B35874">
        <w:tab/>
        <w:t xml:space="preserve">load </w:t>
      </w:r>
      <w:proofErr w:type="gramStart"/>
      <w:r w:rsidR="00B35874">
        <w:t>PSR[</w:t>
      </w:r>
      <w:proofErr w:type="gramEnd"/>
      <w:r w:rsidR="00B35874">
        <w:t>15] signal</w:t>
      </w:r>
    </w:p>
    <w:p w:rsidR="00B35874" w:rsidRDefault="00A41F53" w:rsidP="00B35874">
      <w:pPr>
        <w:pStyle w:val="a3"/>
      </w:pPr>
      <w:r w:rsidRPr="00A41F53">
        <w:t>LD.EXCBR</w:t>
      </w:r>
      <w:r>
        <w:t>:</w:t>
      </w:r>
      <w:r w:rsidR="00B35874">
        <w:tab/>
        <w:t>load EXCBR signal</w:t>
      </w:r>
    </w:p>
    <w:p w:rsidR="00A41F53" w:rsidRDefault="00A41F53" w:rsidP="00A41F53">
      <w:pPr>
        <w:pStyle w:val="a3"/>
      </w:pPr>
      <w:r w:rsidRPr="00A41F53">
        <w:t>LD.X</w:t>
      </w:r>
      <w:r>
        <w:t>:</w:t>
      </w:r>
      <w:r w:rsidR="00B35874">
        <w:tab/>
      </w:r>
      <w:r w:rsidR="00B35874">
        <w:tab/>
        <w:t>load X signal</w:t>
      </w:r>
    </w:p>
    <w:p w:rsidR="00A41F53" w:rsidRDefault="00A41F53" w:rsidP="00A41F53">
      <w:pPr>
        <w:pStyle w:val="a3"/>
      </w:pPr>
      <w:r>
        <w:t>LD.Y:</w:t>
      </w:r>
      <w:r w:rsidR="00B35874">
        <w:tab/>
      </w:r>
      <w:r w:rsidR="00B35874">
        <w:tab/>
        <w:t>load Y</w:t>
      </w:r>
      <w:r w:rsidR="00B35874" w:rsidRPr="00B35874">
        <w:t xml:space="preserve"> </w:t>
      </w:r>
      <w:r w:rsidR="00B35874">
        <w:t>signal</w:t>
      </w:r>
      <w:r>
        <w:br/>
      </w:r>
      <w:r w:rsidRPr="00A41F53">
        <w:t>LD.VECTOR</w:t>
      </w:r>
      <w:r>
        <w:t>:</w:t>
      </w:r>
      <w:r w:rsidR="00B35874">
        <w:tab/>
        <w:t>load Vector</w:t>
      </w:r>
      <w:r w:rsidR="00B35874" w:rsidRPr="00B35874">
        <w:t xml:space="preserve"> </w:t>
      </w:r>
      <w:r w:rsidR="00B35874">
        <w:t>signal</w:t>
      </w:r>
    </w:p>
    <w:p w:rsidR="00A41F53" w:rsidRDefault="00A41F53" w:rsidP="00A41F53">
      <w:pPr>
        <w:pStyle w:val="a3"/>
      </w:pPr>
      <w:r w:rsidRPr="00A41F53">
        <w:t>LD.SSP</w:t>
      </w:r>
      <w:r>
        <w:t>:</w:t>
      </w:r>
      <w:r w:rsidR="00B35874">
        <w:tab/>
      </w:r>
      <w:r w:rsidR="00B35874">
        <w:tab/>
        <w:t>load SSP</w:t>
      </w:r>
      <w:r w:rsidR="00B35874" w:rsidRPr="00B35874">
        <w:t xml:space="preserve"> </w:t>
      </w:r>
      <w:r w:rsidR="00B35874">
        <w:t>signal</w:t>
      </w:r>
    </w:p>
    <w:p w:rsidR="00A41F53" w:rsidRDefault="00A41F53" w:rsidP="00A41F53">
      <w:pPr>
        <w:pStyle w:val="a3"/>
      </w:pPr>
      <w:r>
        <w:t>LD.USP:</w:t>
      </w:r>
      <w:r w:rsidR="00B35874">
        <w:tab/>
      </w:r>
      <w:r w:rsidR="00B35874">
        <w:tab/>
        <w:t>load USP</w:t>
      </w:r>
      <w:r w:rsidR="00B35874" w:rsidRPr="00B35874">
        <w:t xml:space="preserve"> </w:t>
      </w:r>
      <w:r w:rsidR="00B35874">
        <w:t>signal</w:t>
      </w:r>
    </w:p>
    <w:p w:rsidR="00A41F53" w:rsidRDefault="00A41F53" w:rsidP="00A41F53">
      <w:pPr>
        <w:pStyle w:val="a3"/>
      </w:pPr>
      <w:r w:rsidRPr="00A41F53">
        <w:t>GatePSR15</w:t>
      </w:r>
      <w:r>
        <w:t>:</w:t>
      </w:r>
      <w:r w:rsidR="005B069A">
        <w:tab/>
        <w:t>PSR15 drive bus (when push PSR)</w:t>
      </w:r>
    </w:p>
    <w:p w:rsidR="00A41F53" w:rsidRDefault="00A41F53" w:rsidP="00A41F53">
      <w:pPr>
        <w:pStyle w:val="a3"/>
      </w:pPr>
      <w:proofErr w:type="spellStart"/>
      <w:r w:rsidRPr="00A41F53">
        <w:t>GateCC</w:t>
      </w:r>
      <w:proofErr w:type="spellEnd"/>
      <w:r w:rsidR="005B069A">
        <w:t>:</w:t>
      </w:r>
      <w:r w:rsidR="005B069A">
        <w:tab/>
        <w:t>CC drive bus (when push PSR)</w:t>
      </w:r>
    </w:p>
    <w:p w:rsidR="00A41F53" w:rsidRDefault="00A41F53" w:rsidP="00A41F53">
      <w:pPr>
        <w:pStyle w:val="a3"/>
      </w:pPr>
      <w:proofErr w:type="spellStart"/>
      <w:r w:rsidRPr="00A41F53">
        <w:t>GateVECTOR</w:t>
      </w:r>
      <w:proofErr w:type="spellEnd"/>
      <w:r w:rsidR="005B069A">
        <w:t>:</w:t>
      </w:r>
      <w:r w:rsidR="005B069A">
        <w:tab/>
        <w:t>drive bus to give out the address of subroutine</w:t>
      </w:r>
    </w:p>
    <w:p w:rsidR="00A41F53" w:rsidRDefault="00A41F53" w:rsidP="00A41F53">
      <w:pPr>
        <w:pStyle w:val="a3"/>
      </w:pPr>
      <w:r w:rsidRPr="00A41F53">
        <w:t>GatePC2</w:t>
      </w:r>
      <w:r w:rsidR="005B069A">
        <w:t>:</w:t>
      </w:r>
      <w:r w:rsidR="005B069A">
        <w:tab/>
        <w:t>drive bus use PC-2</w:t>
      </w:r>
    </w:p>
    <w:p w:rsidR="00A41F53" w:rsidRDefault="00A41F53" w:rsidP="00A41F53">
      <w:pPr>
        <w:pStyle w:val="a3"/>
      </w:pPr>
      <w:r w:rsidRPr="00A41F53">
        <w:t>GateR6</w:t>
      </w:r>
      <w:r w:rsidR="005B069A">
        <w:t>:</w:t>
      </w:r>
      <w:r w:rsidR="005B069A">
        <w:tab/>
      </w:r>
      <w:r w:rsidR="005B069A">
        <w:tab/>
        <w:t>the output of R6MUX to drive bus</w:t>
      </w:r>
    </w:p>
    <w:p w:rsidR="00A41F53" w:rsidRDefault="00A41F53" w:rsidP="00A41F53">
      <w:pPr>
        <w:pStyle w:val="a3"/>
      </w:pPr>
      <w:r>
        <w:t>DRMUX1</w:t>
      </w:r>
      <w:r w:rsidR="005B069A">
        <w:t>:</w:t>
      </w:r>
      <w:r w:rsidR="005B069A">
        <w:tab/>
        <w:t>an added signal for DRMUX, used to specify R6 as DR</w:t>
      </w:r>
    </w:p>
    <w:p w:rsidR="00A41F53" w:rsidRDefault="00A41F53" w:rsidP="00A41F53">
      <w:pPr>
        <w:pStyle w:val="a3"/>
      </w:pPr>
      <w:r>
        <w:t>SR1MUX1</w:t>
      </w:r>
      <w:r w:rsidR="005B069A">
        <w:t>:</w:t>
      </w:r>
      <w:r w:rsidR="005B069A" w:rsidRPr="005B069A">
        <w:t xml:space="preserve"> </w:t>
      </w:r>
      <w:r w:rsidR="005B069A">
        <w:tab/>
      </w:r>
      <w:r w:rsidR="005B069A">
        <w:t xml:space="preserve">an added signal for </w:t>
      </w:r>
      <w:r w:rsidR="005B069A">
        <w:t>SR1</w:t>
      </w:r>
      <w:r w:rsidR="005B069A">
        <w:t xml:space="preserve">MUX, used to specify R6 as </w:t>
      </w:r>
      <w:r w:rsidR="005B069A">
        <w:t>SR1</w:t>
      </w:r>
    </w:p>
    <w:p w:rsidR="000F3C3F" w:rsidRDefault="000F3C3F" w:rsidP="00A41F53">
      <w:pPr>
        <w:pStyle w:val="a3"/>
      </w:pPr>
      <w:r w:rsidRPr="000F3C3F">
        <w:t>R6MUX</w:t>
      </w:r>
      <w:r w:rsidR="005B069A">
        <w:t>:</w:t>
      </w:r>
      <w:r w:rsidR="00926532">
        <w:tab/>
        <w:t>select from 4 inputs: SSP, USP, R6+2, R6-2</w:t>
      </w:r>
    </w:p>
    <w:p w:rsidR="000F3C3F" w:rsidRDefault="000F3C3F" w:rsidP="00A41F53">
      <w:pPr>
        <w:pStyle w:val="a3"/>
      </w:pPr>
      <w:r w:rsidRPr="000F3C3F">
        <w:t>YMUX</w:t>
      </w:r>
      <w:r w:rsidR="005B069A">
        <w:t>:</w:t>
      </w:r>
      <w:r w:rsidR="00926532">
        <w:tab/>
      </w:r>
      <w:r w:rsidR="00926532">
        <w:tab/>
      </w:r>
      <w:r w:rsidR="00A56A10">
        <w:t>select input of Y</w:t>
      </w:r>
    </w:p>
    <w:p w:rsidR="000F3C3F" w:rsidRDefault="000F3C3F" w:rsidP="00A41F53">
      <w:pPr>
        <w:pStyle w:val="a3"/>
      </w:pPr>
      <w:r w:rsidRPr="000F3C3F">
        <w:t>PSRMUX</w:t>
      </w:r>
      <w:r w:rsidR="00A56A10">
        <w:t>:</w:t>
      </w:r>
      <w:r w:rsidR="00825470">
        <w:tab/>
        <w:t>select input of PSR15</w:t>
      </w:r>
    </w:p>
    <w:p w:rsidR="000F3C3F" w:rsidRDefault="000F3C3F" w:rsidP="00A41F53">
      <w:pPr>
        <w:pStyle w:val="a3"/>
      </w:pPr>
      <w:r w:rsidRPr="000F3C3F">
        <w:t>CCMUX</w:t>
      </w:r>
      <w:r w:rsidR="00A56A10">
        <w:t>:</w:t>
      </w:r>
      <w:r w:rsidR="00825470">
        <w:tab/>
        <w:t>select input of CC</w:t>
      </w:r>
      <w:bookmarkStart w:id="0" w:name="_GoBack"/>
      <w:bookmarkEnd w:id="0"/>
    </w:p>
    <w:p w:rsidR="000F3C3F" w:rsidRDefault="000F3C3F" w:rsidP="00A41F53">
      <w:pPr>
        <w:pStyle w:val="a3"/>
      </w:pPr>
      <w:r w:rsidRPr="000F3C3F">
        <w:t>VECTORMUX</w:t>
      </w:r>
      <w:r w:rsidR="00825470">
        <w:t>:</w:t>
      </w:r>
      <w:r w:rsidR="00825470">
        <w:tab/>
        <w:t>select input of Vector</w:t>
      </w:r>
    </w:p>
    <w:p w:rsidR="000F3C3F" w:rsidRDefault="000F3C3F" w:rsidP="00A41F53">
      <w:pPr>
        <w:pStyle w:val="a3"/>
      </w:pPr>
      <w:r w:rsidRPr="000F3C3F">
        <w:t>MYIRD</w:t>
      </w:r>
      <w:r w:rsidR="00825470">
        <w:t>:</w:t>
      </w:r>
      <w:r w:rsidR="00825470">
        <w:tab/>
      </w:r>
      <w:r w:rsidR="00825470">
        <w:tab/>
        <w:t xml:space="preserve">in </w:t>
      </w:r>
      <w:proofErr w:type="spellStart"/>
      <w:r w:rsidR="00825470">
        <w:t>microsequencer</w:t>
      </w:r>
      <w:proofErr w:type="spellEnd"/>
      <w:r w:rsidR="00825470">
        <w:t xml:space="preserve">, help to separate </w:t>
      </w:r>
      <w:r w:rsidR="00825470">
        <w:t>LDB/LDW/STB/STW</w:t>
      </w:r>
    </w:p>
    <w:p w:rsidR="00690544" w:rsidRDefault="00690544" w:rsidP="00690544"/>
    <w:p w:rsidR="00690544" w:rsidRPr="0026687F" w:rsidRDefault="00690544" w:rsidP="00690544">
      <w:pPr>
        <w:pStyle w:val="a3"/>
        <w:numPr>
          <w:ilvl w:val="0"/>
          <w:numId w:val="1"/>
        </w:numPr>
        <w:rPr>
          <w:b/>
          <w:color w:val="FF0000"/>
          <w:sz w:val="32"/>
          <w:szCs w:val="32"/>
        </w:rPr>
      </w:pPr>
      <w:proofErr w:type="spellStart"/>
      <w:r w:rsidRPr="0026687F">
        <w:rPr>
          <w:b/>
          <w:color w:val="FF0000"/>
          <w:sz w:val="32"/>
          <w:szCs w:val="32"/>
        </w:rPr>
        <w:t>Microsequencer</w:t>
      </w:r>
      <w:proofErr w:type="spellEnd"/>
    </w:p>
    <w:p w:rsidR="003E4A48" w:rsidRDefault="00690544" w:rsidP="003E4A48">
      <w:pPr>
        <w:pStyle w:val="a3"/>
      </w:pPr>
      <w:r>
        <w:t>I add a MYIRD signal to choose one input of the IDR MUX, which take effect when IRD signal is high</w:t>
      </w:r>
      <w:r w:rsidR="003E4A48">
        <w:t xml:space="preserve"> </w:t>
      </w:r>
      <w:r>
        <w:t xml:space="preserve">(state 32, state </w:t>
      </w:r>
      <w:r w:rsidR="003E4A48">
        <w:t>23</w:t>
      </w:r>
      <w:r>
        <w:t>)</w:t>
      </w:r>
      <w:r w:rsidR="003E4A48">
        <w:t>. Note that I use “</w:t>
      </w:r>
      <w:r w:rsidR="003E4A48" w:rsidRPr="003E4A48">
        <w:rPr>
          <w:position w:val="-10"/>
        </w:rPr>
        <w:object w:dxaOrig="301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9pt;height:18.9pt" o:ole="">
            <v:imagedata r:id="rId5" o:title=""/>
          </v:shape>
          <o:OLEObject Type="Embed" ProgID="Equation.DSMT4" ShapeID="_x0000_i1025" DrawAspect="Content" ObjectID="_1475878600" r:id="rId6"/>
        </w:object>
      </w:r>
      <w:r w:rsidR="003E4A48">
        <w:t xml:space="preserve"> ”. This is because in </w:t>
      </w:r>
      <w:r w:rsidR="009F123D">
        <w:t xml:space="preserve">the next state of </w:t>
      </w:r>
      <w:r w:rsidR="003E4A48">
        <w:t>LDB/ LDW</w:t>
      </w:r>
      <w:r w:rsidR="009F123D">
        <w:t>, they are accessing memory, so they are waiting for ready bit of memory. That means the 2</w:t>
      </w:r>
      <w:r w:rsidR="009F123D" w:rsidRPr="009F123D">
        <w:rPr>
          <w:vertAlign w:val="superscript"/>
        </w:rPr>
        <w:t>nd</w:t>
      </w:r>
      <w:r w:rsidR="009F123D">
        <w:t xml:space="preserve"> bit of state should be 0. So I invert the </w:t>
      </w:r>
      <w:proofErr w:type="gramStart"/>
      <w:r w:rsidR="009F123D">
        <w:t>IR[</w:t>
      </w:r>
      <w:proofErr w:type="gramEnd"/>
      <w:r w:rsidR="009F123D">
        <w:t>15:12]</w:t>
      </w:r>
      <w:r w:rsidR="00AD5382">
        <w:t>.</w:t>
      </w:r>
    </w:p>
    <w:p w:rsidR="003E4A48" w:rsidRDefault="00CA78AE" w:rsidP="008542E0">
      <w:pPr>
        <w:pStyle w:val="a3"/>
      </w:pPr>
      <w:r>
        <w:t>And also, I add COND2 to help specify the next state because of EXCBR/INT/</w:t>
      </w:r>
      <w:proofErr w:type="gramStart"/>
      <w:r>
        <w:t>PSR[</w:t>
      </w:r>
      <w:proofErr w:type="gramEnd"/>
      <w:r>
        <w:t>15] signal.</w:t>
      </w:r>
    </w:p>
    <w:sectPr w:rsidR="003E4A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B9B"/>
    <w:multiLevelType w:val="hybridMultilevel"/>
    <w:tmpl w:val="738A0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7628D0"/>
    <w:multiLevelType w:val="hybridMultilevel"/>
    <w:tmpl w:val="386AB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311B47"/>
    <w:multiLevelType w:val="hybridMultilevel"/>
    <w:tmpl w:val="6C8838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48"/>
    <w:rsid w:val="00033782"/>
    <w:rsid w:val="00050507"/>
    <w:rsid w:val="000A0748"/>
    <w:rsid w:val="000C40B5"/>
    <w:rsid w:val="000E5C97"/>
    <w:rsid w:val="000F3C3F"/>
    <w:rsid w:val="00100CA8"/>
    <w:rsid w:val="001163F9"/>
    <w:rsid w:val="00126EFF"/>
    <w:rsid w:val="00171EA9"/>
    <w:rsid w:val="00177289"/>
    <w:rsid w:val="0026687F"/>
    <w:rsid w:val="002F594E"/>
    <w:rsid w:val="00396275"/>
    <w:rsid w:val="003E4A48"/>
    <w:rsid w:val="003F6702"/>
    <w:rsid w:val="00410934"/>
    <w:rsid w:val="00464D98"/>
    <w:rsid w:val="00465358"/>
    <w:rsid w:val="00531DEB"/>
    <w:rsid w:val="00552FE5"/>
    <w:rsid w:val="005600B8"/>
    <w:rsid w:val="00585AAE"/>
    <w:rsid w:val="0058738B"/>
    <w:rsid w:val="005B069A"/>
    <w:rsid w:val="00690544"/>
    <w:rsid w:val="00711A51"/>
    <w:rsid w:val="00714FD5"/>
    <w:rsid w:val="00773198"/>
    <w:rsid w:val="007A7653"/>
    <w:rsid w:val="00825470"/>
    <w:rsid w:val="008542E0"/>
    <w:rsid w:val="00926532"/>
    <w:rsid w:val="009C1DA9"/>
    <w:rsid w:val="009F123D"/>
    <w:rsid w:val="00A040F9"/>
    <w:rsid w:val="00A41F53"/>
    <w:rsid w:val="00A56A10"/>
    <w:rsid w:val="00A7794F"/>
    <w:rsid w:val="00AD5382"/>
    <w:rsid w:val="00AE55C5"/>
    <w:rsid w:val="00B02D75"/>
    <w:rsid w:val="00B26EF4"/>
    <w:rsid w:val="00B35874"/>
    <w:rsid w:val="00B8054D"/>
    <w:rsid w:val="00C0609C"/>
    <w:rsid w:val="00CA78AE"/>
    <w:rsid w:val="00D72F38"/>
    <w:rsid w:val="00DF640C"/>
    <w:rsid w:val="00E74298"/>
    <w:rsid w:val="00E86C31"/>
    <w:rsid w:val="00EC3880"/>
    <w:rsid w:val="00EF2E0A"/>
    <w:rsid w:val="00F0095E"/>
    <w:rsid w:val="00F01E04"/>
    <w:rsid w:val="00F16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41228-2DDA-4C79-91B1-49F1CB59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58738B"/>
    <w:pPr>
      <w:ind w:left="720"/>
      <w:contextualSpacing/>
    </w:pPr>
  </w:style>
  <w:style w:type="character" w:customStyle="1" w:styleId="apple-converted-space">
    <w:name w:val="apple-converted-space"/>
    <w:basedOn w:val="a0"/>
    <w:rsid w:val="00464D98"/>
  </w:style>
  <w:style w:type="paragraph" w:customStyle="1" w:styleId="MTDisplayEquation">
    <w:name w:val="MTDisplayEquation"/>
    <w:basedOn w:val="a3"/>
    <w:next w:val="a"/>
    <w:link w:val="MTDisplayEquationChar"/>
    <w:rsid w:val="003E4A48"/>
    <w:pPr>
      <w:tabs>
        <w:tab w:val="center" w:pos="4680"/>
        <w:tab w:val="right" w:pos="8640"/>
      </w:tabs>
    </w:pPr>
  </w:style>
  <w:style w:type="character" w:customStyle="1" w:styleId="Char">
    <w:name w:val="列出段落 Char"/>
    <w:basedOn w:val="a0"/>
    <w:link w:val="a3"/>
    <w:uiPriority w:val="34"/>
    <w:rsid w:val="003E4A48"/>
  </w:style>
  <w:style w:type="character" w:customStyle="1" w:styleId="MTDisplayEquationChar">
    <w:name w:val="MTDisplayEquation Char"/>
    <w:basedOn w:val="Char"/>
    <w:link w:val="MTDisplayEquation"/>
    <w:rsid w:val="003E4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3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Han</dc:creator>
  <cp:keywords/>
  <dc:description/>
  <cp:lastModifiedBy>YC Han</cp:lastModifiedBy>
  <cp:revision>57</cp:revision>
  <dcterms:created xsi:type="dcterms:W3CDTF">2014-10-27T03:49:00Z</dcterms:created>
  <dcterms:modified xsi:type="dcterms:W3CDTF">2014-10-27T06:30:00Z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