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52"/>
          <w:szCs w:val="52"/>
        </w:rPr>
      </w:pPr>
      <w:r>
        <w:rPr>
          <w:rFonts w:hint="eastAsia"/>
          <w:b/>
          <w:sz w:val="36"/>
          <w:szCs w:val="32"/>
          <w:lang w:val="en-US" w:eastAsia="zh-CN"/>
        </w:rPr>
        <w:t>马的疝病分析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680" w:leftChars="1200"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作者：</w:t>
      </w:r>
      <w:r>
        <w:rPr>
          <w:rFonts w:hint="eastAsia"/>
          <w:sz w:val="32"/>
          <w:szCs w:val="32"/>
          <w:lang w:val="en-US" w:eastAsia="zh-CN"/>
        </w:rPr>
        <w:t>韩义龙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680" w:leftChars="1200" w:right="0" w:rightChars="0"/>
        <w:jc w:val="left"/>
        <w:textAlignment w:val="auto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2720160002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680" w:leftChars="1200" w:right="0" w:rightChars="0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院系：计算机学院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680" w:leftChars="1200"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专业：计算机科学与技术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rPr>
          <w:rFonts w:hint="eastAsia"/>
          <w:sz w:val="32"/>
          <w:szCs w:val="32"/>
        </w:rPr>
      </w:pP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12</w:t>
      </w:r>
      <w:r>
        <w:rPr>
          <w:rFonts w:hint="eastAsia"/>
          <w:sz w:val="32"/>
          <w:szCs w:val="32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rPr>
          <w:rFonts w:hint="eastAsia"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>
      <w:pPr>
        <w:pStyle w:val="4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\h \u </w:instrText>
      </w:r>
      <w:r>
        <w:rPr>
          <w:rFonts w:hint="eastAsia"/>
          <w:sz w:val="32"/>
          <w:szCs w:val="32"/>
        </w:rPr>
        <w:fldChar w:fldCharType="separate"/>
      </w: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_Toc21053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_Toc21053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_Toc3094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_Toc3094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_Toc14052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temperature of extremities</w:t>
      </w:r>
      <w:r>
        <w:rPr>
          <w:rFonts w:hint="eastAsia"/>
          <w:lang w:val="en-US" w:eastAsia="zh-CN"/>
        </w:rPr>
        <w:t xml:space="preserve"> 频度</w:t>
      </w:r>
      <w:r>
        <w:tab/>
      </w:r>
      <w:r>
        <w:fldChar w:fldCharType="begin"/>
      </w:r>
      <w:r>
        <w:instrText xml:space="preserve"> PAGEREF _Toc14052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_Toc1441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2. rectal temperature 盒图</w:t>
      </w:r>
      <w:r>
        <w:tab/>
      </w:r>
      <w:r>
        <w:fldChar w:fldCharType="begin"/>
      </w:r>
      <w:r>
        <w:instrText xml:space="preserve"> PAGEREF _Toc1441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_Toc25444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3. rectal temperature Q-Q图</w:t>
      </w:r>
      <w:bookmarkStart w:id="8" w:name="_GoBack"/>
      <w:bookmarkEnd w:id="8"/>
      <w:r>
        <w:tab/>
      </w:r>
      <w:r>
        <w:fldChar w:fldCharType="begin"/>
      </w:r>
      <w:r>
        <w:instrText xml:space="preserve"> PAGEREF _Toc25444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_Toc1497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3. rectal temperature 直方图</w:t>
      </w:r>
      <w:r>
        <w:tab/>
      </w:r>
      <w:r>
        <w:fldChar w:fldCharType="begin"/>
      </w:r>
      <w:r>
        <w:instrText xml:space="preserve"> PAGEREF _Toc1497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2"/>
        </w:rPr>
        <w:fldChar w:fldCharType="begin"/>
      </w:r>
      <w:r>
        <w:rPr>
          <w:rFonts w:hint="eastAsia"/>
          <w:szCs w:val="32"/>
        </w:rPr>
        <w:instrText xml:space="preserve"> HYPERLINK \l _Toc24106 </w:instrText>
      </w:r>
      <w:r>
        <w:rPr>
          <w:rFonts w:hint="eastAsia"/>
          <w:szCs w:val="32"/>
        </w:rPr>
        <w:fldChar w:fldCharType="separate"/>
      </w:r>
      <w:r>
        <w:rPr>
          <w:rFonts w:hint="eastAsia"/>
          <w:lang w:val="en-US" w:eastAsia="zh-CN"/>
        </w:rPr>
        <w:t>4. 剔除缺失值</w:t>
      </w:r>
      <w:r>
        <w:tab/>
      </w:r>
      <w:r>
        <w:fldChar w:fldCharType="begin"/>
      </w:r>
      <w:r>
        <w:instrText xml:space="preserve"> PAGEREF _Toc24106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szCs w:val="32"/>
        </w:rPr>
      </w:pPr>
      <w:r>
        <w:rPr>
          <w:rFonts w:hint="eastAsia"/>
          <w:szCs w:val="32"/>
        </w:rP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szCs w:val="3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bookmarkStart w:id="0" w:name="_Toc21053"/>
      <w:r>
        <w:rPr>
          <w:rFonts w:hint="eastAsia"/>
          <w:lang w:val="en-US" w:eastAsia="zh-CN"/>
        </w:rPr>
        <w:t>实验目的</w:t>
      </w:r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了解数据挖掘流程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通过实验加深理解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bookmarkStart w:id="1" w:name="_Toc3094"/>
      <w:r>
        <w:rPr>
          <w:rFonts w:hint="eastAsia"/>
          <w:lang w:val="en-US" w:eastAsia="zh-CN"/>
        </w:rPr>
        <w:t>实验过程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我们编写了一系列通用的处理标称属性和数值属性的函数，下面分别展示实验结果。</w:t>
      </w:r>
    </w:p>
    <w:p>
      <w:pPr>
        <w:pStyle w:val="3"/>
        <w:rPr>
          <w:rFonts w:hint="eastAsia"/>
          <w:lang w:val="en-US" w:eastAsia="zh-CN"/>
        </w:rPr>
      </w:pPr>
      <w:bookmarkStart w:id="2" w:name="_Toc14052"/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temperature of extremities</w:t>
      </w:r>
      <w:r>
        <w:rPr>
          <w:rFonts w:hint="eastAsia"/>
          <w:lang w:val="en-US" w:eastAsia="zh-CN"/>
        </w:rPr>
        <w:t xml:space="preserve"> 频度</w:t>
      </w:r>
      <w:bookmarkEnd w:id="2"/>
    </w:p>
    <w:p>
      <w:pPr>
        <w:spacing w:beforeLines="0" w:afterLines="0"/>
        <w:jc w:val="left"/>
      </w:pPr>
      <w:r>
        <w:drawing>
          <wp:inline distT="0" distB="0" distL="114300" distR="114300">
            <wp:extent cx="2293620" cy="2324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3" w:name="_Toc1441"/>
      <w:r>
        <w:rPr>
          <w:rFonts w:hint="eastAsia"/>
          <w:lang w:val="en-US" w:eastAsia="zh-CN"/>
        </w:rPr>
        <w:t>2. rectal temperature 盒图</w:t>
      </w:r>
      <w:bookmarkEnd w:id="3"/>
    </w:p>
    <w:p>
      <w:pPr>
        <w:spacing w:beforeLines="0" w:afterLines="0"/>
        <w:jc w:val="left"/>
      </w:pPr>
      <w:r>
        <w:drawing>
          <wp:inline distT="0" distB="0" distL="114300" distR="114300">
            <wp:extent cx="5269865" cy="471424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25444"/>
      <w:r>
        <w:rPr>
          <w:rFonts w:hint="eastAsia"/>
          <w:lang w:val="en-US" w:eastAsia="zh-CN"/>
        </w:rPr>
        <w:t>3. rectal temperature Q-Q图</w:t>
      </w:r>
      <w:bookmarkEnd w:id="4"/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1424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OLE_LINK1"/>
      <w:bookmarkStart w:id="6" w:name="_Toc1497"/>
      <w:r>
        <w:rPr>
          <w:rFonts w:hint="eastAsia"/>
          <w:lang w:val="en-US" w:eastAsia="zh-CN"/>
        </w:rPr>
        <w:t xml:space="preserve">3. rectal temperature </w:t>
      </w:r>
      <w:bookmarkEnd w:id="5"/>
      <w:r>
        <w:rPr>
          <w:rFonts w:hint="eastAsia"/>
          <w:lang w:val="en-US" w:eastAsia="zh-CN"/>
        </w:rPr>
        <w:t>直方图</w:t>
      </w:r>
      <w:bookmarkEnd w:id="6"/>
    </w:p>
    <w:p>
      <w:r>
        <w:drawing>
          <wp:inline distT="0" distB="0" distL="114300" distR="114300">
            <wp:extent cx="5269865" cy="47142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24106"/>
      <w:r>
        <w:rPr>
          <w:rFonts w:hint="eastAsia"/>
          <w:lang w:val="en-US" w:eastAsia="zh-CN"/>
        </w:rPr>
        <w:t>剔除缺失值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剔除缺失值之后只有7条数据，所以用这种方法处理缺失值不是很合适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见代码目录中removeLost.data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用最高频数据来填充缺失值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见代码目录中fillWithMode.data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 New Roman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73DA"/>
    <w:multiLevelType w:val="singleLevel"/>
    <w:tmpl w:val="583E73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DBFEF"/>
    <w:multiLevelType w:val="singleLevel"/>
    <w:tmpl w:val="58EDBFE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0637F"/>
    <w:rsid w:val="07402AEC"/>
    <w:rsid w:val="09C14695"/>
    <w:rsid w:val="0E895FAC"/>
    <w:rsid w:val="0FE713ED"/>
    <w:rsid w:val="1DA3216F"/>
    <w:rsid w:val="21345957"/>
    <w:rsid w:val="21B336FA"/>
    <w:rsid w:val="257F780B"/>
    <w:rsid w:val="26C66B8E"/>
    <w:rsid w:val="2A490D6E"/>
    <w:rsid w:val="2C926BB7"/>
    <w:rsid w:val="2F771E51"/>
    <w:rsid w:val="33373C2E"/>
    <w:rsid w:val="415C387B"/>
    <w:rsid w:val="45234E91"/>
    <w:rsid w:val="4662340D"/>
    <w:rsid w:val="46934AB7"/>
    <w:rsid w:val="55C30C2B"/>
    <w:rsid w:val="5F2D067A"/>
    <w:rsid w:val="60A34CB3"/>
    <w:rsid w:val="60C92839"/>
    <w:rsid w:val="632743CB"/>
    <w:rsid w:val="64C47036"/>
    <w:rsid w:val="69A27ACC"/>
    <w:rsid w:val="6AF65F7E"/>
    <w:rsid w:val="6D3F2A46"/>
    <w:rsid w:val="6E273B55"/>
    <w:rsid w:val="6FCF7BF5"/>
    <w:rsid w:val="71A9217E"/>
    <w:rsid w:val="72BD2E81"/>
    <w:rsid w:val="734003AD"/>
    <w:rsid w:val="7A15110D"/>
    <w:rsid w:val="7D3211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hanyl</dc:creator>
  <cp:lastModifiedBy>hanyl</cp:lastModifiedBy>
  <dcterms:modified xsi:type="dcterms:W3CDTF">2017-04-12T09:02:05Z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