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3A0644">
      <w:pPr>
        <w:rPr>
          <w:rFonts w:hint="eastAsia" w:ascii="宋体" w:hAnsi="宋体" w:eastAsia="宋体" w:cs="宋体"/>
        </w:rPr>
      </w:pPr>
    </w:p>
    <w:p w14:paraId="17FC1E87">
      <w:pPr>
        <w:rPr>
          <w:rFonts w:hint="eastAsia" w:ascii="宋体" w:hAnsi="宋体" w:eastAsia="宋体" w:cs="宋体"/>
        </w:rPr>
      </w:pPr>
    </w:p>
    <w:p w14:paraId="0DE5E6EB">
      <w:pPr>
        <w:rPr>
          <w:rFonts w:hint="eastAsia" w:ascii="宋体" w:hAnsi="宋体" w:eastAsia="宋体" w:cs="宋体"/>
        </w:rPr>
      </w:pPr>
    </w:p>
    <w:p w14:paraId="370DE1C8">
      <w:pPr>
        <w:rPr>
          <w:rFonts w:hint="eastAsia" w:ascii="宋体" w:hAnsi="宋体" w:eastAsia="宋体" w:cs="宋体"/>
        </w:rPr>
      </w:pPr>
    </w:p>
    <w:p w14:paraId="3B9A25C3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52"/>
        </w:rPr>
        <w:t>《制造智能技术》课程设计</w:t>
      </w:r>
      <w:r>
        <w:rPr>
          <w:rFonts w:hint="eastAsia" w:ascii="宋体" w:hAnsi="宋体" w:eastAsia="宋体" w:cs="宋体"/>
          <w:b/>
          <w:sz w:val="52"/>
        </w:rPr>
        <w:br w:type="textWrapping"/>
      </w:r>
      <w:r>
        <w:rPr>
          <w:rFonts w:hint="eastAsia" w:ascii="宋体" w:hAnsi="宋体" w:eastAsia="宋体" w:cs="宋体"/>
          <w:b/>
          <w:sz w:val="52"/>
        </w:rPr>
        <w:t>设计报告</w:t>
      </w:r>
    </w:p>
    <w:p w14:paraId="28EE7D2E">
      <w:pPr>
        <w:rPr>
          <w:rFonts w:hint="eastAsia" w:ascii="宋体" w:hAnsi="宋体" w:eastAsia="宋体" w:cs="宋体"/>
        </w:rPr>
      </w:pPr>
    </w:p>
    <w:p w14:paraId="7547003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32"/>
        </w:rPr>
        <w:t>题目：工业设备智能运维与预测性维护平台</w:t>
      </w:r>
    </w:p>
    <w:p w14:paraId="692E249F">
      <w:pPr>
        <w:rPr>
          <w:rFonts w:hint="eastAsia" w:ascii="宋体" w:hAnsi="宋体" w:eastAsia="宋体" w:cs="宋体"/>
        </w:rPr>
      </w:pPr>
    </w:p>
    <w:p w14:paraId="42CF686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8"/>
        </w:rPr>
        <w:br w:type="textWrapping"/>
      </w:r>
      <w:r>
        <w:rPr>
          <w:rFonts w:hint="eastAsia" w:ascii="宋体" w:hAnsi="宋体" w:cs="宋体"/>
          <w:sz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28"/>
        </w:rPr>
        <w:t>班级：</w:t>
      </w:r>
      <w:r>
        <w:rPr>
          <w:rFonts w:hint="eastAsia" w:ascii="宋体" w:hAnsi="宋体" w:cs="宋体"/>
          <w:sz w:val="28"/>
          <w:lang w:val="en-US" w:eastAsia="zh-CN"/>
        </w:rPr>
        <w:t xml:space="preserve">       智造24-1</w:t>
      </w:r>
      <w:r>
        <w:rPr>
          <w:rFonts w:hint="eastAsia" w:ascii="宋体" w:hAnsi="宋体" w:eastAsia="宋体" w:cs="宋体"/>
          <w:sz w:val="28"/>
        </w:rPr>
        <w:br w:type="textWrapping"/>
      </w:r>
      <w:r>
        <w:rPr>
          <w:rFonts w:hint="eastAsia" w:ascii="宋体" w:hAnsi="宋体" w:cs="宋体"/>
          <w:sz w:val="28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8"/>
        </w:rPr>
        <w:t>学号：</w:t>
      </w:r>
      <w:r>
        <w:rPr>
          <w:rFonts w:hint="eastAsia" w:ascii="宋体" w:hAnsi="宋体" w:cs="宋体"/>
          <w:sz w:val="28"/>
          <w:lang w:val="en-US" w:eastAsia="zh-CN"/>
        </w:rPr>
        <w:t xml:space="preserve">     202412020122</w:t>
      </w:r>
      <w:r>
        <w:rPr>
          <w:rFonts w:hint="eastAsia" w:ascii="宋体" w:hAnsi="宋体" w:cs="宋体"/>
          <w:sz w:val="28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8"/>
        </w:rPr>
        <w:t>姓名：</w:t>
      </w:r>
      <w:r>
        <w:rPr>
          <w:rFonts w:hint="eastAsia" w:ascii="宋体" w:hAnsi="宋体" w:cs="宋体"/>
          <w:sz w:val="28"/>
          <w:lang w:val="en-US" w:eastAsia="zh-CN"/>
        </w:rPr>
        <w:t xml:space="preserve">      王煜淇      </w:t>
      </w:r>
      <w:r>
        <w:rPr>
          <w:rFonts w:hint="eastAsia" w:ascii="宋体" w:hAnsi="宋体" w:eastAsia="宋体" w:cs="宋体"/>
          <w:sz w:val="28"/>
        </w:rPr>
        <w:br w:type="textWrapping"/>
      </w:r>
      <w:bookmarkStart w:id="0" w:name="_GoBack"/>
      <w:bookmarkEnd w:id="0"/>
    </w:p>
    <w:p w14:paraId="4B1C0587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C2034B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 背景调研</w:t>
      </w:r>
    </w:p>
    <w:p w14:paraId="1B07757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研究背景与意义</w:t>
      </w:r>
    </w:p>
    <w:p w14:paraId="0C3853E2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制造业设备的维修方式大致</w:t>
      </w:r>
      <w:r>
        <w:rPr>
          <w:rFonts w:hint="eastAsia" w:ascii="宋体" w:hAnsi="宋体" w:eastAsia="宋体" w:cs="宋体"/>
          <w:lang w:val="en-US" w:eastAsia="zh-CN"/>
        </w:rPr>
        <w:t>分为</w:t>
      </w:r>
      <w:r>
        <w:rPr>
          <w:rFonts w:hint="eastAsia" w:ascii="宋体" w:hAnsi="宋体" w:eastAsia="宋体" w:cs="宋体"/>
        </w:rPr>
        <w:t>三个</w:t>
      </w:r>
      <w:r>
        <w:rPr>
          <w:rFonts w:hint="eastAsia" w:ascii="宋体" w:hAnsi="宋体" w:eastAsia="宋体" w:cs="宋体"/>
          <w:lang w:eastAsia="zh-CN"/>
        </w:rPr>
        <w:t>：</w:t>
      </w:r>
      <w:r>
        <w:rPr>
          <w:rFonts w:hint="eastAsia" w:ascii="宋体" w:hAnsi="宋体" w:eastAsia="宋体" w:cs="宋体"/>
        </w:rPr>
        <w:t>坏了才修的事后维修、按周期检修的定期维修、以及根据设备实际状态安排维修的预测性维护。事后维修的问题很明显：故障发生时间不可预期，一旦停机损失较大。定期维修则容易陷入两个困境：一是状态尚好的部件被提前更换，造成浪费；二是“部件还没撑到检修期就提前失效。</w:t>
      </w:r>
    </w:p>
    <w:p w14:paraId="40A8822C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预测性维护是第三条路：通过传感器持续采集运行数据，由 AI 评估设备当前的健康状态、预测还能运行多久，从而提前安排维修。该修的时候才修——既不浪费备件和工时，也不怕突发停机。这次课程设计就围绕这个场景，做了一套完整的设备健康管理系统。</w:t>
      </w:r>
    </w:p>
    <w:p w14:paraId="64D8496F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本系统串成了一条完整的业务线：设备台账 → 数据监测 → 健康评估 → 异常预警 → 智能诊断 → 维修工单。</w:t>
      </w:r>
    </w:p>
    <w:p w14:paraId="5892FF62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 方案设计</w:t>
      </w:r>
    </w:p>
    <w:p w14:paraId="6A3CC372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总体架构</w:t>
      </w:r>
    </w:p>
    <w:p w14:paraId="312EFAE3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系统采用 B/S 前后端分离架构：</w:t>
      </w:r>
    </w:p>
    <w:p w14:paraId="400DA264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 xml:space="preserve">前端：Vue 3 </w:t>
      </w:r>
      <w:r>
        <w:rPr>
          <w:rFonts w:hint="eastAsia" w:ascii="宋体" w:hAnsi="宋体" w:eastAsia="宋体" w:cs="宋体"/>
          <w:lang w:eastAsia="zh-CN"/>
        </w:rPr>
        <w:t>，</w:t>
      </w:r>
      <w:r>
        <w:rPr>
          <w:rFonts w:hint="eastAsia" w:ascii="宋体" w:hAnsi="宋体" w:eastAsia="宋体" w:cs="宋体"/>
        </w:rPr>
        <w:t>7 个功能页面；</w:t>
      </w:r>
    </w:p>
    <w:p w14:paraId="55C1F9BE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后端：FastAPI，承载业务逻辑；</w:t>
      </w:r>
    </w:p>
    <w:p w14:paraId="76583317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数据库：SQLite（5 张表），免部署、随项目拷贝；</w:t>
      </w:r>
    </w:p>
    <w:p w14:paraId="43E4B599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算法模块：scikit-learn（随机森林、孤立森林）+ PyTorch（LSTM），模型离线训练、在线只加载推理。</w:t>
      </w:r>
    </w:p>
    <w:p w14:paraId="36F6F958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架构为【浏览器 → FastAPI 后端 → SQLite 数据库 / 模型文件】三层结构，详见仓库 方案设计.md 技术路线一节。</w:t>
      </w:r>
    </w:p>
    <w:p w14:paraId="0F4CCC9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技术选型理由</w:t>
      </w:r>
    </w:p>
    <w:p w14:paraId="7A70A03E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后端选择 Python 的 FastAPI，原因</w:t>
      </w:r>
      <w:r>
        <w:rPr>
          <w:rFonts w:hint="eastAsia" w:ascii="宋体" w:hAnsi="宋体" w:eastAsia="宋体" w:cs="宋体"/>
          <w:lang w:val="en-US" w:eastAsia="zh-CN"/>
        </w:rPr>
        <w:t>是因为</w:t>
      </w:r>
      <w:r>
        <w:rPr>
          <w:rFonts w:hint="eastAsia" w:ascii="宋体" w:hAnsi="宋体" w:eastAsia="宋体" w:cs="宋体"/>
        </w:rPr>
        <w:t>算法模块也是 Python 编写的，模型文件可以直接加载，不用跨语言。SQLite 则免去了数据库服务的安装，一万多行数据完全够用，把项目拷到电脑上即可运行。模型采用离线训练、在线只加载推理的方式，演示时点击按钮立刻就能得到结果。诊断部分没有使用大模型，因为工业场景要求结论确定、可追溯——同样的异常必须给出同样的建议，而大模型的输出具有不确定性，不满足这一要求。</w:t>
      </w:r>
    </w:p>
    <w:p w14:paraId="5A34C60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 技术方向覆盖</w:t>
      </w:r>
    </w:p>
    <w:p w14:paraId="363CD41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表 2-1 技术方向映射表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E13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38933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课程技术方向</w:t>
            </w:r>
          </w:p>
        </w:tc>
        <w:tc>
          <w:tcPr>
            <w:tcW w:w="2880" w:type="dxa"/>
          </w:tcPr>
          <w:p w14:paraId="6479628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具体方法</w:t>
            </w:r>
          </w:p>
        </w:tc>
        <w:tc>
          <w:tcPr>
            <w:tcW w:w="2880" w:type="dxa"/>
          </w:tcPr>
          <w:p w14:paraId="10C9B5D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在系统中的作用</w:t>
            </w:r>
          </w:p>
        </w:tc>
      </w:tr>
      <w:tr w14:paraId="25891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4FF65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机器学习</w:t>
            </w:r>
          </w:p>
        </w:tc>
        <w:tc>
          <w:tcPr>
            <w:tcW w:w="2880" w:type="dxa"/>
          </w:tcPr>
          <w:p w14:paraId="4E0F02C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随机森林回归</w:t>
            </w:r>
          </w:p>
        </w:tc>
        <w:tc>
          <w:tcPr>
            <w:tcW w:w="2880" w:type="dxa"/>
          </w:tcPr>
          <w:p w14:paraId="68FBEF0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负责剩余寿命预测，驱动健康评估和预警分级</w:t>
            </w:r>
          </w:p>
        </w:tc>
      </w:tr>
      <w:tr w14:paraId="54C18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2B3665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深度学习</w:t>
            </w:r>
          </w:p>
        </w:tc>
        <w:tc>
          <w:tcPr>
            <w:tcW w:w="2880" w:type="dxa"/>
          </w:tcPr>
          <w:p w14:paraId="25B0591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LSTM 时序网络</w:t>
            </w:r>
          </w:p>
        </w:tc>
        <w:tc>
          <w:tcPr>
            <w:tcW w:w="2880" w:type="dxa"/>
          </w:tcPr>
          <w:p w14:paraId="7460531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做退化趋势建模，跟随机森林做对比</w:t>
            </w:r>
          </w:p>
        </w:tc>
      </w:tr>
      <w:tr w14:paraId="2C87A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9991A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专家系统</w:t>
            </w:r>
          </w:p>
        </w:tc>
        <w:tc>
          <w:tcPr>
            <w:tcW w:w="2880" w:type="dxa"/>
          </w:tcPr>
          <w:p w14:paraId="52012D47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IF-THEN 规则引擎（15 条规则库）</w:t>
            </w:r>
          </w:p>
        </w:tc>
        <w:tc>
          <w:tcPr>
            <w:tcW w:w="2880" w:type="dxa"/>
          </w:tcPr>
          <w:p w14:paraId="5367080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把异常征兆转成故障定位和排查建议</w:t>
            </w:r>
          </w:p>
        </w:tc>
      </w:tr>
      <w:tr w14:paraId="4D5BFF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A8B542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数据挖掘</w:t>
            </w:r>
          </w:p>
        </w:tc>
        <w:tc>
          <w:tcPr>
            <w:tcW w:w="2880" w:type="dxa"/>
          </w:tcPr>
          <w:p w14:paraId="4006EB5C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Isolation Forest 孤立森林</w:t>
            </w:r>
          </w:p>
        </w:tc>
        <w:tc>
          <w:tcPr>
            <w:tcW w:w="2880" w:type="dxa"/>
          </w:tcPr>
          <w:p w14:paraId="575F334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做监测数据的异常检测，驱动预警自动生成</w:t>
            </w:r>
          </w:p>
        </w:tc>
      </w:tr>
    </w:tbl>
    <w:p w14:paraId="759280C6">
      <w:pPr>
        <w:rPr>
          <w:rFonts w:hint="eastAsia" w:ascii="宋体" w:hAnsi="宋体" w:eastAsia="宋体" w:cs="宋体"/>
        </w:rPr>
      </w:pPr>
    </w:p>
    <w:p w14:paraId="79928388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 数据资源构建</w:t>
      </w:r>
    </w:p>
    <w:p w14:paraId="018D8143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数据集</w:t>
      </w:r>
    </w:p>
    <w:p w14:paraId="7F21C6F0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数据用的是 NASA 公开的 C-MAPSS 涡扇发动机仿真数据集，选用 FD001 子集，只有一种工况、一种故障模式：高压压气机退化。一共三个文件：train 是 100 台设备的完整寿命数据（20631 行），test 是 100 台中途截断的数据（13096 行，模拟在役设备），RUL 真值用来验证预测准不准。每一行有 26 列：设备编号、循环数、3 个工况参数、21 个传感器读数。</w:t>
      </w:r>
    </w:p>
    <w:p w14:paraId="2D6AB16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3.2 数据预处理</w:t>
      </w:r>
    </w:p>
    <w:p w14:paraId="519627F3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预处理代码在 algorithms/import_data.py 里，主要做了以下几步：</w:t>
      </w:r>
    </w:p>
    <w:p w14:paraId="67CAF7F6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原始文件没有列名，先加上了；</w:t>
      </w:r>
    </w:p>
    <w:p w14:paraId="546EC6ED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有 7 个传感器列（s1/s5/s6/s10/s16/s18/s19）从头到尾数值不变，予以剔除——恒定的数据没有信息量；</w:t>
      </w:r>
    </w:p>
    <w:p w14:paraId="4C403D0A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RUL 标签用设备最大循环数减去当前循环数来算，超过 125 的截断为 125——健康初期退化信号很弱，不截断的话标签会失真；</w:t>
      </w:r>
    </w:p>
    <w:p w14:paraId="10D93237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传感器数据做了 min-max 归一化，归一化的参数只在 train 集上拟合、存成 scaler.pkl，推理的时候用同一份，防止数据泄露；</w:t>
      </w:r>
    </w:p>
    <w:p w14:paraId="65007FD6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原始数据导入 SQLite：equipment 表放了 100 台设备台账，sensor_data 表放了 13096 行传感器数据。</w:t>
      </w:r>
    </w:p>
    <w:p w14:paraId="25A8A537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预处理完的数据同时也导出了 CSV 到 data/processed/ 目录，方便后续查看。</w:t>
      </w:r>
    </w:p>
    <w:p w14:paraId="0110EF6D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9405" cy="3599815"/>
            <wp:effectExtent l="0" t="0" r="1079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D65C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 xml:space="preserve">图 3-1 </w:t>
      </w:r>
      <w:r>
        <w:rPr>
          <w:rFonts w:hint="eastAsia" w:ascii="宋体" w:hAnsi="宋体" w:eastAsia="宋体" w:cs="宋体"/>
          <w:sz w:val="21"/>
          <w:lang w:val="en-US" w:eastAsia="zh-CN"/>
        </w:rPr>
        <w:t>1</w:t>
      </w:r>
      <w:r>
        <w:rPr>
          <w:rFonts w:hint="eastAsia" w:ascii="宋体" w:hAnsi="宋体" w:eastAsia="宋体" w:cs="宋体"/>
          <w:sz w:val="21"/>
        </w:rPr>
        <w:t>号发动机关键传感器退化趋势（从健康到失效）</w:t>
      </w:r>
    </w:p>
    <w:p w14:paraId="64D15EC7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从图 3-1 可以看出，随着循环数增加，温度类传感器（s2、s3、s11）读数上升，压力类（s7）下降，退化趋势十分明显。这正是能用机器学习预测剩余寿命的依据。</w:t>
      </w:r>
    </w:p>
    <w:p w14:paraId="08B0F333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 系统实现</w:t>
      </w:r>
    </w:p>
    <w:p w14:paraId="230AF8DE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4.1 数据库设计</w:t>
      </w:r>
    </w:p>
    <w:p w14:paraId="39F80F9B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一共 5 张表：equipment（设备台账）、sensor_data（传感器数据）、prediction（预测记录）、alarm（预警）、work_order（维修工单）。预警是预测或者异常检测自动触发的；工单从预警一键生成，诊断建议也会带进去。</w:t>
      </w:r>
    </w:p>
    <w:p w14:paraId="5ED7E636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表 4-1 数据库表设计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77C0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0" w:type="dxa"/>
          </w:tcPr>
          <w:p w14:paraId="1F42D95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表名</w:t>
            </w:r>
          </w:p>
        </w:tc>
        <w:tc>
          <w:tcPr>
            <w:tcW w:w="2880" w:type="dxa"/>
          </w:tcPr>
          <w:p w14:paraId="610D5CE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用途</w:t>
            </w:r>
          </w:p>
        </w:tc>
        <w:tc>
          <w:tcPr>
            <w:tcW w:w="2880" w:type="dxa"/>
          </w:tcPr>
          <w:p w14:paraId="3F78AD2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</w:rPr>
              <w:t>关键字段</w:t>
            </w:r>
          </w:p>
        </w:tc>
      </w:tr>
      <w:tr w14:paraId="2A6A5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F2D03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equipment</w:t>
            </w:r>
          </w:p>
        </w:tc>
        <w:tc>
          <w:tcPr>
            <w:tcW w:w="2880" w:type="dxa"/>
          </w:tcPr>
          <w:p w14:paraId="6D468294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设备台账</w:t>
            </w:r>
          </w:p>
        </w:tc>
        <w:tc>
          <w:tcPr>
            <w:tcW w:w="2880" w:type="dxa"/>
          </w:tcPr>
          <w:p w14:paraId="4C5553E3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code（编号）、status（健康状态）</w:t>
            </w:r>
          </w:p>
        </w:tc>
      </w:tr>
      <w:tr w14:paraId="774A7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3D3266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sensor_data</w:t>
            </w:r>
          </w:p>
        </w:tc>
        <w:tc>
          <w:tcPr>
            <w:tcW w:w="2880" w:type="dxa"/>
          </w:tcPr>
          <w:p w14:paraId="3F72865E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传感器数据</w:t>
            </w:r>
          </w:p>
        </w:tc>
        <w:tc>
          <w:tcPr>
            <w:tcW w:w="2880" w:type="dxa"/>
          </w:tcPr>
          <w:p w14:paraId="6410474F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unit、cycle、setting1~3、s1~s21</w:t>
            </w:r>
          </w:p>
        </w:tc>
      </w:tr>
      <w:tr w14:paraId="474F3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F051DB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prediction</w:t>
            </w:r>
          </w:p>
        </w:tc>
        <w:tc>
          <w:tcPr>
            <w:tcW w:w="2880" w:type="dxa"/>
          </w:tcPr>
          <w:p w14:paraId="0FCECB8D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预测记录</w:t>
            </w:r>
          </w:p>
        </w:tc>
        <w:tc>
          <w:tcPr>
            <w:tcW w:w="2880" w:type="dxa"/>
          </w:tcPr>
          <w:p w14:paraId="3FD5C400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rul、health_score、method</w:t>
            </w:r>
          </w:p>
        </w:tc>
      </w:tr>
      <w:tr w14:paraId="15A54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21BEC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alarm</w:t>
            </w:r>
          </w:p>
        </w:tc>
        <w:tc>
          <w:tcPr>
            <w:tcW w:w="2880" w:type="dxa"/>
          </w:tcPr>
          <w:p w14:paraId="38AB4D7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预警</w:t>
            </w:r>
          </w:p>
        </w:tc>
        <w:tc>
          <w:tcPr>
            <w:tcW w:w="2880" w:type="dxa"/>
          </w:tcPr>
          <w:p w14:paraId="1F84E53A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alarm_type、level（提示/警告/严重）、status</w:t>
            </w:r>
          </w:p>
        </w:tc>
      </w:tr>
      <w:tr w14:paraId="1B1AA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5B5A29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work_order</w:t>
            </w:r>
          </w:p>
        </w:tc>
        <w:tc>
          <w:tcPr>
            <w:tcW w:w="2880" w:type="dxa"/>
          </w:tcPr>
          <w:p w14:paraId="1FF57DD5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维修工单</w:t>
            </w:r>
          </w:p>
        </w:tc>
        <w:tc>
          <w:tcPr>
            <w:tcW w:w="2880" w:type="dxa"/>
          </w:tcPr>
          <w:p w14:paraId="3E48F9F8">
            <w:pPr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suggestion（诊断建议）、status（待处理/维修中/已完成）</w:t>
            </w:r>
          </w:p>
        </w:tc>
      </w:tr>
    </w:tbl>
    <w:p w14:paraId="70985AFB">
      <w:pPr>
        <w:rPr>
          <w:rFonts w:hint="eastAsia" w:ascii="宋体" w:hAnsi="宋体" w:eastAsia="宋体" w:cs="宋体"/>
        </w:rPr>
      </w:pPr>
    </w:p>
    <w:p w14:paraId="4FC3A2E1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4.2 后端服务</w:t>
      </w:r>
    </w:p>
    <w:p w14:paraId="31CDC7CC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FastAPI 实现了 8 组接口：设备增删改查、传感器查询、RUL 预测、预警、诊断、异常检测、工单和统计，具体接口清单在仓库 README.md 里。几个关键实现点：</w:t>
      </w:r>
    </w:p>
    <w:p w14:paraId="49798961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数据库路径用 __file__ 拼绝对路径，不管从哪个目录启动都能找到 app.db；</w:t>
      </w:r>
    </w:p>
    <w:p w14:paraId="748B2340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模型只在第一次有请求的时候加载，之后常驻内存，保证接口响应快；</w:t>
      </w:r>
    </w:p>
    <w:p w14:paraId="2144A8DF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预测接口里 RUL 小于等于 90 就自动生成预警，按阈值分三级（≤30 严重 / ≤60 警告 / ≤90 提示），同时更新设备状态；</w:t>
      </w:r>
    </w:p>
    <w:p w14:paraId="13DBBB70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批量评估接口一次性给 100 台设备做体检，已经有未处理预警的设备不会重复生成。</w:t>
      </w:r>
    </w:p>
    <w:p w14:paraId="508297D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4.3 前端界面</w:t>
      </w:r>
    </w:p>
    <w:p w14:paraId="7BD88E1E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前端是 Vue 3 单页应用，左边导航栏、右边内容区。一共 7 个页面：首页总览（统计卡片 + 健康分布饼图 + 健康度最低的 5 台设备）、设备台账（增删改查）、数据监测（ECharts 画了四个子图看趋势曲线，能筛循环范围，异常点标红）、健康评估（评分卡片 + 历史记录）、预警中心（分级标签 + 标记处理）、智能诊断（规则卡片展示）、维修工单（状态流转）。</w:t>
      </w:r>
    </w:p>
    <w:p w14:paraId="5F247209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9405" cy="3211830"/>
            <wp:effectExtent l="0" t="0" r="1079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2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E9A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图 4-1 设备台账</w:t>
      </w:r>
    </w:p>
    <w:p w14:paraId="4A5D8E41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9405" cy="3199130"/>
            <wp:effectExtent l="0" t="0" r="10795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04CF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图 4-2 数据监测（退化趋势与异常点标红）</w:t>
      </w:r>
    </w:p>
    <w:p w14:paraId="0AF712D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9405" cy="3244215"/>
            <wp:effectExtent l="0" t="0" r="1079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4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1BA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图 4-3 健康评估</w:t>
      </w:r>
    </w:p>
    <w:p w14:paraId="0EF3DD52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9405" cy="3253740"/>
            <wp:effectExtent l="0" t="0" r="10795" b="1016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A5730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图 4-4 预警中心</w:t>
      </w:r>
    </w:p>
    <w:p w14:paraId="268DB424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9405" cy="3213100"/>
            <wp:effectExtent l="0" t="0" r="1079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1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E57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图 4-5 智能诊断（规则引擎输出）</w:t>
      </w:r>
    </w:p>
    <w:p w14:paraId="3D0D5FAE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399405" cy="3231515"/>
            <wp:effectExtent l="0" t="0" r="10795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3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21257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</w:rPr>
        <w:t>图 4-6 维修工单</w:t>
      </w:r>
    </w:p>
    <w:p w14:paraId="710DD1DC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4.4 算法模块一：随机森林 RUL 预测（机器学习）</w:t>
      </w:r>
    </w:p>
    <w:p w14:paraId="2E9719E7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取每台设备最近的 20 个循环，对 14 个有效传感器分别计算均值、标准差、末值、趋势斜率这 4 个统计量，再加上当前循环数，构成 57 维特征向量。然后训练 RandomForestRegressor（100 棵树，限制深度 12 来控制模型体积）。test 集上 MAE = 11.84，RMSE = 15.50，即平均预测误差约 12 个循环。</w:t>
      </w:r>
    </w:p>
    <w:p w14:paraId="70DA78F9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4.5 算法模块二：LSTM 时序建模（深度学习）</w:t>
      </w:r>
    </w:p>
    <w:p w14:paraId="2BE3D089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用长度 30 的滑动窗口切时序样本（样本数 × 30 × 14），网络结构是两层 LSTM（隐藏维度 64，层间 Dropout 0.2）加一个全连接层输出寿命值，训了 30 轮。test 集上 MAE = 11.91，RMSE = 16.18，跟随机森林几乎打平。</w:t>
      </w:r>
    </w:p>
    <w:p w14:paraId="2F3D0E9D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因为</w:t>
      </w:r>
      <w:r>
        <w:rPr>
          <w:rFonts w:hint="eastAsia" w:ascii="宋体" w:hAnsi="宋体" w:eastAsia="宋体" w:cs="宋体"/>
        </w:rPr>
        <w:t>FD001 数据量不大，工况也单一。随机森林依赖人工提取的统计特征，先验信息利用得充分；LSTM 需要从原始时序中自主学习规律，数据量不足时优势难以发挥。这一对比说明：深度学习并非在所有场景下都优于传统方法——在小数据场景下，特征工程的质量更为关键。</w:t>
      </w:r>
    </w:p>
    <w:p w14:paraId="5FC5537B">
      <w:pPr>
        <w:pStyle w:val="4"/>
        <w:rPr>
          <w:rFonts w:hint="eastAsia" w:ascii="宋体" w:hAnsi="宋体" w:eastAsia="宋体" w:cs="宋体"/>
          <w:b/>
          <w:bCs/>
        </w:rPr>
      </w:pPr>
      <w:r>
        <w:rPr>
          <w:rFonts w:hint="eastAsia" w:ascii="宋体" w:hAnsi="宋体" w:eastAsia="宋体" w:cs="宋体"/>
          <w:b/>
          <w:bCs/>
        </w:rPr>
        <w:t>4.6 算法模块三：故障诊断规则引擎（专家系统）</w:t>
      </w:r>
    </w:p>
    <w:p w14:paraId="78C632BA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自己写了 15 </w:t>
      </w:r>
      <w:r>
        <w:rPr>
          <w:rFonts w:hint="eastAsia" w:ascii="宋体" w:hAnsi="宋体" w:cs="宋体"/>
          <w:lang w:val="en-US" w:eastAsia="zh-CN"/>
        </w:rPr>
        <w:t>条</w:t>
      </w:r>
      <w:r>
        <w:rPr>
          <w:rFonts w:hint="eastAsia" w:ascii="宋体" w:hAnsi="宋体" w:eastAsia="宋体" w:cs="宋体"/>
        </w:rPr>
        <w:t>规则，分三类：A 类部件级规则 9 条（按异常传感器组合定位疑似故障部位）、B 类寿命阈值规则 3 条、C 类兜底排查规则 3 条。排查思路按“先软后硬、先外后内”来排：先排除传感器和数据链路的问题，再怀疑设备本体。</w:t>
      </w:r>
    </w:p>
    <w:p w14:paraId="68D36C47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实际效果：对退化末期的 20 号设备做诊断，规则 A1【高压压气机（HPC）退化】排在命中结果的第一位，正好与 FD001 的真实故障模式一致（见图 4-5）。</w:t>
      </w:r>
    </w:p>
    <w:p w14:paraId="18B11ABF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4.7 算法模块四：孤立森林异常检测（数据挖掘）</w:t>
      </w:r>
    </w:p>
    <w:p w14:paraId="7D08B39F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孤立森林模型在训练集的健康阶段数据（前 30% 循环）上做了无监督训练。检测的时候取设备最近 20 个循环打分，判定异常就自动生成【传感器异常】预警，同时用 3σ 规则（跟设备自己的健康基线比）列出具体的异常传感器，作为规则引擎的输入。监测页的异常点标红也是基于这个 3σ 结果。</w:t>
      </w:r>
    </w:p>
    <w:p w14:paraId="2C484657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 测试与集成调试</w:t>
      </w:r>
    </w:p>
    <w:p w14:paraId="6528D3D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5.1 自动化测试</w:t>
      </w:r>
    </w:p>
    <w:p w14:paraId="41263E11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用 pytest 写了 17 项测试，主要覆盖了后端各接口、规则引擎命中（4 项）、异常检测的正反样本，还有一条完整的业务闭环联调（预测 → 预警 → 诊断 → 工单 → 状态流转 → 预警处理）。全部跑通。</w:t>
      </w:r>
    </w:p>
    <w:p w14:paraId="24619A4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5.2 调试过程中的典型问题</w:t>
      </w:r>
    </w:p>
    <w:p w14:paraId="018EB921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画趋势图时，多个传感器共用一个坐标轴根本看不清——量纲差了十几倍。后来拆成 2×2 四个子图、各自独立 Y 轴，趋势就清晰了；</w:t>
      </w:r>
    </w:p>
    <w:p w14:paraId="2840119B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健康评估页的评估结果曾一闪而过——排查发现是“刷新历史”函数把本次结果也清掉了，把函数职责拆开（切换设备时才清空）后修复；</w:t>
      </w:r>
    </w:p>
    <w:p w14:paraId="4E8DCE62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异常标注一开始用了全部设备的 3σ 基线，结果几乎标不出异常。分析数据分布后发现，各设备的工况差异较大，台间差异比单机退化幅度还大，改用设备自身的健康基线后恢复正常；</w:t>
      </w:r>
    </w:p>
    <w:p w14:paraId="3DA41794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随机森林模型没限制最大深度的时候文件有快 90MB，GitHub 不让传。限制深度之后缩到 13MB，精度几乎没掉；</w:t>
      </w:r>
    </w:p>
    <w:p w14:paraId="76B041D6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批量评估的接口路径 /api/predict/batch 被设备查询的路由 /{equipment_id} 抢先匹配，排查后确认是路由注册顺序问题，调整顺序后修复。</w:t>
      </w:r>
    </w:p>
    <w:p w14:paraId="6B2CF27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 AI 使用披露</w:t>
      </w:r>
    </w:p>
    <w:p w14:paraId="41F9C23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6.1 使用的工具</w:t>
      </w:r>
    </w:p>
    <w:p w14:paraId="59425221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整个项目使用 Kimi Code（VSCode 插件）配合 Kimi K3 模型进行协作开发。所有会话记录均备份在仓库的 prompt/ 目录里（jsonl 格式），每个阶段完成后同步更新。</w:t>
      </w:r>
    </w:p>
    <w:p w14:paraId="5B3B32A0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6.2 关键 prompt 策略</w:t>
      </w:r>
    </w:p>
    <w:p w14:paraId="778F41A5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先写了一份 docs/PROJECT_RULES.md，把技术栈、目录结构、开发规则都写清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楚，让 AI 每次干活前先读规则，这样风格比较统一，也不会引入规格外的依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赖；</w:t>
      </w:r>
    </w:p>
    <w:p w14:paraId="78189F06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每次只让 AI 做一个功能点，做完之后用 curl 命令或者看预期输出来验证，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确认没问题了再往下走；</w:t>
      </w:r>
    </w:p>
    <w:p w14:paraId="0C9E8EE5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每个功能点做完就 git 提交一次，关键的对话及时备份到 prompt/ 目录里。</w:t>
      </w:r>
    </w:p>
    <w:p w14:paraId="2057B45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6.3 AI 出错案例与纠正</w:t>
      </w:r>
    </w:p>
    <w:p w14:paraId="4ECA46AF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AI 写的一键启动 bat 文件在 Windows 上无法运行，排查后确认是换行符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（LF/CRLF）和编码（UTF-8/GBK）问题，转换格式后修复；</w:t>
      </w:r>
    </w:p>
    <w:p w14:paraId="6F016E83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AI 写的测试断言假设 1 号设备有 100 多条记录，但 test 集的设备只跑到中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途就被截断了，实际上只有 31 条。测试报错后核实了数据，把断言改过来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了；</w:t>
      </w:r>
    </w:p>
    <w:p w14:paraId="46C7584A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AI 初版异常标注用了全机群的基线，结果标不出异常。分析数据分布后发现每</w:t>
      </w: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台设备差异很大，改成设备自身的基线后解决。</w:t>
      </w:r>
    </w:p>
    <w:p w14:paraId="64A0097A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6.4 人工审查</w:t>
      </w:r>
    </w:p>
    <w:p w14:paraId="7593E3C2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AI 生成的代码我都逐行看过，也实际运行验证过。特征提取、规则匹配、阈值判定这些关键逻辑都是我自己复核过的，答辩的时候能讲清楚。</w:t>
      </w:r>
    </w:p>
    <w:p w14:paraId="76E5291B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 总结与展望</w:t>
      </w:r>
    </w:p>
    <w:p w14:paraId="64F1B7B8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7.1 完成的工作</w:t>
      </w:r>
    </w:p>
    <w:p w14:paraId="0397DE6E">
      <w:pPr>
        <w:ind w:firstLine="48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完成了一套架构完整的设备健康管理系统：前端、后端、数据库、算法四部分齐全，四个技术方向均在业务闭环中实际发挥作用，17 项自动化测试全部通过。</w:t>
      </w:r>
    </w:p>
    <w:p w14:paraId="26E10BDD">
      <w:pPr>
        <w:pStyle w:val="4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7.2 不足与改进方向</w:t>
      </w:r>
    </w:p>
    <w:p w14:paraId="270C2032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LSTM 目前只完成了对比实验，还没接入系统做在线推理；</w:t>
      </w:r>
    </w:p>
    <w:p w14:paraId="1C1F8CDB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数据集只有 FD001 一种工况一种故障，真实工业场景要复杂得多，后续可以扩展到 FD002~FD004 多工况数据进行验证；</w:t>
      </w:r>
    </w:p>
    <w:p w14:paraId="1C159131">
      <w:pPr>
        <w:pStyle w:val="16"/>
        <w:numPr>
          <w:ilvl w:val="0"/>
          <w:numId w:val="0"/>
        </w:numPr>
        <w:ind w:leftChars="0"/>
        <w:rPr>
          <w:rFonts w:hint="eastAsia" w:ascii="宋体" w:hAnsi="宋体" w:eastAsia="宋体" w:cs="宋体"/>
        </w:rPr>
      </w:pPr>
      <w:r>
        <w:rPr>
          <w:rFonts w:hint="eastAsia" w:ascii="宋体" w:hAnsi="宋体" w:cs="宋体"/>
          <w:lang w:val="en-US" w:eastAsia="zh-CN"/>
        </w:rPr>
        <w:tab/>
      </w:r>
      <w:r>
        <w:rPr>
          <w:rFonts w:hint="eastAsia" w:ascii="宋体" w:hAnsi="宋体" w:eastAsia="宋体" w:cs="宋体"/>
        </w:rPr>
        <w:t>规则库目前是人工逐条编写的，后续可以研究从维修记录中自动挖掘规则，降低人工维护成本。</w:t>
      </w:r>
    </w:p>
    <w:p w14:paraId="42A6443A">
      <w:pPr>
        <w:pStyle w:val="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参考文献</w:t>
      </w:r>
    </w:p>
    <w:p w14:paraId="188CFA3D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[1] 张智海, 等. 制造智能技术基础[M]. 北京: 清华大学出版社, 2022.</w:t>
      </w:r>
    </w:p>
    <w:p w14:paraId="1D2C4074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[2] 杨杰. 人工智能基础[M]. 北京: 机械工业出版社, 2025.</w:t>
      </w:r>
    </w:p>
    <w:p w14:paraId="5F58EA82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[3] Saxena A, Goebel K, Simon D, Eklund N. Damage propagation modeling for aircraft engine run-to-failure simulation[C]// International Conference on Prognostics and Health Management (PHM). IEEE, 2008.</w:t>
      </w:r>
    </w:p>
    <w:p w14:paraId="51F4505D">
      <w:pPr>
        <w:ind w:firstLine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[4] NASA Prognostics Center of Excellence. Turbofan Engine Degradation Simulation Data Set (C-MAPSS)[EB/OL]. https://www.nasa.gov/intelligent-systems-division/discovery-and-systems-health/pcoe/pcoe-data-set-repository/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2F6B7C"/>
    <w:rsid w:val="07F37740"/>
    <w:rsid w:val="17794C17"/>
    <w:rsid w:val="62B4300E"/>
    <w:rsid w:val="792F1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3789</Words>
  <Characters>4957</Characters>
  <Lines>0</Lines>
  <Paragraphs>0</Paragraphs>
  <TotalTime>13</TotalTime>
  <ScaleCrop>false</ScaleCrop>
  <LinksUpToDate>false</LinksUpToDate>
  <CharactersWithSpaces>5355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虞恩溢</cp:lastModifiedBy>
  <dcterms:modified xsi:type="dcterms:W3CDTF">2026-09-03T14:13:01Z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eyJoZGlkIjoiMTE4YWJmMmFjNjlkZThiOTRlNmQwZGRkYzY0NGNmOWQiLCJ1c2VySWQiOiI3NTQ3OTY5NDAifQ==</vt:lpwstr>
  </property>
  <property fmtid="{D5CDD505-2E9C-101B-9397-08002B2CF9AE}" pid="3" name="KSOProductBuildVer">
    <vt:lpwstr>2052-12.1.0.28505</vt:lpwstr>
  </property>
  <property fmtid="{D5CDD505-2E9C-101B-9397-08002B2CF9AE}" pid="4" name="ICV">
    <vt:lpwstr>51DF50E08ABC4B3AA0DD74BA0F93D4D7_12</vt:lpwstr>
  </property>
</Properties>
</file>