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2D94A"/>
    <w:p w14:paraId="5806C618">
      <w:pPr>
        <w:jc w:val="center"/>
        <w:rPr>
          <w:rFonts w:ascii="宋体"/>
          <w:b/>
          <w:sz w:val="44"/>
        </w:rPr>
      </w:pPr>
    </w:p>
    <w:p w14:paraId="16EA7B3C"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3C867195">
      <w:pPr>
        <w:rPr>
          <w:b/>
          <w:sz w:val="28"/>
        </w:rPr>
      </w:pPr>
    </w:p>
    <w:p w14:paraId="0CC0313B">
      <w:pPr>
        <w:rPr>
          <w:b/>
          <w:sz w:val="28"/>
        </w:rPr>
      </w:pPr>
    </w:p>
    <w:p w14:paraId="442D5E94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计算机网络                             </w:t>
      </w:r>
    </w:p>
    <w:p w14:paraId="1B922BCF">
      <w:pPr>
        <w:rPr>
          <w:b/>
          <w:sz w:val="28"/>
        </w:rPr>
      </w:pPr>
    </w:p>
    <w:p w14:paraId="51A76815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 xml:space="preserve">：    实验1 制作网线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30"/>
          <w:szCs w:val="30"/>
          <w:u w:val="single"/>
        </w:rPr>
        <w:t xml:space="preserve">               </w:t>
      </w:r>
      <w:r>
        <w:rPr>
          <w:rFonts w:hint="eastAsia"/>
          <w:b/>
          <w:sz w:val="28"/>
          <w:u w:val="single"/>
        </w:rPr>
        <w:t xml:space="preserve">    </w:t>
      </w:r>
    </w:p>
    <w:p w14:paraId="1E50DD3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1F42B2C3"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计算机与软件学院                              </w:t>
      </w:r>
    </w:p>
    <w:p w14:paraId="5CD0B662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4DF1BBB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计算机科学与技术</w:t>
      </w:r>
      <w:r>
        <w:rPr>
          <w:b/>
          <w:sz w:val="28"/>
          <w:u w:val="single"/>
        </w:rPr>
        <w:t xml:space="preserve">                 </w:t>
      </w:r>
      <w:r>
        <w:rPr>
          <w:rFonts w:hint="eastAsia"/>
          <w:b/>
          <w:sz w:val="28"/>
          <w:u w:val="single"/>
        </w:rPr>
        <w:t xml:space="preserve">                               </w:t>
      </w:r>
      <w:r>
        <w:rPr>
          <w:rFonts w:hint="eastAsia"/>
          <w:b/>
          <w:sz w:val="28"/>
        </w:rPr>
        <w:t xml:space="preserve">  </w:t>
      </w:r>
    </w:p>
    <w:p w14:paraId="4DBC68AD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500889F7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</w:t>
      </w:r>
      <w:r>
        <w:rPr>
          <w:rFonts w:hint="eastAsia"/>
          <w:b/>
          <w:sz w:val="28"/>
          <w:u w:val="single"/>
          <w:lang w:val="en-US" w:eastAsia="zh-CN"/>
        </w:rPr>
        <w:t>王璐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</w:rPr>
        <w:t xml:space="preserve">                  </w:t>
      </w:r>
    </w:p>
    <w:p w14:paraId="72A1AFC1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3FE075F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 </w:t>
      </w:r>
      <w:r>
        <w:rPr>
          <w:rFonts w:hint="eastAsia"/>
          <w:b/>
          <w:sz w:val="28"/>
          <w:u w:val="single"/>
          <w:lang w:val="en-US" w:eastAsia="zh-CN"/>
        </w:rPr>
        <w:t>汉雨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2024040042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2024级创新班02</w:t>
      </w:r>
      <w:r>
        <w:rPr>
          <w:b/>
          <w:sz w:val="28"/>
          <w:u w:val="single"/>
        </w:rPr>
        <w:t xml:space="preserve">     </w:t>
      </w:r>
      <w:bookmarkStart w:id="0" w:name="_GoBack"/>
      <w:bookmarkEnd w:id="0"/>
      <w:r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</w:rPr>
        <w:t xml:space="preserve"> </w:t>
      </w:r>
    </w:p>
    <w:p w14:paraId="2119C86A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752A5BE1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>2026.3.11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b/>
          <w:sz w:val="28"/>
          <w:u w:val="single"/>
        </w:rPr>
        <w:t xml:space="preserve">                        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</w:rPr>
        <w:t xml:space="preserve">                   </w:t>
      </w:r>
    </w:p>
    <w:p w14:paraId="7513AA9D">
      <w:pPr>
        <w:rPr>
          <w:b/>
          <w:sz w:val="28"/>
        </w:rPr>
      </w:pPr>
    </w:p>
    <w:p w14:paraId="0E854E30"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b/>
          <w:sz w:val="28"/>
          <w:u w:val="single"/>
        </w:rPr>
        <w:t xml:space="preserve">                  </w:t>
      </w:r>
      <w:r>
        <w:rPr>
          <w:rFonts w:hint="eastAsia"/>
          <w:b/>
          <w:sz w:val="28"/>
          <w:u w:val="single"/>
        </w:rPr>
        <w:t xml:space="preserve">            </w:t>
      </w:r>
    </w:p>
    <w:p w14:paraId="2B15325F">
      <w:pPr>
        <w:jc w:val="center"/>
        <w:rPr>
          <w:b/>
          <w:sz w:val="44"/>
        </w:rPr>
      </w:pPr>
    </w:p>
    <w:p w14:paraId="673A436C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tbl>
      <w:tblPr>
        <w:tblStyle w:val="8"/>
        <w:tblW w:w="0" w:type="auto"/>
        <w:tblInd w:w="1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7"/>
        <w:gridCol w:w="6"/>
      </w:tblGrid>
      <w:tr w14:paraId="25FDA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326" w:hRule="atLeast"/>
        </w:trPr>
        <w:tc>
          <w:tcPr>
            <w:tcW w:w="8223" w:type="dxa"/>
            <w:gridSpan w:val="2"/>
          </w:tcPr>
          <w:p w14:paraId="41396911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实验目的</w:t>
            </w:r>
          </w:p>
          <w:p w14:paraId="5DFBC29F">
            <w:pPr>
              <w:pStyle w:val="13"/>
              <w:numPr>
                <w:ilvl w:val="0"/>
                <w:numId w:val="1"/>
              </w:numPr>
              <w:snapToGrid w:val="0"/>
              <w:ind w:firstLine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熟悉T</w:t>
            </w:r>
            <w:r>
              <w:rPr>
                <w:sz w:val="24"/>
              </w:rPr>
              <w:t>568A</w:t>
            </w:r>
            <w:r>
              <w:rPr>
                <w:rFonts w:hint="eastAsia"/>
                <w:sz w:val="24"/>
              </w:rPr>
              <w:t>和T</w:t>
            </w:r>
            <w:r>
              <w:rPr>
                <w:sz w:val="24"/>
              </w:rPr>
              <w:t>568B</w:t>
            </w:r>
            <w:r>
              <w:rPr>
                <w:rFonts w:hint="eastAsia"/>
                <w:sz w:val="24"/>
              </w:rPr>
              <w:t>的标准网线线序；</w:t>
            </w:r>
          </w:p>
          <w:p w14:paraId="52807B0E">
            <w:pPr>
              <w:pStyle w:val="13"/>
              <w:numPr>
                <w:ilvl w:val="0"/>
                <w:numId w:val="1"/>
              </w:numPr>
              <w:snapToGrid w:val="0"/>
              <w:ind w:firstLine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学会制作双绞线的制作，通过网络连通性的测试，掌握测线仪的使用方法。为以后的互联网局域网学习打下基础。</w:t>
            </w:r>
          </w:p>
        </w:tc>
      </w:tr>
      <w:tr w14:paraId="71E13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2" w:hRule="atLeast"/>
        </w:trPr>
        <w:tc>
          <w:tcPr>
            <w:tcW w:w="8223" w:type="dxa"/>
            <w:gridSpan w:val="2"/>
          </w:tcPr>
          <w:p w14:paraId="0EC98C4E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实验环境</w:t>
            </w:r>
          </w:p>
          <w:p w14:paraId="5798BBBD">
            <w:pPr>
              <w:pStyle w:val="13"/>
              <w:numPr>
                <w:ilvl w:val="0"/>
                <w:numId w:val="2"/>
              </w:numPr>
              <w:snapToGrid w:val="0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双绞线若干米；</w:t>
            </w:r>
          </w:p>
          <w:p w14:paraId="27B89F95">
            <w:pPr>
              <w:pStyle w:val="13"/>
              <w:numPr>
                <w:ilvl w:val="0"/>
                <w:numId w:val="2"/>
              </w:numPr>
              <w:snapToGrid w:val="0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压线钳；</w:t>
            </w:r>
          </w:p>
          <w:p w14:paraId="4AE00FB8">
            <w:pPr>
              <w:pStyle w:val="13"/>
              <w:numPr>
                <w:ilvl w:val="0"/>
                <w:numId w:val="2"/>
              </w:numPr>
              <w:snapToGrid w:val="0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测线仪；</w:t>
            </w:r>
          </w:p>
          <w:p w14:paraId="2C6230C5">
            <w:pPr>
              <w:pStyle w:val="13"/>
              <w:numPr>
                <w:ilvl w:val="0"/>
                <w:numId w:val="2"/>
              </w:numPr>
              <w:snapToGrid w:val="0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RJ-</w:t>
            </w:r>
            <w:r>
              <w:rPr>
                <w:sz w:val="24"/>
              </w:rPr>
              <w:t>45</w:t>
            </w:r>
            <w:r>
              <w:rPr>
                <w:rFonts w:hint="eastAsia"/>
                <w:sz w:val="24"/>
              </w:rPr>
              <w:t>水晶头两个。</w:t>
            </w:r>
          </w:p>
          <w:p w14:paraId="6518577D">
            <w:pPr>
              <w:snapToGrid w:val="0"/>
            </w:pPr>
          </w:p>
        </w:tc>
      </w:tr>
      <w:tr w14:paraId="7B59C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2190" w:hRule="atLeast"/>
        </w:trPr>
        <w:tc>
          <w:tcPr>
            <w:tcW w:w="8217" w:type="dxa"/>
          </w:tcPr>
          <w:p w14:paraId="6815ECA2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实验内容：</w:t>
            </w:r>
          </w:p>
          <w:p w14:paraId="4C64AE89">
            <w:pPr>
              <w:pStyle w:val="13"/>
              <w:numPr>
                <w:ilvl w:val="0"/>
                <w:numId w:val="3"/>
              </w:numPr>
              <w:snapToGrid w:val="0"/>
              <w:ind w:firstLine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按照直连互联法制作网线。</w:t>
            </w:r>
          </w:p>
          <w:p w14:paraId="4D889A01">
            <w:pPr>
              <w:pStyle w:val="13"/>
              <w:numPr>
                <w:ilvl w:val="0"/>
                <w:numId w:val="3"/>
              </w:numPr>
              <w:snapToGrid w:val="0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使用测线仪进行网线的连通性测试。</w:t>
            </w:r>
          </w:p>
          <w:p w14:paraId="2C23FAD0">
            <w:pPr>
              <w:rPr>
                <w:sz w:val="24"/>
              </w:rPr>
            </w:pPr>
          </w:p>
        </w:tc>
      </w:tr>
      <w:tr w14:paraId="5D94B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4195" w:hRule="atLeast"/>
        </w:trPr>
        <w:tc>
          <w:tcPr>
            <w:tcW w:w="8217" w:type="dxa"/>
          </w:tcPr>
          <w:p w14:paraId="3F8CC8E5">
            <w:pPr>
              <w:ind w:firstLine="120"/>
              <w:rPr>
                <w:sz w:val="24"/>
              </w:rPr>
            </w:pPr>
          </w:p>
          <w:p w14:paraId="1703C4A6">
            <w:pPr>
              <w:ind w:firstLine="12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实验步骤：</w:t>
            </w:r>
          </w:p>
          <w:p w14:paraId="766DC729">
            <w:pPr>
              <w:pStyle w:val="4"/>
              <w:numPr>
                <w:ilvl w:val="0"/>
                <w:numId w:val="4"/>
              </w:numPr>
              <w:bidi w:val="0"/>
              <w:ind w:left="0" w:leftChars="0" w:firstLine="113" w:firstLineChars="0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lang w:val="en-US" w:eastAsia="zh-CN"/>
              </w:rPr>
              <w:t>准备工具与材料</w:t>
            </w:r>
          </w:p>
          <w:p w14:paraId="4E83B284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材料如下：</w:t>
            </w:r>
          </w:p>
          <w:p w14:paraId="3D9627FC">
            <w:pPr>
              <w:numPr>
                <w:ilvl w:val="0"/>
                <w:numId w:val="5"/>
              </w:numPr>
              <w:ind w:left="42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网络电话测试仪一台</w:t>
            </w:r>
          </w:p>
          <w:p w14:paraId="0FDA92FF">
            <w:pPr>
              <w:numPr>
                <w:ilvl w:val="0"/>
                <w:numId w:val="5"/>
              </w:numPr>
              <w:ind w:left="42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网线钳一个</w:t>
            </w:r>
          </w:p>
          <w:p w14:paraId="4520B514">
            <w:pPr>
              <w:numPr>
                <w:ilvl w:val="0"/>
                <w:numId w:val="5"/>
              </w:numPr>
              <w:ind w:left="42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水晶头若干</w:t>
            </w:r>
          </w:p>
          <w:p w14:paraId="5DC2A122">
            <w:pPr>
              <w:numPr>
                <w:ilvl w:val="0"/>
                <w:numId w:val="5"/>
              </w:numPr>
              <w:ind w:left="42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网线一根</w:t>
            </w:r>
          </w:p>
          <w:p w14:paraId="41AE698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2504440" cy="4968240"/>
                  <wp:effectExtent l="0" t="0" r="3810" b="635"/>
                  <wp:docPr id="1" name="图片 1" descr="60f97d948a2c6576f351997a1d0d3f7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60f97d948a2c6576f351997a1d0d3f7b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t="-1133" r="32010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504440" cy="496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BC467E">
            <w:pPr>
              <w:rPr>
                <w:rFonts w:hint="eastAsia"/>
                <w:lang w:val="en-US" w:eastAsia="zh-CN"/>
              </w:rPr>
            </w:pPr>
          </w:p>
          <w:p w14:paraId="5134B613">
            <w:pPr>
              <w:rPr>
                <w:rFonts w:hint="eastAsia"/>
                <w:lang w:val="en-US" w:eastAsia="zh-CN"/>
              </w:rPr>
            </w:pPr>
          </w:p>
          <w:p w14:paraId="2D48B071">
            <w:pPr>
              <w:pStyle w:val="4"/>
              <w:numPr>
                <w:ilvl w:val="0"/>
                <w:numId w:val="4"/>
              </w:numPr>
              <w:bidi w:val="0"/>
              <w:ind w:left="0" w:leftChars="0" w:firstLine="113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剥去双绞线外层</w:t>
            </w:r>
          </w:p>
          <w:p w14:paraId="0120A2AE">
            <w:pPr>
              <w:rPr>
                <w:rFonts w:hint="eastAsia"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使用网线钳小心剥离网线外层的绝缘护套，剥离长度一般控制在约 </w:t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2–3 cm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。操作时应使用网线钳刀片 </w:t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下方的圆形剥线孔</w:t>
            </w:r>
            <w:r>
              <w:rPr>
                <w:rFonts w:ascii="宋体" w:hAnsi="宋体" w:eastAsia="宋体" w:cs="宋体"/>
                <w:sz w:val="24"/>
                <w:szCs w:val="24"/>
              </w:rPr>
              <w:t>，将网线置于孔内后轻轻旋转或夹持，使外层护套均匀剥离。在剥线过程中应注意控制施力，避免切割过深，以防损伤内部的双绞导线结构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。</w:t>
            </w:r>
          </w:p>
          <w:p w14:paraId="083B629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2432685" cy="2272665"/>
                  <wp:effectExtent l="0" t="0" r="0" b="3810"/>
                  <wp:docPr id="2" name="图片 2" descr="df56dcfe16bf8e4a40c76767df2c01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df56dcfe16bf8e4a40c76767df2c011f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l="23" r="-3517" b="19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2685" cy="2272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2399030" cy="2270125"/>
                  <wp:effectExtent l="0" t="0" r="1270" b="6350"/>
                  <wp:docPr id="3" name="图片 3" descr="a28872a67988475844c9e97644c215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a28872a67988475844c9e97644c2159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1763" b="27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9030" cy="227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0A11D8">
            <w:pPr>
              <w:rPr>
                <w:rFonts w:hint="eastAsia"/>
                <w:lang w:val="en-US" w:eastAsia="zh-CN"/>
              </w:rPr>
            </w:pPr>
          </w:p>
          <w:p w14:paraId="20A1F3D1">
            <w:pPr>
              <w:rPr>
                <w:rFonts w:hint="eastAsia"/>
                <w:lang w:val="en-US" w:eastAsia="zh-CN"/>
              </w:rPr>
            </w:pPr>
          </w:p>
          <w:p w14:paraId="276919DA">
            <w:pPr>
              <w:pStyle w:val="4"/>
              <w:numPr>
                <w:ilvl w:val="0"/>
                <w:numId w:val="4"/>
              </w:numPr>
              <w:bidi w:val="0"/>
              <w:ind w:left="0" w:leftChars="0" w:firstLine="113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按照颜色顺序排线</w:t>
            </w:r>
          </w:p>
          <w:p w14:paraId="45DFB79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将</w:t>
            </w:r>
            <w:r>
              <w:rPr>
                <w:rFonts w:ascii="宋体" w:hAnsi="宋体" w:eastAsia="宋体" w:cs="宋体"/>
                <w:sz w:val="24"/>
                <w:szCs w:val="24"/>
              </w:rPr>
              <w:t>网线内部的双绞线按照规定的颜色顺序进行排列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：</w:t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白橙、橙、白绿、蓝、白蓝、绿、白棕、棕</w:t>
            </w:r>
            <w:r>
              <w:rPr>
                <w:rFonts w:ascii="宋体" w:hAnsi="宋体" w:eastAsia="宋体" w:cs="宋体"/>
                <w:sz w:val="24"/>
                <w:szCs w:val="24"/>
              </w:rPr>
              <w:t>。</w:t>
            </w:r>
          </w:p>
          <w:p w14:paraId="4528E227">
            <w:pPr>
              <w:rPr>
                <w:rFonts w:hint="eastAsia"/>
                <w:lang w:val="en-US" w:eastAsia="zh-CN"/>
              </w:rPr>
            </w:pPr>
          </w:p>
          <w:p w14:paraId="098E4444"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2487295" cy="1778635"/>
                  <wp:effectExtent l="0" t="0" r="0" b="0"/>
                  <wp:docPr id="6" name="图片 6" descr="e48c751327757ac01d8a3c88cf6578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e48c751327757ac01d8a3c88cf65789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14430" t="36624" b="174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295" cy="177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574925" cy="1788160"/>
                  <wp:effectExtent l="0" t="0" r="6350" b="2540"/>
                  <wp:docPr id="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t="20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925" cy="178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3F1218"/>
          <w:p w14:paraId="68501534"/>
          <w:p w14:paraId="134FFB2B">
            <w:pPr>
              <w:rPr>
                <w:rFonts w:hint="eastAsia"/>
                <w:lang w:val="en-US" w:eastAsia="zh-CN"/>
              </w:rPr>
            </w:pPr>
          </w:p>
          <w:p w14:paraId="493C5ED8">
            <w:pPr>
              <w:rPr>
                <w:rFonts w:hint="eastAsia"/>
                <w:lang w:val="en-US" w:eastAsia="zh-CN"/>
              </w:rPr>
            </w:pPr>
          </w:p>
          <w:p w14:paraId="3E228D9A">
            <w:pPr>
              <w:rPr>
                <w:rFonts w:hint="eastAsia"/>
                <w:lang w:val="en-US" w:eastAsia="zh-CN"/>
              </w:rPr>
            </w:pPr>
          </w:p>
          <w:p w14:paraId="18FA92CE">
            <w:pPr>
              <w:rPr>
                <w:rFonts w:hint="eastAsia"/>
                <w:lang w:val="en-US" w:eastAsia="zh-CN"/>
              </w:rPr>
            </w:pPr>
          </w:p>
          <w:p w14:paraId="2AA974EE">
            <w:pPr>
              <w:rPr>
                <w:rFonts w:hint="eastAsia"/>
                <w:lang w:val="en-US" w:eastAsia="zh-CN"/>
              </w:rPr>
            </w:pPr>
          </w:p>
          <w:p w14:paraId="39AF2863">
            <w:pPr>
              <w:pStyle w:val="4"/>
              <w:numPr>
                <w:ilvl w:val="0"/>
                <w:numId w:val="4"/>
              </w:numPr>
              <w:bidi w:val="0"/>
              <w:ind w:left="0" w:leftChars="0" w:firstLine="113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将线插入水晶头</w:t>
            </w:r>
          </w:p>
          <w:p w14:paraId="0123B7F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将整理好的双绞线尽量捋直，使各导线尾端保持整齐对齐，并按规定顺序紧密排列。随后沿水晶头内部对应的导线通道缓慢插入，使每根导线分别进入相应的小孔中。操作过程中应保持力度适中，避免用力过大导致导线弯折或卡滞在水晶头内部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。</w:t>
            </w:r>
          </w:p>
          <w:p w14:paraId="728DE086">
            <w:pPr>
              <w:rPr>
                <w:rFonts w:hint="eastAsia"/>
                <w:lang w:val="en-US" w:eastAsia="zh-CN"/>
              </w:rPr>
            </w:pPr>
            <w:r>
              <w:rPr>
                <w:lang w:val="en-US" w:eastAsia="zh-CN"/>
              </w:rPr>
              <w:drawing>
                <wp:anchor distT="0" distB="0" distL="114935" distR="114935" simplePos="0" relativeHeight="251659264" behindDoc="0" locked="0" layoutInCell="1" allowOverlap="1">
                  <wp:simplePos x="0" y="0"/>
                  <wp:positionH relativeFrom="margin">
                    <wp:posOffset>1242695</wp:posOffset>
                  </wp:positionH>
                  <wp:positionV relativeFrom="margin">
                    <wp:posOffset>616585</wp:posOffset>
                  </wp:positionV>
                  <wp:extent cx="2736215" cy="4067810"/>
                  <wp:effectExtent l="0" t="0" r="8890" b="0"/>
                  <wp:wrapSquare wrapText="bothSides"/>
                  <wp:docPr id="8" name="图片 8" descr="290d1edab78d9ec28e84cebf8361293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290d1edab78d9ec28e84cebf8361293c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l="22167" t="10522" r="-2763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736215" cy="406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681B2B6">
            <w:pPr>
              <w:rPr>
                <w:rFonts w:hint="eastAsia"/>
                <w:lang w:val="en-US" w:eastAsia="zh-CN"/>
              </w:rPr>
            </w:pPr>
          </w:p>
          <w:p w14:paraId="7CA44737">
            <w:pPr>
              <w:rPr>
                <w:rFonts w:hint="eastAsia"/>
                <w:lang w:val="en-US" w:eastAsia="zh-CN"/>
              </w:rPr>
            </w:pPr>
          </w:p>
          <w:p w14:paraId="0D9A1614">
            <w:pPr>
              <w:rPr>
                <w:rFonts w:hint="eastAsia"/>
                <w:lang w:val="en-US" w:eastAsia="zh-CN"/>
              </w:rPr>
            </w:pPr>
          </w:p>
          <w:p w14:paraId="432F7136">
            <w:pPr>
              <w:pStyle w:val="4"/>
              <w:numPr>
                <w:ilvl w:val="0"/>
                <w:numId w:val="0"/>
              </w:numPr>
              <w:bidi w:val="0"/>
              <w:rPr>
                <w:rFonts w:hint="eastAsia"/>
                <w:lang w:val="en-US" w:eastAsia="zh-CN"/>
              </w:rPr>
            </w:pPr>
          </w:p>
          <w:p w14:paraId="03232489">
            <w:pPr>
              <w:pStyle w:val="4"/>
              <w:numPr>
                <w:numId w:val="0"/>
              </w:numPr>
              <w:bidi w:val="0"/>
              <w:rPr>
                <w:lang w:val="en-US" w:eastAsia="zh-CN"/>
              </w:rPr>
            </w:pPr>
          </w:p>
          <w:p w14:paraId="12B0C62C">
            <w:pPr>
              <w:pStyle w:val="4"/>
              <w:numPr>
                <w:numId w:val="0"/>
              </w:numPr>
              <w:bidi w:val="0"/>
              <w:rPr>
                <w:lang w:val="en-US" w:eastAsia="zh-CN"/>
              </w:rPr>
            </w:pPr>
          </w:p>
          <w:p w14:paraId="73C2B6ED">
            <w:pPr>
              <w:pStyle w:val="4"/>
              <w:numPr>
                <w:numId w:val="0"/>
              </w:numPr>
              <w:bidi w:val="0"/>
              <w:rPr>
                <w:lang w:val="en-US" w:eastAsia="zh-CN"/>
              </w:rPr>
            </w:pPr>
          </w:p>
          <w:p w14:paraId="537160EA">
            <w:pPr>
              <w:rPr>
                <w:lang w:val="en-US" w:eastAsia="zh-CN"/>
              </w:rPr>
            </w:pPr>
          </w:p>
          <w:p w14:paraId="43C998F5">
            <w:pPr>
              <w:pStyle w:val="4"/>
              <w:numPr>
                <w:ilvl w:val="0"/>
                <w:numId w:val="4"/>
              </w:numPr>
              <w:bidi w:val="0"/>
              <w:ind w:left="0" w:leftChars="0" w:firstLine="113" w:firstLineChars="0"/>
              <w:rPr>
                <w:lang w:val="en-US" w:eastAsia="zh-CN"/>
              </w:rPr>
            </w:pPr>
            <w:r>
              <w:rPr>
                <w:lang w:val="en-US" w:eastAsia="zh-CN"/>
              </w:rPr>
              <w:t>用压线钳压紧</w:t>
            </w:r>
          </w:p>
          <w:p w14:paraId="6691BF10">
            <w:pP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将已插好导线的水晶头放入网线钳对应的压接槽内，握住网线钳手柄并逐渐施力压紧，直至听到“咔”的一声，表示水晶头内部的金属弹片已经压入导线并完成固定。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(</w:t>
            </w:r>
            <w:r>
              <w:rPr>
                <w:rFonts w:ascii="宋体" w:hAnsi="宋体" w:eastAsia="宋体" w:cs="宋体"/>
                <w:sz w:val="24"/>
                <w:szCs w:val="24"/>
              </w:rPr>
              <w:t>若在压接过程中网线钳出现卡滞现象，通常说明施力不足，可继续适当加大压力完成压接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)</w:t>
            </w:r>
          </w:p>
          <w:p w14:paraId="43359F9A">
            <w:pPr>
              <w:rPr>
                <w:rFonts w:hint="eastAsia" w:eastAsia="宋体"/>
                <w:lang w:val="en-US" w:eastAsia="zh-CN"/>
              </w:rPr>
            </w:pPr>
            <w:r>
              <w:drawing>
                <wp:inline distT="0" distB="0" distL="114300" distR="114300">
                  <wp:extent cx="2254250" cy="3007360"/>
                  <wp:effectExtent l="0" t="0" r="3175" b="2540"/>
                  <wp:docPr id="9" name="图片 9" descr="39536d5d9c17ac3ad2cfe023e6b429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39536d5d9c17ac3ad2cfe023e6b4298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4250" cy="300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宋体"/>
                <w:lang w:val="en-US" w:eastAsia="zh-CN"/>
              </w:rPr>
              <w:drawing>
                <wp:inline distT="0" distB="0" distL="114300" distR="114300">
                  <wp:extent cx="2267585" cy="3025775"/>
                  <wp:effectExtent l="0" t="0" r="8890" b="3175"/>
                  <wp:docPr id="10" name="图片 10" descr="aa4e21ae9bfc939289347e44ace49f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aa4e21ae9bfc939289347e44ace49feb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585" cy="302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30E8D3">
            <w:pPr>
              <w:rPr>
                <w:rFonts w:hint="eastAsia" w:eastAsia="宋体"/>
                <w:lang w:val="en-US" w:eastAsia="zh-CN"/>
              </w:rPr>
            </w:pPr>
          </w:p>
          <w:p w14:paraId="560977A0">
            <w:pPr>
              <w:rPr>
                <w:rFonts w:hint="eastAsia" w:eastAsia="宋体"/>
                <w:lang w:val="en-US" w:eastAsia="zh-CN"/>
              </w:rPr>
            </w:pPr>
          </w:p>
          <w:p w14:paraId="31180452">
            <w:pPr>
              <w:rPr>
                <w:rFonts w:hint="eastAsia" w:eastAsia="宋体"/>
                <w:lang w:val="en-US" w:eastAsia="zh-CN"/>
              </w:rPr>
            </w:pPr>
          </w:p>
          <w:p w14:paraId="5A24D172">
            <w:pPr>
              <w:pStyle w:val="4"/>
              <w:numPr>
                <w:ilvl w:val="0"/>
                <w:numId w:val="4"/>
              </w:numPr>
              <w:bidi w:val="0"/>
              <w:ind w:left="0" w:leftChars="0" w:firstLine="113" w:firstLineChars="0"/>
            </w:pPr>
            <w:r>
              <w:rPr>
                <w:lang w:val="en-US" w:eastAsia="zh-CN"/>
              </w:rPr>
              <w:t>测试通信是否正常</w:t>
            </w:r>
          </w:p>
          <w:p w14:paraId="08BC40B2">
            <w:r>
              <w:rPr>
                <w:rFonts w:ascii="宋体" w:hAnsi="宋体" w:eastAsia="宋体" w:cs="宋体"/>
                <w:sz w:val="24"/>
                <w:szCs w:val="24"/>
              </w:rPr>
              <w:t xml:space="preserve">将制作完成的网线两端分别插入网络测试仪对应的测试接口中，启动测试仪进行检测。若测试过程中测试仪两端的指示灯按照 </w:t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</w:rPr>
              <w:t>1 至 8 的顺序依次亮起</w:t>
            </w:r>
            <w:r>
              <w:rPr>
                <w:rFonts w:ascii="宋体" w:hAnsi="宋体" w:eastAsia="宋体" w:cs="宋体"/>
                <w:sz w:val="24"/>
                <w:szCs w:val="24"/>
              </w:rPr>
              <w:t>，说明各芯线连接正确、导通正常，表明网线制作成功。</w:t>
            </w:r>
          </w:p>
          <w:p w14:paraId="4ADDE767"/>
          <w:p w14:paraId="6A4070A2">
            <w:pPr>
              <w:jc w:val="center"/>
            </w:pPr>
            <w:r>
              <w:drawing>
                <wp:inline distT="0" distB="0" distL="114300" distR="114300">
                  <wp:extent cx="4521200" cy="2663825"/>
                  <wp:effectExtent l="0" t="0" r="3175" b="3175"/>
                  <wp:docPr id="13" name="图片 13" descr="b0845dfab10a49d08f9aad327fdad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b0845dfab10a49d08f9aad327fdad33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l="10815" r="109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1200" cy="266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D33AC1">
            <w:pPr>
              <w:rPr>
                <w:rFonts w:hint="default"/>
                <w:lang w:val="en-US" w:eastAsia="zh-CN"/>
              </w:rPr>
            </w:pPr>
          </w:p>
          <w:p w14:paraId="75AFE8C7">
            <w:pPr>
              <w:pStyle w:val="4"/>
              <w:bidi w:val="0"/>
              <w:rPr>
                <w:rFonts w:hint="default"/>
                <w:lang w:val="en-US" w:eastAsia="zh-CN"/>
              </w:rPr>
            </w:pPr>
          </w:p>
          <w:p w14:paraId="1C7A73D4">
            <w:pPr>
              <w:rPr>
                <w:sz w:val="24"/>
              </w:rPr>
            </w:pPr>
          </w:p>
          <w:p w14:paraId="20BA4962">
            <w:pPr>
              <w:rPr>
                <w:sz w:val="24"/>
              </w:rPr>
            </w:pPr>
          </w:p>
          <w:p w14:paraId="259E0560">
            <w:pPr>
              <w:rPr>
                <w:sz w:val="24"/>
              </w:rPr>
            </w:pPr>
          </w:p>
          <w:p w14:paraId="3A41065F">
            <w:pPr>
              <w:rPr>
                <w:sz w:val="24"/>
              </w:rPr>
            </w:pPr>
          </w:p>
          <w:p w14:paraId="6B9E43D3">
            <w:pPr>
              <w:rPr>
                <w:sz w:val="24"/>
              </w:rPr>
            </w:pPr>
          </w:p>
          <w:p w14:paraId="319CE346">
            <w:pPr>
              <w:rPr>
                <w:sz w:val="24"/>
              </w:rPr>
            </w:pPr>
          </w:p>
          <w:p w14:paraId="6AC7C460">
            <w:pPr>
              <w:rPr>
                <w:sz w:val="24"/>
              </w:rPr>
            </w:pPr>
          </w:p>
          <w:p w14:paraId="0CC58FD0">
            <w:pPr>
              <w:rPr>
                <w:sz w:val="24"/>
              </w:rPr>
            </w:pPr>
          </w:p>
          <w:p w14:paraId="122AD8A3">
            <w:pPr>
              <w:rPr>
                <w:sz w:val="24"/>
              </w:rPr>
            </w:pPr>
          </w:p>
          <w:p w14:paraId="10C58FED">
            <w:pPr>
              <w:rPr>
                <w:sz w:val="24"/>
              </w:rPr>
            </w:pPr>
          </w:p>
          <w:p w14:paraId="062F3F1C">
            <w:pPr>
              <w:rPr>
                <w:b/>
                <w:sz w:val="28"/>
                <w:szCs w:val="28"/>
              </w:rPr>
            </w:pPr>
          </w:p>
        </w:tc>
      </w:tr>
      <w:tr w14:paraId="7AA7E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13694" w:hRule="atLeast"/>
        </w:trPr>
        <w:tc>
          <w:tcPr>
            <w:tcW w:w="8217" w:type="dxa"/>
          </w:tcPr>
          <w:p w14:paraId="2D55D756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实验小结：实验1 制作网线-实验指导.pdf</w:t>
            </w:r>
          </w:p>
          <w:p w14:paraId="5132C007">
            <w:r>
              <w:rPr>
                <w:rFonts w:hint="eastAsia"/>
                <w:szCs w:val="21"/>
              </w:rPr>
              <w:t>（给出个人对结果的分析、结论）</w:t>
            </w:r>
          </w:p>
          <w:p w14:paraId="22FDB8D1">
            <w:pPr>
              <w:rPr>
                <w:b/>
                <w:sz w:val="28"/>
                <w:szCs w:val="28"/>
              </w:rPr>
            </w:pPr>
          </w:p>
        </w:tc>
      </w:tr>
      <w:tr w14:paraId="2FBDD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3705" w:hRule="atLeast"/>
        </w:trPr>
        <w:tc>
          <w:tcPr>
            <w:tcW w:w="8217" w:type="dxa"/>
          </w:tcPr>
          <w:p w14:paraId="179A4AED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实验小结：</w:t>
            </w:r>
          </w:p>
          <w:p w14:paraId="15391D7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（实验中出现问题的解决方法，实验心得体会等）</w:t>
            </w:r>
          </w:p>
          <w:p w14:paraId="5580E962">
            <w:pPr>
              <w:pStyle w:val="7"/>
              <w:keepNext w:val="0"/>
              <w:keepLines w:val="0"/>
              <w:widowControl/>
              <w:suppressLineNumbers w:val="0"/>
            </w:pPr>
            <w:r>
              <w:t>在本次网线制作实验过程中，遇到了一些实际操作问题。</w:t>
            </w:r>
          </w:p>
          <w:p w14:paraId="29766F20">
            <w:pPr>
              <w:pStyle w:val="7"/>
              <w:keepNext w:val="0"/>
              <w:keepLines w:val="0"/>
              <w:widowControl/>
              <w:suppressLineNumbers w:val="0"/>
            </w:pPr>
            <w:r>
              <w:t>首先，在使用网线钳进行压接时出现了网线钳卡住的情况，经检查发现主要原因是压接时施力不足。通过再次适当加大压力完成压接后，问题得到解决。</w:t>
            </w:r>
          </w:p>
          <w:p w14:paraId="38A29A7B">
            <w:pPr>
              <w:pStyle w:val="7"/>
              <w:keepNext w:val="0"/>
              <w:keepLines w:val="0"/>
              <w:widowControl/>
              <w:suppressLineNumbers w:val="0"/>
            </w:pPr>
            <w:r>
              <w:t xml:space="preserve">其次，在使用测试仪进行检测时，曾出现 </w:t>
            </w:r>
            <w:r>
              <w:rPr>
                <w:rStyle w:val="10"/>
              </w:rPr>
              <w:t>1～8 号指示灯未全部正常亮起</w:t>
            </w:r>
            <w:r>
              <w:t xml:space="preserve"> 的现象。经过重新检查发现是网线与测试仪接口接触不良所致，在将网线重新插紧后，测试结果恢复正常，各指示灯能够依次亮起。</w:t>
            </w:r>
          </w:p>
          <w:p w14:paraId="14DCE883">
            <w:pPr>
              <w:pStyle w:val="7"/>
              <w:keepNext w:val="0"/>
              <w:keepLines w:val="0"/>
              <w:widowControl/>
              <w:suppressLineNumbers w:val="0"/>
            </w:pPr>
            <w:r>
              <w:t>此外，在剥离网线外层护套的过程中，初期由于操作不熟练，不清楚网线钳剥线孔的正确使用方法，导致剥线效率较低。通过反复练习后，逐渐掌握了正确的剥线方式，并能够较为顺利地完成操作。</w:t>
            </w:r>
          </w:p>
          <w:p w14:paraId="5C48AD10">
            <w:pPr>
              <w:pStyle w:val="7"/>
              <w:keepNext w:val="0"/>
              <w:keepLines w:val="0"/>
              <w:widowControl/>
              <w:suppressLineNumbers w:val="0"/>
            </w:pPr>
            <w:r>
              <w:t>通过本次实验，加深了对网线结构及制作流程的理解，掌握了使用网线钳、压接水晶头以及使用测试仪检测网线连通性的基本操作技能。同时也认识到，在实际操作中需要保持细心和耐心，严格按照规范步骤进行操作，并及时检查每一个环节，以保证网线制作质量和通信连接的可靠性</w:t>
            </w:r>
          </w:p>
          <w:p w14:paraId="4B2C6759"/>
          <w:p w14:paraId="0185AA9C"/>
          <w:p w14:paraId="7FEEDE03"/>
          <w:p w14:paraId="09C813E7"/>
          <w:p w14:paraId="5BB038D8"/>
          <w:p w14:paraId="12818B97"/>
          <w:p w14:paraId="0ED4E086"/>
          <w:p w14:paraId="17B61ECB"/>
          <w:p w14:paraId="40C8085E"/>
          <w:p w14:paraId="54F5E7F2"/>
          <w:p w14:paraId="78D01B08"/>
          <w:p w14:paraId="62AA063A">
            <w:pPr>
              <w:rPr>
                <w:b/>
                <w:sz w:val="44"/>
              </w:rPr>
            </w:pPr>
          </w:p>
        </w:tc>
      </w:tr>
      <w:tr w14:paraId="1BDE8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6496" w:hRule="atLeast"/>
        </w:trPr>
        <w:tc>
          <w:tcPr>
            <w:tcW w:w="8217" w:type="dxa"/>
          </w:tcPr>
          <w:p w14:paraId="20E96097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指导教师批阅意见：</w:t>
            </w:r>
          </w:p>
          <w:p w14:paraId="342B3515">
            <w:pPr>
              <w:rPr>
                <w:sz w:val="24"/>
              </w:rPr>
            </w:pPr>
          </w:p>
          <w:p w14:paraId="78A03141">
            <w:pPr>
              <w:rPr>
                <w:sz w:val="24"/>
              </w:rPr>
            </w:pPr>
          </w:p>
          <w:p w14:paraId="348E8785">
            <w:pPr>
              <w:rPr>
                <w:sz w:val="24"/>
              </w:rPr>
            </w:pPr>
          </w:p>
          <w:p w14:paraId="5AF1CB5D">
            <w:pPr>
              <w:rPr>
                <w:sz w:val="24"/>
              </w:rPr>
            </w:pPr>
          </w:p>
          <w:p w14:paraId="091384A8">
            <w:pPr>
              <w:rPr>
                <w:sz w:val="24"/>
              </w:rPr>
            </w:pPr>
          </w:p>
          <w:p w14:paraId="4CD4DAA7">
            <w:pPr>
              <w:rPr>
                <w:sz w:val="24"/>
              </w:rPr>
            </w:pPr>
          </w:p>
          <w:p w14:paraId="1CD5064C">
            <w:pPr>
              <w:rPr>
                <w:sz w:val="24"/>
              </w:rPr>
            </w:pPr>
          </w:p>
          <w:p w14:paraId="335F4BFB">
            <w:pPr>
              <w:rPr>
                <w:sz w:val="24"/>
              </w:rPr>
            </w:pPr>
          </w:p>
          <w:p w14:paraId="69F2A2C4">
            <w:pPr>
              <w:rPr>
                <w:sz w:val="24"/>
              </w:rPr>
            </w:pPr>
          </w:p>
          <w:p w14:paraId="1C5B1717">
            <w:pPr>
              <w:rPr>
                <w:sz w:val="24"/>
              </w:rPr>
            </w:pPr>
          </w:p>
          <w:p w14:paraId="6D9197AF">
            <w:pPr>
              <w:rPr>
                <w:sz w:val="24"/>
              </w:rPr>
            </w:pPr>
          </w:p>
          <w:p w14:paraId="0574F59C">
            <w:pPr>
              <w:rPr>
                <w:sz w:val="24"/>
              </w:rPr>
            </w:pPr>
          </w:p>
          <w:p w14:paraId="72FF1DD6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成绩评定：</w:t>
            </w:r>
          </w:p>
          <w:p w14:paraId="4028957A">
            <w:pPr>
              <w:rPr>
                <w:sz w:val="24"/>
              </w:rPr>
            </w:pPr>
          </w:p>
          <w:p w14:paraId="6FFB312D">
            <w:pPr>
              <w:rPr>
                <w:sz w:val="24"/>
              </w:rPr>
            </w:pPr>
          </w:p>
          <w:p w14:paraId="129A6C9C">
            <w:pPr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</w:t>
            </w:r>
            <w:r>
              <w:rPr>
                <w:rFonts w:hint="eastAsia"/>
                <w:b/>
                <w:sz w:val="24"/>
              </w:rPr>
              <w:t xml:space="preserve"> 指导教师签字：</w:t>
            </w:r>
          </w:p>
          <w:p w14:paraId="49454775">
            <w:pPr>
              <w:rPr>
                <w:sz w:val="24"/>
              </w:rPr>
            </w:pPr>
          </w:p>
          <w:p w14:paraId="01D3227C">
            <w:r>
              <w:rPr>
                <w:rFonts w:hint="eastAsia"/>
                <w:sz w:val="24"/>
              </w:rPr>
              <w:t xml:space="preserve">                                                    年    月    日</w:t>
            </w:r>
          </w:p>
        </w:tc>
      </w:tr>
      <w:tr w14:paraId="7C088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1236" w:hRule="atLeast"/>
        </w:trPr>
        <w:tc>
          <w:tcPr>
            <w:tcW w:w="8217" w:type="dxa"/>
          </w:tcPr>
          <w:p w14:paraId="43E324D3">
            <w:r>
              <w:rPr>
                <w:rFonts w:hint="eastAsia"/>
              </w:rPr>
              <w:t>备注：</w:t>
            </w:r>
          </w:p>
        </w:tc>
      </w:tr>
    </w:tbl>
    <w:p w14:paraId="6E533755"/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133997"/>
    <w:multiLevelType w:val="singleLevel"/>
    <w:tmpl w:val="8C133997"/>
    <w:lvl w:ilvl="0" w:tentative="0">
      <w:start w:val="1"/>
      <w:numFmt w:val="chineseCounting"/>
      <w:suff w:val="nothing"/>
      <w:lvlText w:val="（%1）"/>
      <w:lvlJc w:val="left"/>
      <w:pPr>
        <w:ind w:left="0" w:firstLine="113"/>
      </w:pPr>
      <w:rPr>
        <w:rFonts w:hint="eastAsia"/>
      </w:rPr>
    </w:lvl>
  </w:abstractNum>
  <w:abstractNum w:abstractNumId="1">
    <w:nsid w:val="9FD5C4DB"/>
    <w:multiLevelType w:val="singleLevel"/>
    <w:tmpl w:val="9FD5C4D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D43735D"/>
    <w:multiLevelType w:val="multilevel"/>
    <w:tmpl w:val="3D43735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5E5077E"/>
    <w:multiLevelType w:val="multilevel"/>
    <w:tmpl w:val="55E5077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C62618D"/>
    <w:multiLevelType w:val="multilevel"/>
    <w:tmpl w:val="5C62618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2E2"/>
    <w:rsid w:val="0002155D"/>
    <w:rsid w:val="00033490"/>
    <w:rsid w:val="00035AC8"/>
    <w:rsid w:val="00066F73"/>
    <w:rsid w:val="00096447"/>
    <w:rsid w:val="000D766B"/>
    <w:rsid w:val="000E56BB"/>
    <w:rsid w:val="0011782E"/>
    <w:rsid w:val="00143183"/>
    <w:rsid w:val="00145C8C"/>
    <w:rsid w:val="00150CB9"/>
    <w:rsid w:val="001918FE"/>
    <w:rsid w:val="00211059"/>
    <w:rsid w:val="002A654D"/>
    <w:rsid w:val="002F33B6"/>
    <w:rsid w:val="00366686"/>
    <w:rsid w:val="003D26A8"/>
    <w:rsid w:val="00405CE3"/>
    <w:rsid w:val="00434939"/>
    <w:rsid w:val="00453F91"/>
    <w:rsid w:val="004C002A"/>
    <w:rsid w:val="004D7F42"/>
    <w:rsid w:val="00535433"/>
    <w:rsid w:val="005768F3"/>
    <w:rsid w:val="0058442A"/>
    <w:rsid w:val="005C6CCD"/>
    <w:rsid w:val="00635D64"/>
    <w:rsid w:val="006461DC"/>
    <w:rsid w:val="00696CAA"/>
    <w:rsid w:val="006E6654"/>
    <w:rsid w:val="00710725"/>
    <w:rsid w:val="00791DD7"/>
    <w:rsid w:val="007D2A88"/>
    <w:rsid w:val="007F1FE4"/>
    <w:rsid w:val="00803856"/>
    <w:rsid w:val="00860295"/>
    <w:rsid w:val="008F6090"/>
    <w:rsid w:val="00904FEC"/>
    <w:rsid w:val="00940C08"/>
    <w:rsid w:val="00974815"/>
    <w:rsid w:val="00975D73"/>
    <w:rsid w:val="00980594"/>
    <w:rsid w:val="009C3C48"/>
    <w:rsid w:val="009C6480"/>
    <w:rsid w:val="00A3192E"/>
    <w:rsid w:val="00A348F0"/>
    <w:rsid w:val="00AB5796"/>
    <w:rsid w:val="00AD42E2"/>
    <w:rsid w:val="00B02463"/>
    <w:rsid w:val="00B058CE"/>
    <w:rsid w:val="00B0699F"/>
    <w:rsid w:val="00B6103D"/>
    <w:rsid w:val="00B62372"/>
    <w:rsid w:val="00B73ABA"/>
    <w:rsid w:val="00B771D5"/>
    <w:rsid w:val="00C34C45"/>
    <w:rsid w:val="00C36210"/>
    <w:rsid w:val="00CC7208"/>
    <w:rsid w:val="00D04C70"/>
    <w:rsid w:val="00D32996"/>
    <w:rsid w:val="00D45F99"/>
    <w:rsid w:val="00D54B75"/>
    <w:rsid w:val="00D60A71"/>
    <w:rsid w:val="00D63E17"/>
    <w:rsid w:val="00D96C7E"/>
    <w:rsid w:val="00E16DEF"/>
    <w:rsid w:val="00E20CBF"/>
    <w:rsid w:val="00E21CE5"/>
    <w:rsid w:val="00F30C75"/>
    <w:rsid w:val="00F3297A"/>
    <w:rsid w:val="00F929C3"/>
    <w:rsid w:val="00FA2E10"/>
    <w:rsid w:val="00FA6632"/>
    <w:rsid w:val="2543208C"/>
    <w:rsid w:val="57EE7901"/>
    <w:rsid w:val="67434845"/>
    <w:rsid w:val="72AF5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left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372" w:lineRule="auto"/>
      <w:outlineLvl w:val="3"/>
    </w:pPr>
    <w:rPr>
      <w:rFonts w:ascii="Arial" w:hAnsi="Arial" w:eastAsia="仿宋"/>
      <w:b/>
      <w:sz w:val="28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qFormat/>
    <w:uiPriority w:val="0"/>
    <w:pPr>
      <w:tabs>
        <w:tab w:val="center" w:pos="4320"/>
        <w:tab w:val="right" w:pos="8640"/>
      </w:tabs>
    </w:pPr>
  </w:style>
  <w:style w:type="paragraph" w:styleId="6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customStyle="1" w:styleId="11">
    <w:name w:val="页眉 字符"/>
    <w:link w:val="6"/>
    <w:qFormat/>
    <w:uiPriority w:val="0"/>
    <w:rPr>
      <w:kern w:val="2"/>
      <w:sz w:val="21"/>
      <w:szCs w:val="24"/>
    </w:rPr>
  </w:style>
  <w:style w:type="character" w:customStyle="1" w:styleId="12">
    <w:name w:val="页脚 字符"/>
    <w:link w:val="5"/>
    <w:qFormat/>
    <w:uiPriority w:val="0"/>
    <w:rPr>
      <w:kern w:val="2"/>
      <w:sz w:val="21"/>
      <w:szCs w:val="24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Shenzhen University</Company>
  <Pages>8</Pages>
  <Words>358</Words>
  <Characters>391</Characters>
  <Lines>6</Lines>
  <Paragraphs>1</Paragraphs>
  <TotalTime>50</TotalTime>
  <ScaleCrop>false</ScaleCrop>
  <LinksUpToDate>false</LinksUpToDate>
  <CharactersWithSpaces>936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2023-02-23T03:25:00Z</dcterms:created>
  <dc:creator>d</dc:creator>
  <cp:lastModifiedBy>Grace</cp:lastModifiedBy>
  <cp:lastPrinted>2006-03-02T08:25:00Z</cp:lastPrinted>
  <dcterms:modified xsi:type="dcterms:W3CDTF">2026-03-16T06:10:06Z</dcterms:modified>
  <dc:title>大 学 实 验 报 告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eyJoZGlkIjoiZDNiOGZhNzFkMjQ0YWQ0ODc4NDZmYTY4ZmE3YzM0NGYiLCJ1c2VySWQiOiIyMzg0NjU4MTIifQ==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77684F4BDA9241E483FF2A7F5E839F5C_13</vt:lpwstr>
  </property>
</Properties>
</file>