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jc w:val="center"/>
      </w:pPr>
      <w:r>
        <w:rPr>
          <w:rFonts w:ascii="Georgia" w:cs="Georgia" w:eastAsia="Georgia" w:hAnsi="Georgia"/>
          <w:b/>
          <w:bCs/>
          <w:color w:val="111111"/>
          <w:sz w:val="36"/>
          <w:szCs w:val="36"/>
        </w:rPr>
        <w:t xml:space="preserve">Python for DevOps</w:t>
      </w:r>
    </w:p>
    <w:p>
      <w:pPr>
        <w:spacing w:after="300"/>
        <w:jc w:val="center"/>
      </w:pPr>
      <w:r>
        <w:rPr>
          <w:rFonts w:ascii="Arial" w:cs="Arial" w:eastAsia="Arial" w:hAnsi="Arial"/>
          <w:color w:val="555555"/>
          <w:sz w:val="16"/>
          <w:szCs w:val="16"/>
        </w:rPr>
        <w:t xml:space="preserve">ONCE LOGIC GETS COMPLEX, YOU WRITE AN ACTUAL PROGRAM</w:t>
      </w:r>
    </w:p>
    <w:p>
      <w:pPr>
        <w:pStyle w:val="Heading2"/>
        <w:spacing w:after="150" w:before="300"/>
      </w:pPr>
      <w:r>
        <w:rPr>
          <w:rFonts w:ascii="Arial" w:cs="Arial" w:eastAsia="Arial" w:hAnsi="Arial"/>
          <w:b/>
          <w:bCs/>
          <w:color w:val="888888"/>
          <w:sz w:val="20"/>
          <w:szCs w:val="20"/>
        </w:rPr>
        <w:t xml:space="preserve">THE BIG PICTURE</w:t>
      </w:r>
    </w:p>
    <w:tbl>
      <w:tblPr>
        <w:tblW w:type="pct" w:w="100%"/>
        <w:tblBorders>
          <w:top w:val="single" w:color="999999" w:sz="6"/>
          <w:left w:val="single" w:color="999999" w:sz="24"/>
          <w:bottom w:val="single" w:color="999999" w:sz="6"/>
          <w:right w:val="single" w:color="999999" w:sz="6"/>
          <w:insideH w:val="single" w:color="auto" w:sz="4"/>
          <w:insideV w:val="single" w:color="auto" w:sz="4"/>
        </w:tblBorders>
      </w:tblPr>
      <w:tblGrid>
        <w:gridCol w:w="100"/>
      </w:tblGrid>
      <w:tr>
        <w:tc>
          <w:tcPr>
            <w:shd w:fill="fafafa" w:val="clear"/>
            <w:tcMar>
              <w:top w:type="dxa" w:w="150"/>
              <w:left w:type="dxa" w:w="200"/>
              <w:bottom w:type="dxa" w:w="150"/>
              <w:right w:type="dxa" w:w="200"/>
            </w:tcMar>
          </w:tcPr>
          <w:p>
            <w:pPr>
              <w:spacing w:after="60"/>
            </w:pPr>
            <w:r>
              <w:rPr>
                <w:rFonts w:ascii="Arial" w:cs="Arial" w:eastAsia="Arial" w:hAnsi="Arial"/>
                <w:b/>
                <w:bCs/>
                <w:color w:val="999999"/>
                <w:sz w:val="18"/>
                <w:szCs w:val="18"/>
              </w:rPr>
              <w:t xml:space="preserve">  </w:t>
            </w:r>
            <w:r>
              <w:rPr>
                <w:rFonts w:ascii="Georgia" w:cs="Georgia" w:eastAsia="Georgia" w:hAnsi="Georgia"/>
                <w:b/>
                <w:bCs/>
                <w:i w:val="false"/>
                <w:iCs w:val="false"/>
                <w:color w:val="111111"/>
                <w:sz w:val="24"/>
                <w:szCs w:val="24"/>
              </w:rPr>
              <w:t xml:space="preserve"/>
            </w:r>
          </w:p>
          <w:p>
            <w:pPr>
              <w:spacing w:after="40"/>
            </w:pPr>
            <w:r>
              <w:rPr>
                <w:rFonts w:ascii="Arial" w:cs="Arial" w:eastAsia="Arial" w:hAnsi="Arial"/>
                <w:color w:val="333333"/>
                <w:sz w:val="20"/>
                <w:szCs w:val="20"/>
              </w:rPr>
              <w:t xml:space="preserve">Bash is fine for quick one-liners, but once something needs real logic — error handling, talking to an API, structured data — you reach for Python. It's the most widely used language in DevOps for custom automation, monitoring scripts, and gluing tools together beyond what a simple shell script can handle.</w:t>
            </w:r>
          </w:p>
        </w:tc>
      </w:tr>
    </w:tbl>
    <w:p>
      <w:pPr>
        <w:spacing w:after="120"/>
      </w:pPr>
    </w:p>
    <w:tbl>
      <w:tblPr>
        <w:tblW w:type="pct" w:w="100%"/>
        <w:tblBorders>
          <w:top w:val="single" w:color="3d5a80" w:sz="6"/>
          <w:left w:val="single" w:color="3d5a80" w:sz="24"/>
          <w:bottom w:val="single" w:color="3d5a80" w:sz="6"/>
          <w:right w:val="single" w:color="3d5a80" w:sz="6"/>
          <w:insideH w:val="single" w:color="auto" w:sz="4"/>
          <w:insideV w:val="single" w:color="auto" w:sz="4"/>
        </w:tblBorders>
      </w:tblPr>
      <w:tblGrid>
        <w:gridCol w:w="100"/>
      </w:tblGrid>
      <w:tr>
        <w:tc>
          <w:tcPr>
            <w:shd w:fill="eef2f7" w:val="clear"/>
            <w:tcMar>
              <w:top w:type="dxa" w:w="150"/>
              <w:left w:type="dxa" w:w="200"/>
              <w:bottom w:type="dxa" w:w="150"/>
              <w:right w:type="dxa" w:w="200"/>
            </w:tcMar>
          </w:tcPr>
          <w:p>
            <w:pPr>
              <w:spacing w:after="60"/>
            </w:pPr>
            <w:r>
              <w:rPr>
                <w:rFonts w:ascii="Arial" w:cs="Arial" w:eastAsia="Arial" w:hAnsi="Arial"/>
                <w:b/>
                <w:bCs/>
                <w:color w:val="3d5a80"/>
                <w:sz w:val="18"/>
                <w:szCs w:val="18"/>
              </w:rPr>
              <w:t xml:space="preserve">VARIABLE  </w:t>
            </w:r>
            <w:r>
              <w:rPr>
                <w:rFonts w:ascii="Georgia" w:cs="Georgia" w:eastAsia="Georgia" w:hAnsi="Georgia"/>
                <w:b/>
                <w:bCs/>
                <w:i w:val="false"/>
                <w:iCs w:val="false"/>
                <w:color w:val="111111"/>
                <w:sz w:val="24"/>
                <w:szCs w:val="24"/>
              </w:rPr>
              <w:t xml:space="preserve">same idea as Bash, a different accent</w:t>
            </w:r>
          </w:p>
          <w:p>
            <w:pPr>
              <w:spacing w:after="100"/>
            </w:pPr>
            <w:r>
              <w:rPr>
                <w:rFonts w:ascii="Arial" w:cs="Arial" w:eastAsia="Arial" w:hAnsi="Arial"/>
                <w:color w:val="333333"/>
                <w:sz w:val="20"/>
                <w:szCs w:val="20"/>
              </w:rPr>
              <w:t xml:space="preserve">Assigns a name to a value, no dollar sign needed to use it later.</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name = "prod-server" then just print(name).</w:t>
                  </w:r>
                </w:p>
              </w:tc>
            </w:tr>
          </w:tbl>
          <w:p/>
        </w:tc>
      </w:tr>
    </w:tbl>
    <w:p>
      <w:pPr>
        <w:spacing w:after="120"/>
      </w:pPr>
    </w:p>
    <w:tbl>
      <w:tblPr>
        <w:tblW w:type="pct" w:w="100%"/>
        <w:tblBorders>
          <w:top w:val="single" w:color="b8860b" w:sz="6"/>
          <w:left w:val="single" w:color="b8860b" w:sz="24"/>
          <w:bottom w:val="single" w:color="b8860b" w:sz="6"/>
          <w:right w:val="single" w:color="b8860b" w:sz="6"/>
          <w:insideH w:val="single" w:color="auto" w:sz="4"/>
          <w:insideV w:val="single" w:color="auto" w:sz="4"/>
        </w:tblBorders>
      </w:tblPr>
      <w:tblGrid>
        <w:gridCol w:w="100"/>
      </w:tblGrid>
      <w:tr>
        <w:tc>
          <w:tcPr>
            <w:shd w:fill="fdf7e6" w:val="clear"/>
            <w:tcMar>
              <w:top w:type="dxa" w:w="150"/>
              <w:left w:type="dxa" w:w="200"/>
              <w:bottom w:type="dxa" w:w="150"/>
              <w:right w:type="dxa" w:w="200"/>
            </w:tcMar>
          </w:tcPr>
          <w:p>
            <w:pPr>
              <w:spacing w:after="60"/>
            </w:pPr>
            <w:r>
              <w:rPr>
                <w:rFonts w:ascii="Arial" w:cs="Arial" w:eastAsia="Arial" w:hAnsi="Arial"/>
                <w:b/>
                <w:bCs/>
                <w:color w:val="b8860b"/>
                <w:sz w:val="18"/>
                <w:szCs w:val="18"/>
              </w:rPr>
              <w:t xml:space="preserve">FUNCTION  </w:t>
            </w:r>
            <w:r>
              <w:rPr>
                <w:rFonts w:ascii="Georgia" w:cs="Georgia" w:eastAsia="Georgia" w:hAnsi="Georgia"/>
                <w:b/>
                <w:bCs/>
                <w:i w:val="false"/>
                <w:iCs w:val="false"/>
                <w:color w:val="111111"/>
                <w:sz w:val="24"/>
                <w:szCs w:val="24"/>
              </w:rPr>
              <w:t xml:space="preserve">a reusable routine, written once, called by name</w:t>
            </w:r>
          </w:p>
          <w:p>
            <w:pPr>
              <w:spacing w:after="100"/>
            </w:pPr>
            <w:r>
              <w:rPr>
                <w:rFonts w:ascii="Arial" w:cs="Arial" w:eastAsia="Arial" w:hAnsi="Arial"/>
                <w:color w:val="333333"/>
                <w:sz w:val="20"/>
                <w:szCs w:val="20"/>
              </w:rPr>
              <w:t xml:space="preserve">A named block of logic you define once and can call repeatedly, optionally with different inputs each time.</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A function check_server(name) can be called for 10 different servers without rewriting the logic.</w:t>
                  </w:r>
                </w:p>
              </w:tc>
            </w:tr>
          </w:tbl>
          <w:p/>
        </w:tc>
      </w:tr>
    </w:tbl>
    <w:p>
      <w:pPr>
        <w:spacing w:after="120"/>
      </w:pPr>
    </w:p>
    <w:tbl>
      <w:tblPr>
        <w:tblW w:type="pct" w:w="100%"/>
        <w:tblBorders>
          <w:top w:val="single" w:color="7a4fa3" w:sz="6"/>
          <w:left w:val="single" w:color="7a4fa3" w:sz="24"/>
          <w:bottom w:val="single" w:color="7a4fa3" w:sz="6"/>
          <w:right w:val="single" w:color="7a4fa3" w:sz="6"/>
          <w:insideH w:val="single" w:color="auto" w:sz="4"/>
          <w:insideV w:val="single" w:color="auto" w:sz="4"/>
        </w:tblBorders>
      </w:tblPr>
      <w:tblGrid>
        <w:gridCol w:w="100"/>
      </w:tblGrid>
      <w:tr>
        <w:tc>
          <w:tcPr>
            <w:shd w:fill="f7f2fb" w:val="clear"/>
            <w:tcMar>
              <w:top w:type="dxa" w:w="150"/>
              <w:left w:type="dxa" w:w="200"/>
              <w:bottom w:type="dxa" w:w="150"/>
              <w:right w:type="dxa" w:w="200"/>
            </w:tcMar>
          </w:tcPr>
          <w:p>
            <w:pPr>
              <w:spacing w:after="60"/>
            </w:pPr>
            <w:r>
              <w:rPr>
                <w:rFonts w:ascii="Arial" w:cs="Arial" w:eastAsia="Arial" w:hAnsi="Arial"/>
                <w:b/>
                <w:bCs/>
                <w:color w:val="7a4fa3"/>
                <w:sz w:val="18"/>
                <w:szCs w:val="18"/>
              </w:rPr>
              <w:t xml:space="preserve">CONDITIONAL (IF/ELSE)  </w:t>
            </w:r>
            <w:r>
              <w:rPr>
                <w:rFonts w:ascii="Georgia" w:cs="Georgia" w:eastAsia="Georgia" w:hAnsi="Georgia"/>
                <w:b/>
                <w:bCs/>
                <w:i w:val="false"/>
                <w:iCs w:val="false"/>
                <w:color w:val="111111"/>
                <w:sz w:val="24"/>
                <w:szCs w:val="24"/>
              </w:rPr>
              <w:t xml:space="preserve">branching logic</w:t>
            </w:r>
          </w:p>
          <w:p>
            <w:pPr>
              <w:spacing w:after="100"/>
            </w:pPr>
            <w:r>
              <w:rPr>
                <w:rFonts w:ascii="Arial" w:cs="Arial" w:eastAsia="Arial" w:hAnsi="Arial"/>
                <w:color w:val="333333"/>
                <w:sz w:val="20"/>
                <w:szCs w:val="20"/>
              </w:rPr>
              <w:t xml:space="preserve">Same idea as Bash's if — run different code depending on whether something is true.</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"If the server responds, log it as healthy — otherwise send an alert."</w:t>
                  </w:r>
                </w:p>
              </w:tc>
            </w:tr>
          </w:tbl>
          <w:p/>
        </w:tc>
      </w:tr>
    </w:tbl>
    <w:p>
      <w:pPr>
        <w:spacing w:after="120"/>
      </w:pPr>
    </w:p>
    <w:tbl>
      <w:tblPr>
        <w:tblW w:type="pct" w:w="100%"/>
        <w:tblBorders>
          <w:top w:val="single" w:color="b5482f" w:sz="6"/>
          <w:left w:val="single" w:color="b5482f" w:sz="24"/>
          <w:bottom w:val="single" w:color="b5482f" w:sz="6"/>
          <w:right w:val="single" w:color="b5482f" w:sz="6"/>
          <w:insideH w:val="single" w:color="auto" w:sz="4"/>
          <w:insideV w:val="single" w:color="auto" w:sz="4"/>
        </w:tblBorders>
      </w:tblPr>
      <w:tblGrid>
        <w:gridCol w:w="100"/>
      </w:tblGrid>
      <w:tr>
        <w:tc>
          <w:tcPr>
            <w:shd w:fill="fbeee8" w:val="clear"/>
            <w:tcMar>
              <w:top w:type="dxa" w:w="150"/>
              <w:left w:type="dxa" w:w="200"/>
              <w:bottom w:type="dxa" w:w="150"/>
              <w:right w:type="dxa" w:w="200"/>
            </w:tcMar>
          </w:tcPr>
          <w:p>
            <w:pPr>
              <w:spacing w:after="60"/>
            </w:pPr>
            <w:r>
              <w:rPr>
                <w:rFonts w:ascii="Arial" w:cs="Arial" w:eastAsia="Arial" w:hAnsi="Arial"/>
                <w:b/>
                <w:bCs/>
                <w:color w:val="b5482f"/>
                <w:sz w:val="18"/>
                <w:szCs w:val="18"/>
              </w:rPr>
              <w:t xml:space="preserve">LOOP (FOR / WHILE)  </w:t>
            </w:r>
            <w:r>
              <w:rPr>
                <w:rFonts w:ascii="Georgia" w:cs="Georgia" w:eastAsia="Georgia" w:hAnsi="Georgia"/>
                <w:b/>
                <w:bCs/>
                <w:i w:val="false"/>
                <w:iCs w:val="false"/>
                <w:color w:val="111111"/>
                <w:sz w:val="24"/>
                <w:szCs w:val="24"/>
              </w:rPr>
              <w:t xml:space="preserve">repeat, with real logic inside</w:t>
            </w:r>
          </w:p>
          <w:p>
            <w:pPr>
              <w:spacing w:after="100"/>
            </w:pPr>
            <w:r>
              <w:rPr>
                <w:rFonts w:ascii="Arial" w:cs="Arial" w:eastAsia="Arial" w:hAnsi="Arial"/>
                <w:color w:val="333333"/>
                <w:sz w:val="20"/>
                <w:szCs w:val="20"/>
              </w:rPr>
              <w:t xml:space="preserve">Python loops can hold much more complex logic than a simple Bash loop — including calling functions and handling errors.</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Looping through servers, calling a function that checks each one's health and logs the result.</w:t>
                  </w:r>
                </w:p>
              </w:tc>
            </w:tr>
          </w:tbl>
          <w:p/>
        </w:tc>
      </w:tr>
    </w:tbl>
    <w:p>
      <w:pPr>
        <w:spacing w:after="120"/>
      </w:pPr>
    </w:p>
    <w:tbl>
      <w:tblPr>
        <w:tblW w:type="pct" w:w="100%"/>
        <w:tblBorders>
          <w:top w:val="single" w:color="c2528b" w:sz="6"/>
          <w:left w:val="single" w:color="c2528b" w:sz="24"/>
          <w:bottom w:val="single" w:color="c2528b" w:sz="6"/>
          <w:right w:val="single" w:color="c2528b" w:sz="6"/>
          <w:insideH w:val="single" w:color="auto" w:sz="4"/>
          <w:insideV w:val="single" w:color="auto" w:sz="4"/>
        </w:tblBorders>
      </w:tblPr>
      <w:tblGrid>
        <w:gridCol w:w="100"/>
      </w:tblGrid>
      <w:tr>
        <w:tc>
          <w:tcPr>
            <w:shd w:fill="fbeef4" w:val="clear"/>
            <w:tcMar>
              <w:top w:type="dxa" w:w="150"/>
              <w:left w:type="dxa" w:w="200"/>
              <w:bottom w:type="dxa" w:w="150"/>
              <w:right w:type="dxa" w:w="200"/>
            </w:tcMar>
          </w:tcPr>
          <w:p>
            <w:pPr>
              <w:spacing w:after="60"/>
            </w:pPr>
            <w:r>
              <w:rPr>
                <w:rFonts w:ascii="Arial" w:cs="Arial" w:eastAsia="Arial" w:hAnsi="Arial"/>
                <w:b/>
                <w:bCs/>
                <w:color w:val="c2528b"/>
                <w:sz w:val="18"/>
                <w:szCs w:val="18"/>
              </w:rPr>
              <w:t xml:space="preserve">LIST &amp; DICTIONARY  </w:t>
            </w:r>
            <w:r>
              <w:rPr>
                <w:rFonts w:ascii="Georgia" w:cs="Georgia" w:eastAsia="Georgia" w:hAnsi="Georgia"/>
                <w:b/>
                <w:bCs/>
                <w:i w:val="false"/>
                <w:iCs w:val="false"/>
                <w:color w:val="111111"/>
                <w:sz w:val="24"/>
                <w:szCs w:val="24"/>
              </w:rPr>
              <w:t xml:space="preserve">structured ways to hold multiple things</w:t>
            </w:r>
          </w:p>
          <w:p>
            <w:pPr>
              <w:spacing w:after="100"/>
            </w:pPr>
            <w:r>
              <w:rPr>
                <w:rFonts w:ascii="Arial" w:cs="Arial" w:eastAsia="Arial" w:hAnsi="Arial"/>
                <w:color w:val="333333"/>
                <w:sz w:val="20"/>
                <w:szCs w:val="20"/>
              </w:rPr>
              <w:t xml:space="preserve">A list holds an ordered collection. A dictionary holds labeled pairs, like a form with named fields.</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A list of server names to check; a dictionary storing each server's name and current status.</w:t>
                  </w:r>
                </w:p>
              </w:tc>
            </w:tr>
          </w:tbl>
          <w:p/>
        </w:tc>
      </w:tr>
    </w:tbl>
    <w:p>
      <w:pPr>
        <w:spacing w:after="120"/>
      </w:pPr>
    </w:p>
    <w:tbl>
      <w:tblPr>
        <w:tblW w:type="pct" w:w="100%"/>
        <w:tblBorders>
          <w:top w:val="single" w:color="1d7a7a" w:sz="6"/>
          <w:left w:val="single" w:color="1d7a7a" w:sz="24"/>
          <w:bottom w:val="single" w:color="1d7a7a" w:sz="6"/>
          <w:right w:val="single" w:color="1d7a7a" w:sz="6"/>
          <w:insideH w:val="single" w:color="auto" w:sz="4"/>
          <w:insideV w:val="single" w:color="auto" w:sz="4"/>
        </w:tblBorders>
      </w:tblPr>
      <w:tblGrid>
        <w:gridCol w:w="100"/>
      </w:tblGrid>
      <w:tr>
        <w:tc>
          <w:tcPr>
            <w:shd w:fill="eef8f8" w:val="clear"/>
            <w:tcMar>
              <w:top w:type="dxa" w:w="150"/>
              <w:left w:type="dxa" w:w="200"/>
              <w:bottom w:type="dxa" w:w="150"/>
              <w:right w:type="dxa" w:w="200"/>
            </w:tcMar>
          </w:tcPr>
          <w:p>
            <w:pPr>
              <w:spacing w:after="60"/>
            </w:pPr>
            <w:r>
              <w:rPr>
                <w:rFonts w:ascii="Arial" w:cs="Arial" w:eastAsia="Arial" w:hAnsi="Arial"/>
                <w:b/>
                <w:bCs/>
                <w:color w:val="1d7a7a"/>
                <w:sz w:val="18"/>
                <w:szCs w:val="18"/>
              </w:rPr>
              <w:t xml:space="preserve">LIBRARY / IMPORT  </w:t>
            </w:r>
            <w:r>
              <w:rPr>
                <w:rFonts w:ascii="Georgia" w:cs="Georgia" w:eastAsia="Georgia" w:hAnsi="Georgia"/>
                <w:b/>
                <w:bCs/>
                <w:i w:val="false"/>
                <w:iCs w:val="false"/>
                <w:color w:val="111111"/>
                <w:sz w:val="24"/>
                <w:szCs w:val="24"/>
              </w:rPr>
              <w:t xml:space="preserve">a prebuilt toolkit someone else already wrote</w:t>
            </w:r>
          </w:p>
          <w:p>
            <w:pPr>
              <w:spacing w:after="100"/>
            </w:pPr>
            <w:r>
              <w:rPr>
                <w:rFonts w:ascii="Arial" w:cs="Arial" w:eastAsia="Arial" w:hAnsi="Arial"/>
                <w:color w:val="333333"/>
                <w:sz w:val="20"/>
                <w:szCs w:val="20"/>
              </w:rPr>
              <w:t xml:space="preserve">Instead of writing everything from scratch, you import a library that already knows how to do something complex.</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import boto3 gives you a ready-made toolkit for controlling AWS resources from Python.</w:t>
                  </w:r>
                </w:p>
              </w:tc>
            </w:tr>
          </w:tbl>
          <w:p/>
        </w:tc>
      </w:tr>
    </w:tbl>
    <w:p>
      <w:pPr>
        <w:spacing w:after="120"/>
      </w:pPr>
    </w:p>
    <w:tbl>
      <w:tblPr>
        <w:tblW w:type="pct" w:w="100%"/>
        <w:tblBorders>
          <w:top w:val="single" w:color="a13c3c" w:sz="6"/>
          <w:left w:val="single" w:color="a13c3c" w:sz="24"/>
          <w:bottom w:val="single" w:color="a13c3c" w:sz="6"/>
          <w:right w:val="single" w:color="a13c3c" w:sz="6"/>
          <w:insideH w:val="single" w:color="auto" w:sz="4"/>
          <w:insideV w:val="single" w:color="auto" w:sz="4"/>
        </w:tblBorders>
      </w:tblPr>
      <w:tblGrid>
        <w:gridCol w:w="100"/>
      </w:tblGrid>
      <w:tr>
        <w:tc>
          <w:tcPr>
            <w:shd w:fill="fbebeb" w:val="clear"/>
            <w:tcMar>
              <w:top w:type="dxa" w:w="150"/>
              <w:left w:type="dxa" w:w="200"/>
              <w:bottom w:type="dxa" w:w="150"/>
              <w:right w:type="dxa" w:w="200"/>
            </w:tcMar>
          </w:tcPr>
          <w:p>
            <w:pPr>
              <w:spacing w:after="60"/>
            </w:pPr>
            <w:r>
              <w:rPr>
                <w:rFonts w:ascii="Arial" w:cs="Arial" w:eastAsia="Arial" w:hAnsi="Arial"/>
                <w:b/>
                <w:bCs/>
                <w:color w:val="a13c3c"/>
                <w:sz w:val="18"/>
                <w:szCs w:val="18"/>
              </w:rPr>
              <w:t xml:space="preserve">TRY / EXCEPT  </w:t>
            </w:r>
            <w:r>
              <w:rPr>
                <w:rFonts w:ascii="Georgia" w:cs="Georgia" w:eastAsia="Georgia" w:hAnsi="Georgia"/>
                <w:b/>
                <w:bCs/>
                <w:i w:val="false"/>
                <w:iCs w:val="false"/>
                <w:color w:val="111111"/>
                <w:sz w:val="24"/>
                <w:szCs w:val="24"/>
              </w:rPr>
              <w:t xml:space="preserve">planning for something going wrong</w:t>
            </w:r>
          </w:p>
          <w:p>
            <w:pPr>
              <w:spacing w:after="100"/>
            </w:pPr>
            <w:r>
              <w:rPr>
                <w:rFonts w:ascii="Arial" w:cs="Arial" w:eastAsia="Arial" w:hAnsi="Arial"/>
                <w:color w:val="333333"/>
                <w:sz w:val="20"/>
                <w:szCs w:val="20"/>
              </w:rPr>
              <w:t xml:space="preserve">Wraps risky code so that if it fails, the script handles it gracefully instead of crashing completely.</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If a server doesn't respond, the script catches that failure, logs it, and moves on to the next server.</w:t>
                  </w:r>
                </w:p>
              </w:tc>
            </w:tr>
          </w:tbl>
          <w:p/>
        </w:tc>
      </w:tr>
    </w:tbl>
    <w:p>
      <w:pPr>
        <w:spacing w:after="120"/>
      </w:pPr>
    </w:p>
    <w:tbl>
      <w:tblPr>
        <w:tblW w:type="pct" w:w="100%"/>
        <w:tblBorders>
          <w:top w:val="single" w:color="4b3f8a" w:sz="6"/>
          <w:left w:val="single" w:color="4b3f8a" w:sz="24"/>
          <w:bottom w:val="single" w:color="4b3f8a" w:sz="6"/>
          <w:right w:val="single" w:color="4b3f8a" w:sz="6"/>
          <w:insideH w:val="single" w:color="auto" w:sz="4"/>
          <w:insideV w:val="single" w:color="auto" w:sz="4"/>
        </w:tblBorders>
      </w:tblPr>
      <w:tblGrid>
        <w:gridCol w:w="100"/>
      </w:tblGrid>
      <w:tr>
        <w:tc>
          <w:tcPr>
            <w:shd w:fill="f0eefa" w:val="clear"/>
            <w:tcMar>
              <w:top w:type="dxa" w:w="150"/>
              <w:left w:type="dxa" w:w="200"/>
              <w:bottom w:type="dxa" w:w="150"/>
              <w:right w:type="dxa" w:w="200"/>
            </w:tcMar>
          </w:tcPr>
          <w:p>
            <w:pPr>
              <w:spacing w:after="60"/>
            </w:pPr>
            <w:r>
              <w:rPr>
                <w:rFonts w:ascii="Arial" w:cs="Arial" w:eastAsia="Arial" w:hAnsi="Arial"/>
                <w:b/>
                <w:bCs/>
                <w:color w:val="4b3f8a"/>
                <w:sz w:val="18"/>
                <w:szCs w:val="18"/>
              </w:rPr>
              <w:t xml:space="preserve">JSON  </w:t>
            </w:r>
            <w:r>
              <w:rPr>
                <w:rFonts w:ascii="Georgia" w:cs="Georgia" w:eastAsia="Georgia" w:hAnsi="Georgia"/>
                <w:b/>
                <w:bCs/>
                <w:i w:val="false"/>
                <w:iCs w:val="false"/>
                <w:color w:val="111111"/>
                <w:sz w:val="24"/>
                <w:szCs w:val="24"/>
              </w:rPr>
              <w:t xml:space="preserve">the form most APIs actually hand back</w:t>
            </w:r>
          </w:p>
          <w:p>
            <w:pPr>
              <w:spacing w:after="100"/>
            </w:pPr>
            <w:r>
              <w:rPr>
                <w:rFonts w:ascii="Arial" w:cs="Arial" w:eastAsia="Arial" w:hAnsi="Arial"/>
                <w:color w:val="333333"/>
                <w:sz w:val="20"/>
                <w:szCs w:val="20"/>
              </w:rPr>
              <w:t xml:space="preserve">Most APIs — AWS, GitHub, almost anything — respond in JSON. Python can read this directly into a dictionary.</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Calling GitHub's API returns JSON describing a repository; Python turns that into a dictionary you can pull fields from.</w:t>
                  </w:r>
                </w:p>
              </w:tc>
            </w:tr>
          </w:tbl>
          <w:p/>
        </w:tc>
      </w:tr>
    </w:tbl>
    <w:p>
      <w:pPr>
        <w:spacing w:after="120"/>
      </w:pPr>
    </w:p>
    <w:p>
      <w:pPr>
        <w:pStyle w:val="Heading2"/>
        <w:spacing w:after="150" w:before="0"/>
      </w:pPr>
      <w:r>
        <w:br w:type="page"/>
      </w:r>
      <w:r>
        <w:rPr>
          <w:rFonts w:ascii="Arial" w:cs="Arial" w:eastAsia="Arial" w:hAnsi="Arial"/>
          <w:b/>
          <w:bCs/>
          <w:color w:val="888888"/>
          <w:sz w:val="20"/>
          <w:szCs w:val="20"/>
        </w:rPr>
        <w:t xml:space="preserve">COMMANDS &amp; REAL SCRIPTS</w:t>
      </w:r>
    </w:p>
    <w:tbl>
      <w:tblPr>
        <w:tblW w:type="pct" w:w="100%"/>
        <w:tblBorders>
          <w:top w:val="single" w:color="DDDDDD" w:sz="4"/>
          <w:left w:val="single" w:color="3d5a80" w:sz="24"/>
          <w:bottom w:val="single" w:color="DDDDDD" w:sz="4"/>
          <w:right w:val="single" w:color="DDDDDD" w:sz="4"/>
          <w:insideH w:val="single" w:color="auto" w:sz="4"/>
          <w:insideV w:val="single" w:color="auto" w:sz="4"/>
        </w:tblBorders>
      </w:tblPr>
      <w:tblGrid>
        <w:gridCol w:w="100"/>
      </w:tblGrid>
      <w:tr>
        <w:tc>
          <w:tcPr>
            <w:shd w:fill="eef2f7"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Run a Python script   </w:t>
            </w:r>
            <w:r>
              <w:rPr>
                <w:rFonts w:ascii="Arial" w:cs="Arial" w:eastAsia="Arial" w:hAnsi="Arial"/>
                <w:b w:val="false"/>
                <w:bCs w:val="false"/>
                <w:color w:val="FFFFFF"/>
                <w:sz w:val="15"/>
                <w:szCs w:val="15"/>
                <w:shd w:fill="3d5a80" w:val="clear"/>
              </w:rPr>
              <w:t xml:space="preserve">BASICS</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FFFFF" w:val="clear"/>
                  <w:tcMar>
                    <w:top w:type="dxa" w:w="80"/>
                    <w:left w:type="dxa" w:w="150"/>
                    <w:bottom w:type="dxa" w:w="80"/>
                    <w:right w:type="dxa" w:w="150"/>
                  </w:tcMar>
                </w:tcPr>
                <w:p>
                  <w:r>
                    <w:rPr>
                      <w:rFonts w:ascii="Courier New" w:cs="Courier New" w:eastAsia="Courier New" w:hAnsi="Courier New"/>
                      <w:color w:val="1C1C1C"/>
                      <w:sz w:val="18"/>
                      <w:szCs w:val="18"/>
                    </w:rPr>
                    <w:t xml:space="preserve">python3 check_servers.py</w:t>
                  </w:r>
                </w:p>
              </w:tc>
            </w:tr>
          </w:tbl>
          <w:p>
            <w:pPr>
              <w:spacing w:after="40"/>
            </w:pPr>
          </w:p>
          <w:p>
            <w:pPr>
              <w:spacing w:after="0"/>
            </w:pPr>
            <w:r>
              <w:rPr>
                <w:rFonts w:ascii="Arial" w:cs="Arial" w:eastAsia="Arial" w:hAnsi="Arial"/>
                <w:color w:val="333333"/>
                <w:sz w:val="19"/>
                <w:szCs w:val="19"/>
              </w:rPr>
              <w:t xml:space="preserve">Runs the script from top to bottom.</w:t>
            </w:r>
          </w:p>
        </w:tc>
      </w:tr>
    </w:tbl>
    <w:p>
      <w:pPr>
        <w:spacing w:after="120"/>
      </w:pPr>
    </w:p>
    <w:tbl>
      <w:tblPr>
        <w:tblW w:type="pct" w:w="100%"/>
        <w:tblBorders>
          <w:top w:val="single" w:color="DDDDDD" w:sz="4"/>
          <w:left w:val="single" w:color="3d5a80" w:sz="24"/>
          <w:bottom w:val="single" w:color="DDDDDD" w:sz="4"/>
          <w:right w:val="single" w:color="DDDDDD" w:sz="4"/>
          <w:insideH w:val="single" w:color="auto" w:sz="4"/>
          <w:insideV w:val="single" w:color="auto" w:sz="4"/>
        </w:tblBorders>
      </w:tblPr>
      <w:tblGrid>
        <w:gridCol w:w="100"/>
      </w:tblGrid>
      <w:tr>
        <w:tc>
          <w:tcPr>
            <w:shd w:fill="eef2f7"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A real health-check script, annotated   </w:t>
            </w:r>
            <w:r>
              <w:rPr>
                <w:rFonts w:ascii="Arial" w:cs="Arial" w:eastAsia="Arial" w:hAnsi="Arial"/>
                <w:b w:val="false"/>
                <w:bCs w:val="false"/>
                <w:color w:val="FFFFFF"/>
                <w:sz w:val="15"/>
                <w:szCs w:val="15"/>
                <w:shd w:fill="3d5a80" w:val="clear"/>
              </w:rPr>
              <w:t xml:space="preserve">FUNCTION, LOOP, LIBRARY</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FFFFF" w:val="clear"/>
                  <w:tcMar>
                    <w:top w:type="dxa" w:w="80"/>
                    <w:left w:type="dxa" w:w="150"/>
                    <w:bottom w:type="dxa" w:w="80"/>
                    <w:right w:type="dxa" w:w="150"/>
                  </w:tcMar>
                </w:tcPr>
                <w:p>
                  <w:r>
                    <w:rPr>
                      <w:rFonts w:ascii="Courier New" w:cs="Courier New" w:eastAsia="Courier New" w:hAnsi="Courier New"/>
                      <w:color w:val="1C1C1C"/>
                      <w:sz w:val="18"/>
                      <w:szCs w:val="18"/>
                    </w:rPr>
                    <w:t xml:space="preserve">import requests</w:t>
                  </w:r>
                </w:p>
                <w:p>
                  <w:r>
                    <w:rPr>
                      <w:rFonts w:ascii="Courier New" w:cs="Courier New" w:eastAsia="Courier New" w:hAnsi="Courier New"/>
                      <w:color w:val="1C1C1C"/>
                      <w:sz w:val="18"/>
                      <w:szCs w:val="18"/>
                    </w:rPr>
                    <w:t xml:space="preserve"/>
                  </w:r>
                </w:p>
                <w:p>
                  <w:r>
                    <w:rPr>
                      <w:rFonts w:ascii="Courier New" w:cs="Courier New" w:eastAsia="Courier New" w:hAnsi="Courier New"/>
                      <w:color w:val="1C1C1C"/>
                      <w:sz w:val="18"/>
                      <w:szCs w:val="18"/>
                    </w:rPr>
                    <w:t xml:space="preserve">servers = ["server1.com", "server2.com", "server3.com"]</w:t>
                  </w:r>
                </w:p>
                <w:p>
                  <w:r>
                    <w:rPr>
                      <w:rFonts w:ascii="Courier New" w:cs="Courier New" w:eastAsia="Courier New" w:hAnsi="Courier New"/>
                      <w:color w:val="1C1C1C"/>
                      <w:sz w:val="18"/>
                      <w:szCs w:val="18"/>
                    </w:rPr>
                    <w:t xml:space="preserve"/>
                  </w:r>
                </w:p>
                <w:p>
                  <w:r>
                    <w:rPr>
                      <w:rFonts w:ascii="Courier New" w:cs="Courier New" w:eastAsia="Courier New" w:hAnsi="Courier New"/>
                      <w:color w:val="1C1C1C"/>
                      <w:sz w:val="18"/>
                      <w:szCs w:val="18"/>
                    </w:rPr>
                    <w:t xml:space="preserve">def check_server(url):</w:t>
                  </w:r>
                </w:p>
                <w:p>
                  <w:r>
                    <w:rPr>
                      <w:rFonts w:ascii="Courier New" w:cs="Courier New" w:eastAsia="Courier New" w:hAnsi="Courier New"/>
                      <w:color w:val="1C1C1C"/>
                      <w:sz w:val="18"/>
                      <w:szCs w:val="18"/>
                    </w:rPr>
                    <w:t xml:space="preserve">    response = requests.get(url)</w:t>
                  </w:r>
                </w:p>
                <w:p>
                  <w:r>
                    <w:rPr>
                      <w:rFonts w:ascii="Courier New" w:cs="Courier New" w:eastAsia="Courier New" w:hAnsi="Courier New"/>
                      <w:color w:val="1C1C1C"/>
                      <w:sz w:val="18"/>
                      <w:szCs w:val="18"/>
                    </w:rPr>
                    <w:t xml:space="preserve">    if response.status_code == 200:</w:t>
                  </w:r>
                </w:p>
                <w:p>
                  <w:r>
                    <w:rPr>
                      <w:rFonts w:ascii="Courier New" w:cs="Courier New" w:eastAsia="Courier New" w:hAnsi="Courier New"/>
                      <w:color w:val="1C1C1C"/>
                      <w:sz w:val="18"/>
                      <w:szCs w:val="18"/>
                    </w:rPr>
                    <w:t xml:space="preserve">        return "healthy"</w:t>
                  </w:r>
                </w:p>
                <w:p>
                  <w:r>
                    <w:rPr>
                      <w:rFonts w:ascii="Courier New" w:cs="Courier New" w:eastAsia="Courier New" w:hAnsi="Courier New"/>
                      <w:color w:val="1C1C1C"/>
                      <w:sz w:val="18"/>
                      <w:szCs w:val="18"/>
                    </w:rPr>
                    <w:t xml:space="preserve">    else:</w:t>
                  </w:r>
                </w:p>
                <w:p>
                  <w:r>
                    <w:rPr>
                      <w:rFonts w:ascii="Courier New" w:cs="Courier New" w:eastAsia="Courier New" w:hAnsi="Courier New"/>
                      <w:color w:val="1C1C1C"/>
                      <w:sz w:val="18"/>
                      <w:szCs w:val="18"/>
                    </w:rPr>
                    <w:t xml:space="preserve">        return "unhealthy"</w:t>
                  </w:r>
                </w:p>
                <w:p>
                  <w:r>
                    <w:rPr>
                      <w:rFonts w:ascii="Courier New" w:cs="Courier New" w:eastAsia="Courier New" w:hAnsi="Courier New"/>
                      <w:color w:val="1C1C1C"/>
                      <w:sz w:val="18"/>
                      <w:szCs w:val="18"/>
                    </w:rPr>
                    <w:t xml:space="preserve"/>
                  </w:r>
                </w:p>
                <w:p>
                  <w:r>
                    <w:rPr>
                      <w:rFonts w:ascii="Courier New" w:cs="Courier New" w:eastAsia="Courier New" w:hAnsi="Courier New"/>
                      <w:color w:val="1C1C1C"/>
                      <w:sz w:val="18"/>
                      <w:szCs w:val="18"/>
                    </w:rPr>
                    <w:t xml:space="preserve">for server in servers:</w:t>
                  </w:r>
                </w:p>
                <w:p>
                  <w:r>
                    <w:rPr>
                      <w:rFonts w:ascii="Courier New" w:cs="Courier New" w:eastAsia="Courier New" w:hAnsi="Courier New"/>
                      <w:color w:val="1C1C1C"/>
                      <w:sz w:val="18"/>
                      <w:szCs w:val="18"/>
                    </w:rPr>
                    <w:t xml:space="preserve">    status = check_server(server)</w:t>
                  </w:r>
                </w:p>
                <w:p>
                  <w:r>
                    <w:rPr>
                      <w:rFonts w:ascii="Courier New" w:cs="Courier New" w:eastAsia="Courier New" w:hAnsi="Courier New"/>
                      <w:color w:val="1C1C1C"/>
                      <w:sz w:val="18"/>
                      <w:szCs w:val="18"/>
                    </w:rPr>
                    <w:t xml:space="preserve">    print(f"{server}: {status}")</w:t>
                  </w:r>
                </w:p>
              </w:tc>
            </w:tr>
          </w:tbl>
          <w:p>
            <w:pPr>
              <w:spacing w:after="40"/>
            </w:pPr>
          </w:p>
          <w:tbl>
            <w:tblPr>
              <w:tblW w:type="pct" w:w="100%"/>
              <w:tblBorders>
                <w:top w:val="none"/>
                <w:left w:val="none"/>
                <w:bottom w:val="none"/>
                <w:right w:val="none"/>
                <w:insideH w:val="single" w:color="auto" w:sz="4"/>
                <w:insideV w:val="single" w:color="auto" w:sz="4"/>
              </w:tblBorders>
            </w:tblPr>
            <w:tblGrid>
              <w:gridCol w:w="100"/>
            </w:tblGrid>
            <w:tr>
              <w:tc>
                <w:tcPr>
                  <w:shd w:fill="FFFFFF" w:val="clear"/>
                  <w:tcMar>
                    <w:top w:type="dxa" w:w="80"/>
                    <w:left w:type="dxa" w:w="150"/>
                    <w:bottom w:type="dxa" w:w="80"/>
                    <w:right w:type="dxa" w:w="150"/>
                  </w:tcMar>
                </w:tcPr>
                <w:p>
                  <w:pPr>
                    <w:spacing w:after="20"/>
                  </w:pPr>
                  <w:r>
                    <w:rPr>
                      <w:rFonts w:ascii="Courier New" w:cs="Courier New" w:eastAsia="Courier New" w:hAnsi="Courier New"/>
                      <w:b/>
                      <w:bCs/>
                      <w:color w:val="333333"/>
                      <w:sz w:val="17"/>
                      <w:szCs w:val="17"/>
                    </w:rPr>
                    <w:t xml:space="preserve">import requests   </w:t>
                  </w:r>
                  <w:r>
                    <w:rPr>
                      <w:rFonts w:ascii="Arial" w:cs="Arial" w:eastAsia="Arial" w:hAnsi="Arial"/>
                      <w:color w:val="666666"/>
                      <w:sz w:val="17"/>
                      <w:szCs w:val="17"/>
                    </w:rPr>
                    <w:t xml:space="preserve">— a library that knows how to make web requests</w:t>
                  </w:r>
                </w:p>
                <w:p>
                  <w:pPr>
                    <w:spacing w:after="20"/>
                  </w:pPr>
                  <w:r>
                    <w:rPr>
                      <w:rFonts w:ascii="Courier New" w:cs="Courier New" w:eastAsia="Courier New" w:hAnsi="Courier New"/>
                      <w:b/>
                      <w:bCs/>
                      <w:color w:val="333333"/>
                      <w:sz w:val="17"/>
                      <w:szCs w:val="17"/>
                    </w:rPr>
                    <w:t xml:space="preserve">def check_server(url):   </w:t>
                  </w:r>
                  <w:r>
                    <w:rPr>
                      <w:rFonts w:ascii="Arial" w:cs="Arial" w:eastAsia="Arial" w:hAnsi="Arial"/>
                      <w:color w:val="666666"/>
                      <w:sz w:val="17"/>
                      <w:szCs w:val="17"/>
                    </w:rPr>
                    <w:t xml:space="preserve">— a reusable function, defined once</w:t>
                  </w:r>
                </w:p>
                <w:p>
                  <w:pPr>
                    <w:spacing w:after="20"/>
                  </w:pPr>
                  <w:r>
                    <w:rPr>
                      <w:rFonts w:ascii="Courier New" w:cs="Courier New" w:eastAsia="Courier New" w:hAnsi="Courier New"/>
                      <w:b/>
                      <w:bCs/>
                      <w:color w:val="333333"/>
                      <w:sz w:val="17"/>
                      <w:szCs w:val="17"/>
                    </w:rPr>
                    <w:t xml:space="preserve">for server in servers:   </w:t>
                  </w:r>
                  <w:r>
                    <w:rPr>
                      <w:rFonts w:ascii="Arial" w:cs="Arial" w:eastAsia="Arial" w:hAnsi="Arial"/>
                      <w:color w:val="666666"/>
                      <w:sz w:val="17"/>
                      <w:szCs w:val="17"/>
                    </w:rPr>
                    <w:t xml:space="preserve">— calls the function once per server</w:t>
                  </w:r>
                </w:p>
              </w:tc>
            </w:tr>
          </w:tbl>
          <w:p>
            <w:pPr>
              <w:spacing w:after="40"/>
            </w:pPr>
          </w:p>
          <w:p>
            <w:pPr>
              <w:spacing w:after="0"/>
            </w:pPr>
            <w:r>
              <w:rPr>
                <w:rFonts w:ascii="Arial" w:cs="Arial" w:eastAsia="Arial" w:hAnsi="Arial"/>
                <w:color w:val="333333"/>
                <w:sz w:val="19"/>
                <w:szCs w:val="19"/>
              </w:rPr>
              <w:t xml:space="preserve">Checks every server in the list and prints whether each one is healthy — genuinely the kind of small script a DevOps engineer writes constantly.</w:t>
            </w:r>
          </w:p>
        </w:tc>
      </w:tr>
    </w:tbl>
    <w:p>
      <w:pPr>
        <w:spacing w:after="120"/>
      </w:pPr>
    </w:p>
    <w:tbl>
      <w:tblPr>
        <w:tblW w:type="pct" w:w="100%"/>
        <w:tblBorders>
          <w:top w:val="single" w:color="DDDDDD" w:sz="4"/>
          <w:left w:val="single" w:color="a13c3c" w:sz="24"/>
          <w:bottom w:val="single" w:color="DDDDDD" w:sz="4"/>
          <w:right w:val="single" w:color="DDDDDD" w:sz="4"/>
          <w:insideH w:val="single" w:color="auto" w:sz="4"/>
          <w:insideV w:val="single" w:color="auto" w:sz="4"/>
        </w:tblBorders>
      </w:tblPr>
      <w:tblGrid>
        <w:gridCol w:w="100"/>
      </w:tblGrid>
      <w:tr>
        <w:tc>
          <w:tcPr>
            <w:shd w:fill="fbebeb"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Handle a failure gracefully   </w:t>
            </w:r>
            <w:r>
              <w:rPr>
                <w:rFonts w:ascii="Arial" w:cs="Arial" w:eastAsia="Arial" w:hAnsi="Arial"/>
                <w:b w:val="false"/>
                <w:bCs w:val="false"/>
                <w:color w:val="FFFFFF"/>
                <w:sz w:val="15"/>
                <w:szCs w:val="15"/>
                <w:shd w:fill="a13c3c" w:val="clear"/>
              </w:rPr>
              <w:t xml:space="preserve">TRY / EXCEPT</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FFFFF" w:val="clear"/>
                  <w:tcMar>
                    <w:top w:type="dxa" w:w="80"/>
                    <w:left w:type="dxa" w:w="150"/>
                    <w:bottom w:type="dxa" w:w="80"/>
                    <w:right w:type="dxa" w:w="150"/>
                  </w:tcMar>
                </w:tcPr>
                <w:p>
                  <w:r>
                    <w:rPr>
                      <w:rFonts w:ascii="Courier New" w:cs="Courier New" w:eastAsia="Courier New" w:hAnsi="Courier New"/>
                      <w:color w:val="1C1C1C"/>
                      <w:sz w:val="18"/>
                      <w:szCs w:val="18"/>
                    </w:rPr>
                    <w:t xml:space="preserve">import requests</w:t>
                  </w:r>
                </w:p>
                <w:p>
                  <w:r>
                    <w:rPr>
                      <w:rFonts w:ascii="Courier New" w:cs="Courier New" w:eastAsia="Courier New" w:hAnsi="Courier New"/>
                      <w:color w:val="1C1C1C"/>
                      <w:sz w:val="18"/>
                      <w:szCs w:val="18"/>
                    </w:rPr>
                    <w:t xml:space="preserve"/>
                  </w:r>
                </w:p>
                <w:p>
                  <w:r>
                    <w:rPr>
                      <w:rFonts w:ascii="Courier New" w:cs="Courier New" w:eastAsia="Courier New" w:hAnsi="Courier New"/>
                      <w:color w:val="1C1C1C"/>
                      <w:sz w:val="18"/>
                      <w:szCs w:val="18"/>
                    </w:rPr>
                    <w:t xml:space="preserve">try:</w:t>
                  </w:r>
                </w:p>
                <w:p>
                  <w:r>
                    <w:rPr>
                      <w:rFonts w:ascii="Courier New" w:cs="Courier New" w:eastAsia="Courier New" w:hAnsi="Courier New"/>
                      <w:color w:val="1C1C1C"/>
                      <w:sz w:val="18"/>
                      <w:szCs w:val="18"/>
                    </w:rPr>
                    <w:t xml:space="preserve">    response = requests.get("https://server1.com", timeout=5)</w:t>
                  </w:r>
                </w:p>
                <w:p>
                  <w:r>
                    <w:rPr>
                      <w:rFonts w:ascii="Courier New" w:cs="Courier New" w:eastAsia="Courier New" w:hAnsi="Courier New"/>
                      <w:color w:val="1C1C1C"/>
                      <w:sz w:val="18"/>
                      <w:szCs w:val="18"/>
                    </w:rPr>
                    <w:t xml:space="preserve">    print("Server is up")</w:t>
                  </w:r>
                </w:p>
                <w:p>
                  <w:r>
                    <w:rPr>
                      <w:rFonts w:ascii="Courier New" w:cs="Courier New" w:eastAsia="Courier New" w:hAnsi="Courier New"/>
                      <w:color w:val="1C1C1C"/>
                      <w:sz w:val="18"/>
                      <w:szCs w:val="18"/>
                    </w:rPr>
                    <w:t xml:space="preserve">except requests.exceptions.RequestException:</w:t>
                  </w:r>
                </w:p>
                <w:p>
                  <w:r>
                    <w:rPr>
                      <w:rFonts w:ascii="Courier New" w:cs="Courier New" w:eastAsia="Courier New" w:hAnsi="Courier New"/>
                      <w:color w:val="1C1C1C"/>
                      <w:sz w:val="18"/>
                      <w:szCs w:val="18"/>
                    </w:rPr>
                    <w:t xml:space="preserve">    print("Server did not respond - logging and continuing")</w:t>
                  </w:r>
                </w:p>
              </w:tc>
            </w:tr>
          </w:tbl>
          <w:p>
            <w:pPr>
              <w:spacing w:after="40"/>
            </w:pPr>
          </w:p>
          <w:tbl>
            <w:tblPr>
              <w:tblW w:type="pct" w:w="100%"/>
              <w:tblBorders>
                <w:top w:val="none"/>
                <w:left w:val="none"/>
                <w:bottom w:val="none"/>
                <w:right w:val="none"/>
                <w:insideH w:val="single" w:color="auto" w:sz="4"/>
                <w:insideV w:val="single" w:color="auto" w:sz="4"/>
              </w:tblBorders>
            </w:tblPr>
            <w:tblGrid>
              <w:gridCol w:w="100"/>
            </w:tblGrid>
            <w:tr>
              <w:tc>
                <w:tcPr>
                  <w:shd w:fill="FFFFFF" w:val="clear"/>
                  <w:tcMar>
                    <w:top w:type="dxa" w:w="80"/>
                    <w:left w:type="dxa" w:w="150"/>
                    <w:bottom w:type="dxa" w:w="80"/>
                    <w:right w:type="dxa" w:w="150"/>
                  </w:tcMar>
                </w:tcPr>
                <w:p>
                  <w:pPr>
                    <w:spacing w:after="20"/>
                  </w:pPr>
                  <w:r>
                    <w:rPr>
                      <w:rFonts w:ascii="Courier New" w:cs="Courier New" w:eastAsia="Courier New" w:hAnsi="Courier New"/>
                      <w:b/>
                      <w:bCs/>
                      <w:color w:val="333333"/>
                      <w:sz w:val="17"/>
                      <w:szCs w:val="17"/>
                    </w:rPr>
                    <w:t xml:space="preserve">except ...:   </w:t>
                  </w:r>
                  <w:r>
                    <w:rPr>
                      <w:rFonts w:ascii="Arial" w:cs="Arial" w:eastAsia="Arial" w:hAnsi="Arial"/>
                      <w:color w:val="666666"/>
                      <w:sz w:val="17"/>
                      <w:szCs w:val="17"/>
                    </w:rPr>
                    <w:t xml:space="preserve">— runs only if something inside "try" actually failed</w:t>
                  </w:r>
                </w:p>
              </w:tc>
            </w:tr>
          </w:tbl>
          <w:p>
            <w:pPr>
              <w:spacing w:after="40"/>
            </w:pPr>
          </w:p>
          <w:p>
            <w:pPr>
              <w:spacing w:after="0"/>
            </w:pPr>
            <w:r>
              <w:rPr>
                <w:rFonts w:ascii="Arial" w:cs="Arial" w:eastAsia="Arial" w:hAnsi="Arial"/>
                <w:color w:val="333333"/>
                <w:sz w:val="19"/>
                <w:szCs w:val="19"/>
              </w:rPr>
              <w:t xml:space="preserve">If the server doesn't respond, the script doesn't crash — it catches the failure and keeps going.</w:t>
            </w:r>
          </w:p>
        </w:tc>
      </w:tr>
    </w:tbl>
    <w:p>
      <w:pPr>
        <w:spacing w:after="120"/>
      </w:pPr>
    </w:p>
    <w:tbl>
      <w:tblPr>
        <w:tblW w:type="pct" w:w="100%"/>
        <w:tblBorders>
          <w:top w:val="single" w:color="DDDDDD" w:sz="4"/>
          <w:left w:val="single" w:color="4b3f8a" w:sz="24"/>
          <w:bottom w:val="single" w:color="DDDDDD" w:sz="4"/>
          <w:right w:val="single" w:color="DDDDDD" w:sz="4"/>
          <w:insideH w:val="single" w:color="auto" w:sz="4"/>
          <w:insideV w:val="single" w:color="auto" w:sz="4"/>
        </w:tblBorders>
      </w:tblPr>
      <w:tblGrid>
        <w:gridCol w:w="100"/>
      </w:tblGrid>
      <w:tr>
        <w:tc>
          <w:tcPr>
            <w:shd w:fill="f0eefa"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Read a JSON API response   </w:t>
            </w:r>
            <w:r>
              <w:rPr>
                <w:rFonts w:ascii="Arial" w:cs="Arial" w:eastAsia="Arial" w:hAnsi="Arial"/>
                <w:b w:val="false"/>
                <w:bCs w:val="false"/>
                <w:color w:val="FFFFFF"/>
                <w:sz w:val="15"/>
                <w:szCs w:val="15"/>
                <w:shd w:fill="4b3f8a" w:val="clear"/>
              </w:rPr>
              <w:t xml:space="preserve">JSON</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FFFFF" w:val="clear"/>
                  <w:tcMar>
                    <w:top w:type="dxa" w:w="80"/>
                    <w:left w:type="dxa" w:w="150"/>
                    <w:bottom w:type="dxa" w:w="80"/>
                    <w:right w:type="dxa" w:w="150"/>
                  </w:tcMar>
                </w:tcPr>
                <w:p>
                  <w:r>
                    <w:rPr>
                      <w:rFonts w:ascii="Courier New" w:cs="Courier New" w:eastAsia="Courier New" w:hAnsi="Courier New"/>
                      <w:color w:val="1C1C1C"/>
                      <w:sz w:val="18"/>
                      <w:szCs w:val="18"/>
                    </w:rPr>
                    <w:t xml:space="preserve">import requests</w:t>
                  </w:r>
                </w:p>
                <w:p>
                  <w:r>
                    <w:rPr>
                      <w:rFonts w:ascii="Courier New" w:cs="Courier New" w:eastAsia="Courier New" w:hAnsi="Courier New"/>
                      <w:color w:val="1C1C1C"/>
                      <w:sz w:val="18"/>
                      <w:szCs w:val="18"/>
                    </w:rPr>
                    <w:t xml:space="preserve"/>
                  </w:r>
                </w:p>
                <w:p>
                  <w:r>
                    <w:rPr>
                      <w:rFonts w:ascii="Courier New" w:cs="Courier New" w:eastAsia="Courier New" w:hAnsi="Courier New"/>
                      <w:color w:val="1C1C1C"/>
                      <w:sz w:val="18"/>
                      <w:szCs w:val="18"/>
                    </w:rPr>
                    <w:t xml:space="preserve">response = requests.get("https://api.github.com/repos/torvalds/linux")</w:t>
                  </w:r>
                </w:p>
                <w:p>
                  <w:r>
                    <w:rPr>
                      <w:rFonts w:ascii="Courier New" w:cs="Courier New" w:eastAsia="Courier New" w:hAnsi="Courier New"/>
                      <w:color w:val="1C1C1C"/>
                      <w:sz w:val="18"/>
                      <w:szCs w:val="18"/>
                    </w:rPr>
                    <w:t xml:space="preserve">data = response.json()</w:t>
                  </w:r>
                </w:p>
                <w:p>
                  <w:r>
                    <w:rPr>
                      <w:rFonts w:ascii="Courier New" w:cs="Courier New" w:eastAsia="Courier New" w:hAnsi="Courier New"/>
                      <w:color w:val="1C1C1C"/>
                      <w:sz w:val="18"/>
                      <w:szCs w:val="18"/>
                    </w:rPr>
                    <w:t xml:space="preserve">print(data["stargazers_count"])</w:t>
                  </w:r>
                </w:p>
              </w:tc>
            </w:tr>
          </w:tbl>
          <w:p>
            <w:pPr>
              <w:spacing w:after="40"/>
            </w:pPr>
          </w:p>
          <w:tbl>
            <w:tblPr>
              <w:tblW w:type="pct" w:w="100%"/>
              <w:tblBorders>
                <w:top w:val="none"/>
                <w:left w:val="none"/>
                <w:bottom w:val="none"/>
                <w:right w:val="none"/>
                <w:insideH w:val="single" w:color="auto" w:sz="4"/>
                <w:insideV w:val="single" w:color="auto" w:sz="4"/>
              </w:tblBorders>
            </w:tblPr>
            <w:tblGrid>
              <w:gridCol w:w="100"/>
            </w:tblGrid>
            <w:tr>
              <w:tc>
                <w:tcPr>
                  <w:shd w:fill="FFFFFF" w:val="clear"/>
                  <w:tcMar>
                    <w:top w:type="dxa" w:w="80"/>
                    <w:left w:type="dxa" w:w="150"/>
                    <w:bottom w:type="dxa" w:w="80"/>
                    <w:right w:type="dxa" w:w="150"/>
                  </w:tcMar>
                </w:tcPr>
                <w:p>
                  <w:pPr>
                    <w:spacing w:after="20"/>
                  </w:pPr>
                  <w:r>
                    <w:rPr>
                      <w:rFonts w:ascii="Courier New" w:cs="Courier New" w:eastAsia="Courier New" w:hAnsi="Courier New"/>
                      <w:b/>
                      <w:bCs/>
                      <w:color w:val="333333"/>
                      <w:sz w:val="17"/>
                      <w:szCs w:val="17"/>
                    </w:rPr>
                    <w:t xml:space="preserve">response.json()   </w:t>
                  </w:r>
                  <w:r>
                    <w:rPr>
                      <w:rFonts w:ascii="Arial" w:cs="Arial" w:eastAsia="Arial" w:hAnsi="Arial"/>
                      <w:color w:val="666666"/>
                      <w:sz w:val="17"/>
                      <w:szCs w:val="17"/>
                    </w:rPr>
                    <w:t xml:space="preserve">— converts the API's JSON reply into a Python dictionary</w:t>
                  </w:r>
                </w:p>
              </w:tc>
            </w:tr>
          </w:tbl>
          <w:p>
            <w:pPr>
              <w:spacing w:after="40"/>
            </w:pPr>
          </w:p>
          <w:p>
            <w:pPr>
              <w:spacing w:after="0"/>
            </w:pPr>
            <w:r>
              <w:rPr>
                <w:rFonts w:ascii="Arial" w:cs="Arial" w:eastAsia="Arial" w:hAnsi="Arial"/>
                <w:color w:val="333333"/>
                <w:sz w:val="19"/>
                <w:szCs w:val="19"/>
              </w:rPr>
              <w:t xml:space="preserve">Calls a real API and pulls one specific field straight out of its JSON response, as a normal Python dictionary.</w:t>
            </w:r>
          </w:p>
        </w:tc>
      </w:tr>
    </w:tbl>
    <w:p>
      <w:pPr>
        <w:pStyle w:val="Heading2"/>
        <w:spacing w:after="150" w:before="300"/>
      </w:pPr>
      <w:r>
        <w:rPr>
          <w:rFonts w:ascii="Arial" w:cs="Arial" w:eastAsia="Arial" w:hAnsi="Arial"/>
          <w:b/>
          <w:bCs/>
          <w:color w:val="888888"/>
          <w:sz w:val="20"/>
          <w:szCs w:val="20"/>
        </w:rPr>
        <w:t xml:space="preserve">HOW THIS CONNECTS TO EVERYTHING ELSE</w:t>
      </w:r>
    </w:p>
    <w:tbl>
      <w:tblPr>
        <w:tblW w:type="pct" w:w="100%"/>
        <w:tblBorders>
          <w:top w:val="single" w:color="999999" w:sz="6"/>
          <w:left w:val="single" w:color="999999" w:sz="24"/>
          <w:bottom w:val="single" w:color="999999" w:sz="6"/>
          <w:right w:val="single" w:color="999999" w:sz="6"/>
          <w:insideH w:val="single" w:color="auto" w:sz="4"/>
          <w:insideV w:val="single" w:color="auto" w:sz="4"/>
        </w:tblBorders>
      </w:tblPr>
      <w:tblGrid>
        <w:gridCol w:w="100"/>
      </w:tblGrid>
      <w:tr>
        <w:tc>
          <w:tcPr>
            <w:shd w:fill="fafafa" w:val="clear"/>
            <w:tcMar>
              <w:top w:type="dxa" w:w="150"/>
              <w:left w:type="dxa" w:w="200"/>
              <w:bottom w:type="dxa" w:w="150"/>
              <w:right w:type="dxa" w:w="200"/>
            </w:tcMar>
          </w:tcPr>
          <w:p>
            <w:pPr>
              <w:spacing w:after="60"/>
            </w:pPr>
            <w:r>
              <w:rPr>
                <w:rFonts w:ascii="Arial" w:cs="Arial" w:eastAsia="Arial" w:hAnsi="Arial"/>
                <w:b/>
                <w:bCs/>
                <w:color w:val="999999"/>
                <w:sz w:val="18"/>
                <w:szCs w:val="18"/>
              </w:rPr>
              <w:t xml:space="preserve">  </w:t>
            </w:r>
            <w:r>
              <w:rPr>
                <w:rFonts w:ascii="Georgia" w:cs="Georgia" w:eastAsia="Georgia" w:hAnsi="Georgia"/>
                <w:b/>
                <w:bCs/>
                <w:i w:val="false"/>
                <w:iCs w:val="false"/>
                <w:color w:val="111111"/>
                <w:sz w:val="24"/>
                <w:szCs w:val="24"/>
              </w:rPr>
              <w:t xml:space="preserve"/>
            </w:r>
          </w:p>
          <w:p>
            <w:pPr>
              <w:spacing w:after="40"/>
            </w:pPr>
            <w:r>
              <w:rPr>
                <w:rFonts w:ascii="Arial" w:cs="Arial" w:eastAsia="Arial" w:hAnsi="Arial"/>
                <w:color w:val="333333"/>
                <w:sz w:val="20"/>
                <w:szCs w:val="20"/>
              </w:rPr>
              <w:t xml:space="preserve">Python is what you reach for once a Bash script's logic gets too complex — proper error handling, talking to cloud APIs, working with structured data. It's used to write custom monitoring scripts, automate cloud resources via libraries like boto3, and glue together tools in ways a simple shell script can't cleanly handle.</w:t>
            </w:r>
          </w:p>
        </w:tc>
      </w:tr>
    </w:tbl>
    <w:p>
      <w:pPr>
        <w:spacing w:after="120"/>
      </w:pPr>
    </w:p>
    <w:p>
      <w:pPr>
        <w:pStyle w:val="Heading2"/>
        <w:spacing w:after="150" w:before="300"/>
      </w:pPr>
      <w:r>
        <w:rPr>
          <w:rFonts w:ascii="Arial" w:cs="Arial" w:eastAsia="Arial" w:hAnsi="Arial"/>
          <w:b/>
          <w:bCs/>
          <w:color w:val="888888"/>
          <w:sz w:val="20"/>
          <w:szCs w:val="20"/>
        </w:rPr>
        <w:t xml:space="preserve">QUICK SELF-TEST</w:t>
      </w:r>
    </w:p>
    <w:tbl>
      <w:tblPr>
        <w:tblW w:type="pct" w:w="100%"/>
        <w:tblBorders>
          <w:top w:val="single" w:color="a13c3c" w:sz="6"/>
          <w:left w:val="single" w:color="a13c3c" w:sz="24"/>
          <w:bottom w:val="single" w:color="a13c3c" w:sz="6"/>
          <w:right w:val="single" w:color="a13c3c" w:sz="6"/>
          <w:insideH w:val="single" w:color="auto" w:sz="4"/>
          <w:insideV w:val="single" w:color="auto" w:sz="4"/>
        </w:tblBorders>
      </w:tblPr>
      <w:tblGrid>
        <w:gridCol w:w="100"/>
      </w:tblGrid>
      <w:tr>
        <w:tc>
          <w:tcPr>
            <w:shd w:fill="fbebeb" w:val="clear"/>
            <w:tcMar>
              <w:top w:type="dxa" w:w="150"/>
              <w:left w:type="dxa" w:w="200"/>
              <w:bottom w:type="dxa" w:w="150"/>
              <w:right w:type="dxa" w:w="200"/>
            </w:tcMar>
          </w:tcPr>
          <w:p>
            <w:pPr>
              <w:spacing w:after="60"/>
            </w:pPr>
            <w:r>
              <w:rPr>
                <w:rFonts w:ascii="Arial" w:cs="Arial" w:eastAsia="Arial" w:hAnsi="Arial"/>
                <w:b/>
                <w:bCs/>
                <w:color w:val="a13c3c"/>
                <w:sz w:val="18"/>
                <w:szCs w:val="18"/>
              </w:rPr>
              <w:t xml:space="preserve">  </w:t>
            </w:r>
            <w:r>
              <w:rPr>
                <w:rFonts w:ascii="Georgia" w:cs="Georgia" w:eastAsia="Georgia" w:hAnsi="Georgia"/>
                <w:b/>
                <w:bCs/>
                <w:i w:val="false"/>
                <w:iCs w:val="false"/>
                <w:color w:val="111111"/>
                <w:sz w:val="24"/>
                <w:szCs w:val="24"/>
              </w:rPr>
              <w:t xml:space="preserve"/>
            </w:r>
          </w:p>
          <w:p>
            <w:pPr>
              <w:spacing w:after="40"/>
            </w:pPr>
            <w:r>
              <w:rPr>
                <w:rFonts w:ascii="Arial" w:cs="Arial" w:eastAsia="Arial" w:hAnsi="Arial"/>
                <w:color w:val="333333"/>
                <w:sz w:val="20"/>
                <w:szCs w:val="20"/>
              </w:rPr>
              <w:t xml:space="preserve">1. What's the difference between a Bash variable and a Python variable, syntactically?</w:t>
            </w:r>
            <w:r>
              <w:rPr>
                <w:rFonts w:ascii="Arial" w:cs="Arial" w:eastAsia="Arial" w:hAnsi="Arial"/>
                <w:color w:val="333333"/>
                <w:sz w:val="20"/>
                <w:szCs w:val="20"/>
              </w:rPr>
              <w:br/>
              <w:t xml:space="preserve">2. What's the benefit of writing a function instead of repeating the same logic?</w:t>
            </w:r>
            <w:r>
              <w:rPr>
                <w:rFonts w:ascii="Arial" w:cs="Arial" w:eastAsia="Arial" w:hAnsi="Arial"/>
                <w:color w:val="333333"/>
                <w:sz w:val="20"/>
                <w:szCs w:val="20"/>
              </w:rPr>
              <w:br/>
              <w:t xml:space="preserve">3. What's the difference between a list and a dictionary?</w:t>
            </w:r>
            <w:r>
              <w:rPr>
                <w:rFonts w:ascii="Arial" w:cs="Arial" w:eastAsia="Arial" w:hAnsi="Arial"/>
                <w:color w:val="333333"/>
                <w:sz w:val="20"/>
                <w:szCs w:val="20"/>
              </w:rPr>
              <w:br/>
              <w:t xml:space="preserve">4. Why would a script use try/except instead of letting an error crash it?</w:t>
            </w:r>
            <w:r>
              <w:rPr>
                <w:rFonts w:ascii="Arial" w:cs="Arial" w:eastAsia="Arial" w:hAnsi="Arial"/>
                <w:color w:val="333333"/>
                <w:sz w:val="20"/>
                <w:szCs w:val="20"/>
              </w:rPr>
              <w:br/>
              <w:t xml:space="preserve">5. Why does JSON matter so much when working with APIs?</w:t>
            </w:r>
            <w:r>
              <w:rPr>
                <w:rFonts w:ascii="Arial" w:cs="Arial" w:eastAsia="Arial" w:hAnsi="Arial"/>
                <w:color w:val="333333"/>
                <w:sz w:val="20"/>
                <w:szCs w:val="20"/>
              </w:rPr>
              <w:br/>
              <w:t xml:space="preserve">6. When would you reach for Python instead of just writing a Bash script?</w:t>
            </w:r>
          </w:p>
        </w:tc>
      </w:tr>
    </w:tbl>
    <w:p>
      <w:pPr>
        <w:spacing w:after="120"/>
      </w:pPr>
    </w:p>
    <w:p>
      <w:pPr>
        <w:pStyle w:val="Heading2"/>
        <w:spacing w:after="150" w:before="300"/>
      </w:pPr>
      <w:r>
        <w:rPr>
          <w:rFonts w:ascii="Arial" w:cs="Arial" w:eastAsia="Arial" w:hAnsi="Arial"/>
          <w:b/>
          <w:bCs/>
          <w:color w:val="888888"/>
          <w:sz w:val="20"/>
          <w:szCs w:val="20"/>
        </w:rPr>
        <w:t xml:space="preserve">IF THE MANAGER ASKS...</w:t>
      </w:r>
    </w:p>
    <w:tbl>
      <w:tblPr>
        <w:tblW w:type="pct" w:w="100%"/>
        <w:tblBorders>
          <w:top w:val="single" w:color="DDDDDD" w:sz="4"/>
          <w:left w:val="single" w:color="3d5a80" w:sz="24"/>
          <w:bottom w:val="single" w:color="DDDDDD" w:sz="4"/>
          <w:right w:val="single" w:color="DDDDDD" w:sz="4"/>
          <w:insideH w:val="single" w:color="auto" w:sz="4"/>
          <w:insideV w:val="single" w:color="auto" w:sz="4"/>
        </w:tblBorders>
      </w:tblPr>
      <w:tblGrid>
        <w:gridCol w:w="100"/>
      </w:tblGrid>
      <w:tr>
        <w:tc>
          <w:tcPr>
            <w:shd w:fill="eef2f7"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"When would you use Python instead of Bash?"   </w:t>
            </w:r>
            <w:r>
              <w:rPr>
                <w:rFonts w:ascii="Arial" w:cs="Arial" w:eastAsia="Arial" w:hAnsi="Arial"/>
                <w:b w:val="false"/>
                <w:bCs w:val="false"/>
                <w:color w:val="FFFFFF"/>
                <w:sz w:val="15"/>
                <w:szCs w:val="15"/>
                <w:shd w:fill="3d5a80" w:val="clear"/>
              </w:rPr>
              <w:t xml:space="preserve"/>
            </w:r>
          </w:p>
          <w:p>
            <w:pPr>
              <w:spacing w:after="0"/>
            </w:pPr>
            <w:r>
              <w:rPr>
                <w:rFonts w:ascii="Arial" w:cs="Arial" w:eastAsia="Arial" w:hAnsi="Arial"/>
                <w:color w:val="333333"/>
                <w:sz w:val="19"/>
                <w:szCs w:val="19"/>
              </w:rPr>
              <w:t xml:space="preserve">Once a task needs real logic — error handling, talking to an API, structured data — Python is more maintainable than a long Bash script.</w:t>
            </w:r>
          </w:p>
        </w:tc>
      </w:tr>
    </w:tbl>
    <w:p>
      <w:pPr>
        <w:spacing w:after="120"/>
      </w:pPr>
    </w:p>
    <w:tbl>
      <w:tblPr>
        <w:tblW w:type="pct" w:w="100%"/>
        <w:tblBorders>
          <w:top w:val="single" w:color="DDDDDD" w:sz="4"/>
          <w:left w:val="single" w:color="a13c3c" w:sz="24"/>
          <w:bottom w:val="single" w:color="DDDDDD" w:sz="4"/>
          <w:right w:val="single" w:color="DDDDDD" w:sz="4"/>
          <w:insideH w:val="single" w:color="auto" w:sz="4"/>
          <w:insideV w:val="single" w:color="auto" w:sz="4"/>
        </w:tblBorders>
      </w:tblPr>
      <w:tblGrid>
        <w:gridCol w:w="100"/>
      </w:tblGrid>
      <w:tr>
        <w:tc>
          <w:tcPr>
            <w:shd w:fill="fbebeb"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"How would you stop a script crashing if a server doesn't respond?"   </w:t>
            </w:r>
            <w:r>
              <w:rPr>
                <w:rFonts w:ascii="Arial" w:cs="Arial" w:eastAsia="Arial" w:hAnsi="Arial"/>
                <w:b w:val="false"/>
                <w:bCs w:val="false"/>
                <w:color w:val="FFFFFF"/>
                <w:sz w:val="15"/>
                <w:szCs w:val="15"/>
                <w:shd w:fill="a13c3c" w:val="clear"/>
              </w:rPr>
              <w:t xml:space="preserve"/>
            </w:r>
          </w:p>
          <w:p>
            <w:pPr>
              <w:spacing w:after="0"/>
            </w:pPr>
            <w:r>
              <w:rPr>
                <w:rFonts w:ascii="Arial" w:cs="Arial" w:eastAsia="Arial" w:hAnsi="Arial"/>
                <w:color w:val="333333"/>
                <w:sz w:val="19"/>
                <w:szCs w:val="19"/>
              </w:rPr>
              <w:t xml:space="preserve">Wrap the risky call in a try/except block, so the failure is caught and logged instead of stopping the whole script.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2026-08-05T22:47:35.850Z</dcterms:created>
  <dcterms:modified xsi:type="dcterms:W3CDTF">2026-08-05T22:47:35.850Z</dcterms:modified>
</cp:coreProperties>
</file>

<file path=docProps/custom.xml><?xml version="1.0" encoding="utf-8"?>
<Properties xmlns="http://schemas.openxmlformats.org/officeDocument/2006/custom-properties" xmlns:vt="http://schemas.openxmlformats.org/officeDocument/2006/docPropsVTypes"/>
</file>