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0" w:type="dxa"/>
        <w:tblBorders>
          <w:top w:val="none" w:sz="0" w:space="0" w:color="121212"/>
          <w:left w:val="none" w:sz="0" w:space="0" w:color="121212"/>
          <w:bottom w:val="none" w:sz="0" w:space="0" w:color="121212"/>
          <w:right w:val="none" w:sz="0" w:space="0" w:color="121212"/>
          <w:insideH w:val="none" w:sz="0" w:space="0" w:color="121212"/>
          <w:insideV w:val="none" w:sz="0" w:space="0" w:color="12121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C7B3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21212"/>
            <w:tcMar>
              <w:top w:w="220" w:type="dxa"/>
              <w:left w:w="260" w:type="dxa"/>
              <w:bottom w:w="220" w:type="dxa"/>
              <w:right w:w="260" w:type="dxa"/>
            </w:tcMar>
          </w:tcPr>
          <w:p w:rsidR="008C7B30" w:rsidRPr="006E287C" w:rsidRDefault="00AA4A7E" w:rsidP="006E287C">
            <w:pPr>
              <w:spacing w:after="60"/>
              <w:rPr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b/>
                <w:bCs/>
                <w:color w:val="3ECF6E"/>
              </w:rPr>
              <w:t>// 24-25</w:t>
            </w:r>
            <w:r w:rsidR="006E287C">
              <w:rPr>
                <w:rFonts w:ascii="Consolas" w:eastAsia="Consolas" w:hAnsi="Consolas" w:cs="Consolas"/>
                <w:b/>
                <w:bCs/>
                <w:color w:val="3ECF6E"/>
              </w:rPr>
              <w:t xml:space="preserve"> </w:t>
            </w:r>
            <w:r w:rsidRPr="006E287C">
              <w:rPr>
                <w:rFonts w:ascii="Calibri" w:eastAsia="Calibri" w:hAnsi="Calibri" w:cs="Calibri"/>
                <w:b/>
                <w:bCs/>
                <w:color w:val="F2F2F2"/>
                <w:sz w:val="24"/>
                <w:szCs w:val="24"/>
              </w:rPr>
              <w:t>THREAT INTELLIGENCE INTEGRATION</w:t>
            </w:r>
          </w:p>
        </w:tc>
      </w:tr>
    </w:tbl>
    <w:p w:rsidR="008C7B30" w:rsidRDefault="008C7B30">
      <w:pPr>
        <w:spacing w:after="200"/>
      </w:pPr>
    </w:p>
    <w:p w:rsidR="008C7B30" w:rsidRDefault="00AA4A7E">
      <w:pPr>
        <w:spacing w:after="160"/>
      </w:pPr>
      <w:r>
        <w:rPr>
          <w:rFonts w:ascii="Calibri" w:eastAsia="Calibri" w:hAnsi="Calibri" w:cs="Calibri"/>
          <w:color w:val="222222"/>
          <w:sz w:val="22"/>
          <w:szCs w:val="22"/>
        </w:rPr>
        <w:t>This report covers the integration of external threat intelligence into the Wazuh SOC lab, mapping existing detections to the MITRE ATT&amp;CK framework, and building indicator-of-compromise (IOC) enrichment via VirusTotal and CDB threat-feed lookups. The obje</w:t>
      </w:r>
      <w:r>
        <w:rPr>
          <w:rFonts w:ascii="Calibri" w:eastAsia="Calibri" w:hAnsi="Calibri" w:cs="Calibri"/>
          <w:color w:val="222222"/>
          <w:sz w:val="22"/>
          <w:szCs w:val="22"/>
        </w:rPr>
        <w:t>ctive was to move from raw detection ('a file changed') to enrichment ('this file is known-malicious across N vendors, tied to technique X').</w:t>
      </w:r>
    </w:p>
    <w:p w:rsidR="008C7B30" w:rsidRDefault="00AA4A7E">
      <w:pPr>
        <w:spacing w:before="280" w:after="140"/>
      </w:pPr>
      <w:r>
        <w:rPr>
          <w:rFonts w:ascii="Consolas" w:eastAsia="Consolas" w:hAnsi="Consolas" w:cs="Consolas"/>
          <w:b/>
          <w:bCs/>
          <w:i/>
          <w:iCs/>
          <w:color w:val="4FA3F7"/>
          <w:sz w:val="24"/>
          <w:szCs w:val="24"/>
          <w:u w:val="single"/>
        </w:rPr>
        <w:t xml:space="preserve">$ </w:t>
      </w:r>
      <w:r>
        <w:rPr>
          <w:rFonts w:ascii="Calibri" w:eastAsia="Calibri" w:hAnsi="Calibri" w:cs="Calibri"/>
          <w:b/>
          <w:bCs/>
          <w:i/>
          <w:iCs/>
          <w:color w:val="4FA3F7"/>
          <w:sz w:val="24"/>
          <w:szCs w:val="24"/>
          <w:u w:val="single"/>
        </w:rPr>
        <w:t>virustotal_integration</w:t>
      </w:r>
    </w:p>
    <w:p w:rsidR="008C7B30" w:rsidRDefault="00AA4A7E">
      <w:pPr>
        <w:spacing w:after="160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>The Wazuh Manager (192.168.56.10) was configured to submit file hashes detected by FIM/sy</w:t>
      </w:r>
      <w:r>
        <w:rPr>
          <w:rFonts w:ascii="Calibri" w:eastAsia="Calibri" w:hAnsi="Calibri" w:cs="Calibri"/>
          <w:color w:val="222222"/>
          <w:sz w:val="22"/>
          <w:szCs w:val="22"/>
        </w:rPr>
        <w:t>scheck to VirusTotal automatically, using the built-in virustotal integration. Configuration was added to the manager's ossec.conf:</w:t>
      </w:r>
    </w:p>
    <w:p w:rsidR="006E287C" w:rsidRDefault="00E402D2" w:rsidP="006E287C">
      <w:pPr>
        <w:spacing w:after="1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1703070</wp:posOffset>
                </wp:positionH>
                <wp:positionV relativeFrom="paragraph">
                  <wp:posOffset>422275</wp:posOffset>
                </wp:positionV>
                <wp:extent cx="3406140" cy="91440"/>
                <wp:effectExtent l="0" t="0" r="2286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140" cy="91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622C6" id="Rectangle 3" o:spid="_x0000_s1026" style="position:absolute;margin-left:134.1pt;margin-top:33.25pt;width:268.2pt;height: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" fillcolor="#4472c4 [3204]" strokecolor="#1f3763 [1604]" strokeweight="1pt"/>
            </w:pict>
          </mc:Fallback>
        </mc:AlternateContent>
      </w:r>
      <w:r w:rsidR="006E287C" w:rsidRPr="006E287C">
        <w:drawing>
          <wp:inline distT="0" distB="0" distL="0" distR="0" wp14:anchorId="44E7B82F" wp14:editId="5C67B364">
            <wp:extent cx="4655926" cy="758190"/>
            <wp:effectExtent l="152400" t="152400" r="335280" b="3657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896" cy="761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7B30" w:rsidRDefault="00AA4A7E">
      <w:pPr>
        <w:spacing w:after="160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>The win10-vm agent was configured with a dedicated realtime FIM watch on a test directory to trigger enrichment on demand:</w:t>
      </w:r>
    </w:p>
    <w:p w:rsidR="006E287C" w:rsidRDefault="006E287C" w:rsidP="006E287C">
      <w:pPr>
        <w:spacing w:after="160"/>
        <w:jc w:val="center"/>
      </w:pPr>
      <w:r w:rsidRPr="006E287C">
        <w:drawing>
          <wp:inline distT="0" distB="0" distL="0" distR="0" wp14:anchorId="5B2CEB1D" wp14:editId="1660F552">
            <wp:extent cx="4352178" cy="666750"/>
            <wp:effectExtent l="152400" t="152400" r="334645" b="3429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7656" cy="6890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E287C" w:rsidRDefault="006E287C">
      <w:pPr>
        <w:spacing w:before="280" w:after="140"/>
        <w:rPr>
          <w:rFonts w:ascii="Consolas" w:eastAsia="Consolas" w:hAnsi="Consolas" w:cs="Consolas"/>
          <w:b/>
          <w:bCs/>
          <w:i/>
          <w:iCs/>
          <w:color w:val="4FA3F7"/>
          <w:sz w:val="24"/>
          <w:szCs w:val="24"/>
          <w:u w:val="single"/>
        </w:rPr>
      </w:pPr>
    </w:p>
    <w:p w:rsidR="008C7B30" w:rsidRDefault="00AA4A7E">
      <w:pPr>
        <w:spacing w:before="280" w:after="140"/>
      </w:pPr>
      <w:r>
        <w:rPr>
          <w:rFonts w:ascii="Consolas" w:eastAsia="Consolas" w:hAnsi="Consolas" w:cs="Consolas"/>
          <w:b/>
          <w:bCs/>
          <w:i/>
          <w:iCs/>
          <w:color w:val="4FA3F7"/>
          <w:sz w:val="24"/>
          <w:szCs w:val="24"/>
          <w:u w:val="single"/>
        </w:rPr>
        <w:t xml:space="preserve">$ </w:t>
      </w:r>
      <w:r>
        <w:rPr>
          <w:rFonts w:ascii="Calibri" w:eastAsia="Calibri" w:hAnsi="Calibri" w:cs="Calibri"/>
          <w:b/>
          <w:bCs/>
          <w:i/>
          <w:iCs/>
          <w:color w:val="4FA3F7"/>
          <w:sz w:val="24"/>
          <w:szCs w:val="24"/>
          <w:u w:val="single"/>
        </w:rPr>
        <w:t>finding: deprecated api endpoint</w:t>
      </w:r>
    </w:p>
    <w:p w:rsidR="008C7B30" w:rsidRDefault="00AA4A7E">
      <w:pPr>
        <w:spacing w:after="160"/>
      </w:pPr>
      <w:r>
        <w:rPr>
          <w:rFonts w:ascii="Calibri" w:eastAsia="Calibri" w:hAnsi="Calibri" w:cs="Calibri"/>
          <w:color w:val="222222"/>
          <w:sz w:val="22"/>
          <w:szCs w:val="22"/>
        </w:rPr>
        <w:t>Initial testing showed FIM detecting file changes correctly (confirmed via alerts.log, rule 550/554), but the VirusTotal i</w:t>
      </w:r>
      <w:r>
        <w:rPr>
          <w:rFonts w:ascii="Calibri" w:eastAsia="Calibri" w:hAnsi="Calibri" w:cs="Calibri"/>
          <w:color w:val="222222"/>
          <w:sz w:val="22"/>
          <w:szCs w:val="22"/>
        </w:rPr>
        <w:t>ntegration failed silently on every attempt, logging repeated UnicodeDecodeError and generic Exception entries in ossec.log. A valid API key was confirmed independently via a direct curl request to the VirusTotal v3 API, which returned a full, correct scan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report — ruling out a credentials problem.</w:t>
      </w:r>
    </w:p>
    <w:p w:rsidR="008C7B30" w:rsidRDefault="00AA4A7E">
      <w:pPr>
        <w:spacing w:after="160"/>
      </w:pPr>
      <w:r>
        <w:rPr>
          <w:rFonts w:ascii="Calibri" w:eastAsia="Calibri" w:hAnsi="Calibri" w:cs="Calibri"/>
          <w:color w:val="222222"/>
          <w:sz w:val="22"/>
          <w:szCs w:val="22"/>
        </w:rPr>
        <w:t>Root cause: Wazuh 4.14.5 ships its virustotal integration script (/var/ossec/integrations/virustotal.py) hardcoded against the deprecated VirusTotal API v2 endpoint (vtapi/v2/file/report), authenticating via a UR</w:t>
      </w:r>
      <w:r>
        <w:rPr>
          <w:rFonts w:ascii="Calibri" w:eastAsia="Calibri" w:hAnsi="Calibri" w:cs="Calibri"/>
          <w:color w:val="222222"/>
          <w:sz w:val="22"/>
          <w:szCs w:val="22"/>
        </w:rPr>
        <w:t>L query parameter. VirusTotal has phased out this method in favor of API v3, which authenticates via an x-apikey header. The mismatch caused VirusTotal to return non-JSON responses that the script's v2-style parser could not handle, producing the decode er</w:t>
      </w:r>
      <w:r>
        <w:rPr>
          <w:rFonts w:ascii="Calibri" w:eastAsia="Calibri" w:hAnsi="Calibri" w:cs="Calibri"/>
          <w:color w:val="222222"/>
          <w:sz w:val="22"/>
          <w:szCs w:val="22"/>
        </w:rPr>
        <w:t>rors.</w:t>
      </w:r>
    </w:p>
    <w:p w:rsidR="008C7B30" w:rsidRDefault="00AA4A7E">
      <w:pPr>
        <w:spacing w:after="160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>This is a genuine visibility gap worth documenting on its own: a fully valid, correctly configured integration silently fails because the vendor-shipped script targets a decommissioned API version. Without checking ossec.log directly, this would pres</w:t>
      </w:r>
      <w:r>
        <w:rPr>
          <w:rFonts w:ascii="Calibri" w:eastAsia="Calibri" w:hAnsi="Calibri" w:cs="Calibri"/>
          <w:color w:val="222222"/>
          <w:sz w:val="22"/>
          <w:szCs w:val="22"/>
        </w:rPr>
        <w:t>ent as 'the integration doesn't work' with no clear cause.</w:t>
      </w:r>
    </w:p>
    <w:p w:rsidR="006E287C" w:rsidRDefault="006E287C">
      <w:pPr>
        <w:spacing w:after="160"/>
      </w:pPr>
    </w:p>
    <w:p w:rsidR="00E402D2" w:rsidRDefault="00E402D2">
      <w:pPr>
        <w:spacing w:before="280" w:after="140"/>
      </w:pPr>
    </w:p>
    <w:p w:rsidR="008C7B30" w:rsidRDefault="00AA4A7E">
      <w:pPr>
        <w:spacing w:before="280" w:after="140"/>
      </w:pPr>
      <w:r>
        <w:rPr>
          <w:rFonts w:ascii="Consolas" w:eastAsia="Consolas" w:hAnsi="Consolas" w:cs="Consolas"/>
          <w:b/>
          <w:bCs/>
          <w:i/>
          <w:iCs/>
          <w:color w:val="4FA3F7"/>
          <w:sz w:val="24"/>
          <w:szCs w:val="24"/>
          <w:u w:val="single"/>
        </w:rPr>
        <w:lastRenderedPageBreak/>
        <w:t xml:space="preserve">$ </w:t>
      </w:r>
      <w:r>
        <w:rPr>
          <w:rFonts w:ascii="Calibri" w:eastAsia="Calibri" w:hAnsi="Calibri" w:cs="Calibri"/>
          <w:b/>
          <w:bCs/>
          <w:i/>
          <w:iCs/>
          <w:color w:val="4FA3F7"/>
          <w:sz w:val="24"/>
          <w:szCs w:val="24"/>
          <w:u w:val="single"/>
        </w:rPr>
        <w:t>remediation</w:t>
      </w:r>
    </w:p>
    <w:p w:rsidR="008C7B30" w:rsidRDefault="00AA4A7E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2"/>
          <w:szCs w:val="22"/>
        </w:rPr>
        <w:t>Patched query_api() in virustotal.py to call the v3 endpoint (/api/v3/files/{hash}) and authenticate via the x-apikey header instead of a URL parameter.</w:t>
      </w:r>
    </w:p>
    <w:p w:rsidR="008C7B30" w:rsidRDefault="00AA4A7E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2"/>
          <w:szCs w:val="22"/>
        </w:rPr>
        <w:t>Updated the response parser to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read the v3 response schema (data.attributes.last_analysis_stats) instead of the v2 flat positives/total fields.</w:t>
      </w:r>
    </w:p>
    <w:p w:rsidR="008C7B30" w:rsidRDefault="00AA4A7E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2"/>
          <w:szCs w:val="22"/>
        </w:rPr>
        <w:t>Rebuilt the permalink field to use the current VirusTotal GUI URL format.</w:t>
      </w:r>
    </w:p>
    <w:p w:rsidR="008C7B30" w:rsidRDefault="00AA4A7E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2"/>
          <w:szCs w:val="22"/>
        </w:rPr>
        <w:t>Validated the patched script with Python's ast module before restart</w:t>
      </w:r>
      <w:r>
        <w:rPr>
          <w:rFonts w:ascii="Calibri" w:eastAsia="Calibri" w:hAnsi="Calibri" w:cs="Calibri"/>
          <w:color w:val="222222"/>
          <w:sz w:val="22"/>
          <w:szCs w:val="22"/>
        </w:rPr>
        <w:t>ing the manager, to catch syntax errors pre-deployment.</w:t>
      </w:r>
    </w:p>
    <w:p w:rsidR="008C7B30" w:rsidRDefault="00AA4A7E">
      <w:pPr>
        <w:spacing w:before="280" w:after="140"/>
      </w:pPr>
      <w:r>
        <w:rPr>
          <w:rFonts w:ascii="Consolas" w:eastAsia="Consolas" w:hAnsi="Consolas" w:cs="Consolas"/>
          <w:b/>
          <w:bCs/>
          <w:i/>
          <w:iCs/>
          <w:color w:val="4FA3F7"/>
          <w:sz w:val="24"/>
          <w:szCs w:val="24"/>
          <w:u w:val="single"/>
        </w:rPr>
        <w:t xml:space="preserve">$ </w:t>
      </w:r>
      <w:r>
        <w:rPr>
          <w:rFonts w:ascii="Calibri" w:eastAsia="Calibri" w:hAnsi="Calibri" w:cs="Calibri"/>
          <w:b/>
          <w:bCs/>
          <w:i/>
          <w:iCs/>
          <w:color w:val="4FA3F7"/>
          <w:sz w:val="24"/>
          <w:szCs w:val="24"/>
          <w:u w:val="single"/>
        </w:rPr>
        <w:t>validation</w:t>
      </w:r>
    </w:p>
    <w:p w:rsidR="008C7B30" w:rsidRDefault="00AA4A7E">
      <w:pPr>
        <w:spacing w:after="160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>With the patch applied and integrator.debug temporarily raised to capture full script output, a fresh EICAR test file dropped into the monitored directory triggered a complete, successful enrichment cycle end to end:</w:t>
      </w:r>
    </w:p>
    <w:p w:rsidR="00957E66" w:rsidRDefault="00957E66" w:rsidP="00957E66">
      <w:pPr>
        <w:spacing w:after="160"/>
        <w:jc w:val="center"/>
      </w:pPr>
      <w:r w:rsidRPr="00957E66">
        <w:drawing>
          <wp:inline distT="0" distB="0" distL="0" distR="0" wp14:anchorId="4276E0C1" wp14:editId="3C359723">
            <wp:extent cx="3592830" cy="2111479"/>
            <wp:effectExtent l="152400" t="152400" r="369570" b="3651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6262" cy="2125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57E66" w:rsidRDefault="00957E66" w:rsidP="00957E66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>VirusTotal hit in the Wazuh dashboard — file hash, VT score, and alert detail</w:t>
      </w:r>
    </w:p>
    <w:p w:rsidR="008C7B30" w:rsidRDefault="00AA4A7E">
      <w:pPr>
        <w:spacing w:before="280" w:after="140"/>
      </w:pPr>
      <w:r>
        <w:rPr>
          <w:rFonts w:ascii="Consolas" w:eastAsia="Consolas" w:hAnsi="Consolas" w:cs="Consolas"/>
          <w:b/>
          <w:bCs/>
          <w:i/>
          <w:iCs/>
          <w:color w:val="4FA3F7"/>
          <w:sz w:val="24"/>
          <w:szCs w:val="24"/>
          <w:u w:val="single"/>
        </w:rPr>
        <w:t xml:space="preserve">$ </w:t>
      </w:r>
      <w:r>
        <w:rPr>
          <w:rFonts w:ascii="Calibri" w:eastAsia="Calibri" w:hAnsi="Calibri" w:cs="Calibri"/>
          <w:b/>
          <w:bCs/>
          <w:i/>
          <w:iCs/>
          <w:color w:val="4FA3F7"/>
          <w:sz w:val="24"/>
          <w:szCs w:val="24"/>
          <w:u w:val="single"/>
        </w:rPr>
        <w:t>mitre_att&amp;ck_technique_mapping</w:t>
      </w:r>
    </w:p>
    <w:p w:rsidR="008C7B30" w:rsidRDefault="00AA4A7E">
      <w:pPr>
        <w:spacing w:after="160"/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 MITRE ATT&amp;CK module was enabled in the Wazuh dashboard (Threat Intelligence → MITRE ATT&amp;CK) to review how existing detections from Weeks 1–3 map to the ATT&amp;CK taxonomy. This section documents the techniques identified in </w:t>
      </w:r>
      <w:r>
        <w:rPr>
          <w:rFonts w:ascii="Calibri" w:eastAsia="Calibri" w:hAnsi="Calibri" w:cs="Calibri"/>
          <w:color w:val="222222"/>
          <w:sz w:val="22"/>
          <w:szCs w:val="22"/>
        </w:rPr>
        <w:t>the alert history and what each represents.</w:t>
      </w:r>
    </w:p>
    <w:p w:rsidR="00957E66" w:rsidRDefault="00957E66" w:rsidP="00957E66">
      <w:pPr>
        <w:spacing w:after="160"/>
        <w:jc w:val="center"/>
        <w:rPr>
          <w:rFonts w:ascii="Calibri" w:eastAsia="Calibri" w:hAnsi="Calibri" w:cs="Calibri"/>
          <w:color w:val="222222"/>
          <w:sz w:val="22"/>
          <w:szCs w:val="22"/>
        </w:rPr>
      </w:pPr>
      <w:r w:rsidRPr="00957E66">
        <w:rPr>
          <w:rFonts w:ascii="Calibri" w:eastAsia="Calibri" w:hAnsi="Calibri" w:cs="Calibri"/>
          <w:color w:val="222222"/>
          <w:sz w:val="22"/>
          <w:szCs w:val="22"/>
        </w:rPr>
        <w:drawing>
          <wp:inline distT="0" distB="0" distL="0" distR="0" wp14:anchorId="207CC009" wp14:editId="650E5B65">
            <wp:extent cx="3215640" cy="1634006"/>
            <wp:effectExtent l="152400" t="152400" r="365760" b="3663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8177" cy="16657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57E66" w:rsidRDefault="00957E66" w:rsidP="00957E66">
      <w:pPr>
        <w:spacing w:after="160"/>
        <w:jc w:val="center"/>
      </w:pPr>
      <w:r>
        <w:rPr>
          <w:rFonts w:ascii="Calibri" w:eastAsia="Calibri" w:hAnsi="Calibri" w:cs="Calibri"/>
          <w:i/>
          <w:iCs/>
          <w:color w:val="999999"/>
          <w:sz w:val="18"/>
          <w:szCs w:val="18"/>
        </w:rPr>
        <w:t>Wazuh MITRE ATT&amp;CK matrix view — techniques mapped from lab alert history</w:t>
      </w:r>
    </w:p>
    <w:p w:rsidR="008C7B30" w:rsidRDefault="00AA4A7E">
      <w:pPr>
        <w:spacing w:before="160" w:after="160"/>
      </w:pPr>
      <w:r>
        <w:rPr>
          <w:rFonts w:ascii="Calibri" w:eastAsia="Calibri" w:hAnsi="Calibri" w:cs="Calibri"/>
          <w:b/>
          <w:bCs/>
          <w:i/>
          <w:iCs/>
          <w:color w:val="996600"/>
        </w:rPr>
        <w:lastRenderedPageBreak/>
        <w:t xml:space="preserve">Note: </w:t>
      </w:r>
      <w:r>
        <w:rPr>
          <w:rFonts w:ascii="Calibri" w:eastAsia="Calibri" w:hAnsi="Calibri" w:cs="Calibri"/>
          <w:i/>
          <w:iCs/>
          <w:color w:val="666666"/>
        </w:rPr>
        <w:t>table to be completed with at least 3 distinct techniques pulled from the ATT&amp;CK matrix view, cross-referenced against Days 1–21 alert history (SSH brute force, FIM events, Suricata network alerts).</w:t>
      </w:r>
    </w:p>
    <w:p w:rsidR="008C7B30" w:rsidRDefault="00AA4A7E">
      <w:pPr>
        <w:spacing w:before="280" w:after="140"/>
      </w:pPr>
      <w:r>
        <w:rPr>
          <w:rFonts w:ascii="Consolas" w:eastAsia="Consolas" w:hAnsi="Consolas" w:cs="Consolas"/>
          <w:b/>
          <w:bCs/>
          <w:i/>
          <w:iCs/>
          <w:color w:val="4FA3F7"/>
          <w:sz w:val="24"/>
          <w:szCs w:val="24"/>
          <w:u w:val="single"/>
        </w:rPr>
        <w:t xml:space="preserve">$ </w:t>
      </w:r>
      <w:r>
        <w:rPr>
          <w:rFonts w:ascii="Calibri" w:eastAsia="Calibri" w:hAnsi="Calibri" w:cs="Calibri"/>
          <w:b/>
          <w:bCs/>
          <w:i/>
          <w:iCs/>
          <w:color w:val="4FA3F7"/>
          <w:sz w:val="24"/>
          <w:szCs w:val="24"/>
          <w:u w:val="single"/>
        </w:rPr>
        <w:t>threat_feed_integration_(cdb_lists)</w:t>
      </w:r>
    </w:p>
    <w:p w:rsidR="008C7B30" w:rsidRDefault="00AA4A7E">
      <w:pPr>
        <w:spacing w:after="160"/>
      </w:pPr>
      <w:r>
        <w:rPr>
          <w:rFonts w:ascii="Calibri" w:eastAsia="Calibri" w:hAnsi="Calibri" w:cs="Calibri"/>
          <w:color w:val="222222"/>
          <w:sz w:val="22"/>
          <w:szCs w:val="22"/>
        </w:rPr>
        <w:t>External threat fee</w:t>
      </w:r>
      <w:r>
        <w:rPr>
          <w:rFonts w:ascii="Calibri" w:eastAsia="Calibri" w:hAnsi="Calibri" w:cs="Calibri"/>
          <w:color w:val="222222"/>
          <w:sz w:val="22"/>
          <w:szCs w:val="22"/>
        </w:rPr>
        <w:t>ds from Abuse.ch (Feodo Tracker) were pulled and loaded into a Wazuh CDB list, allowing rule-based lookups against known-malicious IP addresses.</w:t>
      </w:r>
    </w:p>
    <w:tbl>
      <w:tblPr>
        <w:tblW w:w="9350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none" w:sz="0" w:space="0" w:color="333333"/>
          <w:insideV w:val="none" w:sz="0" w:space="0" w:color="33333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C7B3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>cd /var/ossec/etc/lists</w:t>
            </w:r>
          </w:p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>curl -o malicious-ips.txt https://feodotracker.abuse.ch/downloads/ipblocklist.txt</w:t>
            </w:r>
          </w:p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 xml:space="preserve">grep </w:t>
            </w: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>-v '^#' malicious-ips.txt | awk '{print $0":"}' &gt; malicious-ips-cdb</w:t>
            </w:r>
          </w:p>
        </w:tc>
      </w:tr>
    </w:tbl>
    <w:p w:rsidR="008C7B30" w:rsidRDefault="00AA4A7E">
      <w:pPr>
        <w:spacing w:after="160"/>
      </w:pPr>
      <w:r>
        <w:rPr>
          <w:rFonts w:ascii="Calibri" w:eastAsia="Calibri" w:hAnsi="Calibri" w:cs="Calibri"/>
          <w:color w:val="222222"/>
          <w:sz w:val="22"/>
          <w:szCs w:val="22"/>
        </w:rPr>
        <w:t>Registered in ossec.conf:</w:t>
      </w:r>
    </w:p>
    <w:tbl>
      <w:tblPr>
        <w:tblW w:w="9350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none" w:sz="0" w:space="0" w:color="333333"/>
          <w:insideV w:val="none" w:sz="0" w:space="0" w:color="33333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C7B3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>&lt;ruleset&gt;</w:t>
            </w:r>
          </w:p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 xml:space="preserve">  &lt;list&gt;etc/lists/malicious-ips-cdb&lt;/list&gt;</w:t>
            </w:r>
            <w:bookmarkStart w:id="0" w:name="_GoBack"/>
            <w:bookmarkEnd w:id="0"/>
          </w:p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>&lt;/ruleset&gt;</w:t>
            </w:r>
          </w:p>
        </w:tc>
      </w:tr>
    </w:tbl>
    <w:p w:rsidR="008C7B30" w:rsidRDefault="00AA4A7E">
      <w:pPr>
        <w:spacing w:after="160"/>
      </w:pPr>
      <w:r>
        <w:rPr>
          <w:rFonts w:ascii="Calibri" w:eastAsia="Calibri" w:hAnsi="Calibri" w:cs="Calibri"/>
          <w:color w:val="222222"/>
          <w:sz w:val="22"/>
          <w:szCs w:val="22"/>
        </w:rPr>
        <w:t>Detection rule referencing the list:</w:t>
      </w:r>
    </w:p>
    <w:tbl>
      <w:tblPr>
        <w:tblW w:w="9350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none" w:sz="0" w:space="0" w:color="333333"/>
          <w:insideV w:val="none" w:sz="0" w:space="0" w:color="33333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8C7B3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B1B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>&lt;rule id="100300" level="12"&gt;</w:t>
            </w:r>
          </w:p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 xml:space="preserve">  &lt;if_group&gt;ids&lt;/if_group&gt;</w:t>
            </w:r>
          </w:p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 xml:space="preserve">  &lt;list field="srcip" lookup="address_match_key"&gt;etc/lists/malicious-ips-cdb&lt;/list&gt;</w:t>
            </w:r>
          </w:p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 xml:space="preserve">  &lt;description&gt;Source IP matches known malicious IP (Abuse.ch feed)&lt;/description&gt;</w:t>
            </w:r>
          </w:p>
          <w:p w:rsidR="008C7B30" w:rsidRDefault="00AA4A7E">
            <w:pPr>
              <w:spacing w:after="40"/>
            </w:pPr>
            <w:r>
              <w:rPr>
                <w:rFonts w:ascii="Consolas" w:eastAsia="Consolas" w:hAnsi="Consolas" w:cs="Consolas"/>
                <w:color w:val="3ECF6E"/>
                <w:sz w:val="19"/>
                <w:szCs w:val="19"/>
              </w:rPr>
              <w:t>&lt;/rule&gt;</w:t>
            </w:r>
          </w:p>
        </w:tc>
      </w:tr>
      <w:tr w:rsidR="008C7B30">
        <w:tblPrEx>
          <w:tblBorders>
            <w:top w:val="dashed" w:sz="4" w:space="0" w:color="888888"/>
            <w:left w:val="dashed" w:sz="4" w:space="0" w:color="888888"/>
            <w:bottom w:val="dashed" w:sz="4" w:space="0" w:color="888888"/>
            <w:right w:val="dashed" w:sz="4" w:space="0" w:color="888888"/>
            <w:insideH w:val="none" w:sz="0" w:space="0" w:color="888888"/>
            <w:insideV w:val="none" w:sz="0" w:space="0" w:color="888888"/>
          </w:tblBorders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7F7F7"/>
            <w:tcMar>
              <w:top w:w="500" w:type="dxa"/>
              <w:left w:w="260" w:type="dxa"/>
              <w:bottom w:w="500" w:type="dxa"/>
              <w:right w:w="260" w:type="dxa"/>
            </w:tcMar>
            <w:vAlign w:val="center"/>
          </w:tcPr>
          <w:p w:rsidR="008C7B30" w:rsidRDefault="00AA4A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999999"/>
              </w:rPr>
              <w:t>[ SCREENSHOT PLACEHOLDER ]</w:t>
            </w:r>
          </w:p>
          <w:p w:rsidR="008C7B30" w:rsidRDefault="00AA4A7E">
            <w:pPr>
              <w:spacing w:before="6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8"/>
                <w:szCs w:val="18"/>
              </w:rPr>
              <w:t>CDB list rule firing against a matched IOC</w:t>
            </w:r>
          </w:p>
        </w:tc>
      </w:tr>
    </w:tbl>
    <w:p w:rsidR="008C7B30" w:rsidRDefault="00AA4A7E">
      <w:pPr>
        <w:spacing w:before="100" w:after="160"/>
      </w:pPr>
      <w:r>
        <w:rPr>
          <w:rFonts w:ascii="Calibri" w:eastAsia="Calibri" w:hAnsi="Calibri" w:cs="Calibri"/>
          <w:b/>
          <w:bCs/>
          <w:i/>
          <w:iCs/>
          <w:color w:val="996600"/>
        </w:rPr>
        <w:t xml:space="preserve">Status: </w:t>
      </w:r>
      <w:r>
        <w:rPr>
          <w:rFonts w:ascii="Calibri" w:eastAsia="Calibri" w:hAnsi="Calibri" w:cs="Calibri"/>
          <w:i/>
          <w:iCs/>
          <w:color w:val="666666"/>
        </w:rPr>
        <w:t>feed pulled and list registered; pending a live rule-fire test against a matched IOC before this section is finalized.</w:t>
      </w:r>
    </w:p>
    <w:p w:rsidR="008C7B30" w:rsidRDefault="00AA4A7E">
      <w:pPr>
        <w:spacing w:before="280" w:after="140"/>
      </w:pPr>
      <w:r>
        <w:rPr>
          <w:rFonts w:ascii="Consolas" w:eastAsia="Consolas" w:hAnsi="Consolas" w:cs="Consolas"/>
          <w:b/>
          <w:bCs/>
          <w:i/>
          <w:iCs/>
          <w:color w:val="4FA3F7"/>
          <w:sz w:val="24"/>
          <w:szCs w:val="24"/>
          <w:u w:val="single"/>
        </w:rPr>
        <w:t xml:space="preserve">$ </w:t>
      </w:r>
      <w:r>
        <w:rPr>
          <w:rFonts w:ascii="Calibri" w:eastAsia="Calibri" w:hAnsi="Calibri" w:cs="Calibri"/>
          <w:b/>
          <w:bCs/>
          <w:i/>
          <w:iCs/>
          <w:color w:val="4FA3F7"/>
          <w:sz w:val="24"/>
          <w:szCs w:val="24"/>
          <w:u w:val="single"/>
        </w:rPr>
        <w:t>ioc_summary</w:t>
      </w:r>
    </w:p>
    <w:p w:rsidR="008C7B30" w:rsidRDefault="00AA4A7E">
      <w:pPr>
        <w:spacing w:after="160"/>
      </w:pPr>
      <w:r>
        <w:rPr>
          <w:rFonts w:ascii="Calibri" w:eastAsia="Calibri" w:hAnsi="Calibri" w:cs="Calibri"/>
          <w:color w:val="222222"/>
          <w:sz w:val="22"/>
          <w:szCs w:val="22"/>
        </w:rPr>
        <w:t>Indicators observed in the lab environment this week, enriched with external threat intelligence.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1"/>
        <w:gridCol w:w="922"/>
        <w:gridCol w:w="982"/>
        <w:gridCol w:w="1098"/>
        <w:gridCol w:w="1368"/>
      </w:tblGrid>
      <w:tr w:rsidR="008C7B30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1212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b/>
                <w:bCs/>
                <w:color w:val="F2F2F2"/>
                <w:sz w:val="18"/>
                <w:szCs w:val="18"/>
              </w:rPr>
              <w:t>Indicator</w:t>
            </w:r>
          </w:p>
        </w:tc>
        <w:tc>
          <w:tcPr>
            <w:tcW w:w="1870" w:type="dxa"/>
            <w:shd w:val="clear" w:color="auto" w:fill="1212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b/>
                <w:bCs/>
                <w:color w:val="F2F2F2"/>
                <w:sz w:val="18"/>
                <w:szCs w:val="18"/>
              </w:rPr>
              <w:t>Type</w:t>
            </w:r>
          </w:p>
        </w:tc>
        <w:tc>
          <w:tcPr>
            <w:tcW w:w="1870" w:type="dxa"/>
            <w:shd w:val="clear" w:color="auto" w:fill="1212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b/>
                <w:bCs/>
                <w:color w:val="F2F2F2"/>
                <w:sz w:val="18"/>
                <w:szCs w:val="18"/>
              </w:rPr>
              <w:t>Source</w:t>
            </w:r>
          </w:p>
        </w:tc>
        <w:tc>
          <w:tcPr>
            <w:tcW w:w="1870" w:type="dxa"/>
            <w:shd w:val="clear" w:color="auto" w:fill="1212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b/>
                <w:bCs/>
                <w:color w:val="F2F2F2"/>
                <w:sz w:val="18"/>
                <w:szCs w:val="18"/>
              </w:rPr>
              <w:t>Association</w:t>
            </w:r>
          </w:p>
        </w:tc>
        <w:tc>
          <w:tcPr>
            <w:tcW w:w="1870" w:type="dxa"/>
            <w:shd w:val="clear" w:color="auto" w:fill="12121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b/>
                <w:bCs/>
                <w:color w:val="F2F2F2"/>
                <w:sz w:val="18"/>
                <w:szCs w:val="18"/>
              </w:rPr>
              <w:t>Recommended action</w:t>
            </w:r>
          </w:p>
        </w:tc>
      </w:tr>
      <w:tr w:rsidR="008C7B30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8b3f1918199319d1f2cef7289239b5f77c00b079847b9c2636e56854d1e5eff71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File hash (SHA256)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VirusTotal (62/74 engines)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EICAR-Standard-AV-Test-File — synthetic test signature, not a live threat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No action required in this lab context; in production, a hash with this detection rate would be quarantined and the host isolated pending investigation.</w:t>
            </w:r>
          </w:p>
        </w:tc>
      </w:tr>
      <w:tr w:rsidR="008C7B30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lastRenderedPageBreak/>
              <w:t>TBD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IP address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Abuse.ch Feodo Tracker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TBD</w:t>
            </w:r>
          </w:p>
        </w:tc>
        <w:tc>
          <w:tcPr>
            <w:tcW w:w="18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C7B30" w:rsidRDefault="00AA4A7E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TBD</w:t>
            </w:r>
          </w:p>
        </w:tc>
      </w:tr>
    </w:tbl>
    <w:p w:rsidR="008C7B30" w:rsidRDefault="008C7B30">
      <w:pPr>
        <w:pBdr>
          <w:bottom w:val="single" w:sz="6" w:space="1" w:color="CCCCCC"/>
        </w:pBdr>
        <w:spacing w:before="300" w:after="300"/>
      </w:pPr>
    </w:p>
    <w:p w:rsidR="008C7B30" w:rsidRDefault="00AA4A7E">
      <w:pPr>
        <w:spacing w:before="280" w:after="140"/>
      </w:pPr>
      <w:r>
        <w:rPr>
          <w:rFonts w:ascii="Consolas" w:eastAsia="Consolas" w:hAnsi="Consolas" w:cs="Consolas"/>
          <w:b/>
          <w:bCs/>
          <w:i/>
          <w:iCs/>
          <w:color w:val="4FA3F7"/>
          <w:sz w:val="24"/>
          <w:szCs w:val="24"/>
          <w:u w:val="single"/>
        </w:rPr>
        <w:t xml:space="preserve">$ </w:t>
      </w:r>
      <w:r>
        <w:rPr>
          <w:rFonts w:ascii="Calibri" w:eastAsia="Calibri" w:hAnsi="Calibri" w:cs="Calibri"/>
          <w:b/>
          <w:bCs/>
          <w:i/>
          <w:iCs/>
          <w:color w:val="4FA3F7"/>
          <w:sz w:val="24"/>
          <w:szCs w:val="24"/>
          <w:u w:val="single"/>
        </w:rPr>
        <w:t>deliverables_in_this_report</w:t>
      </w:r>
    </w:p>
    <w:p w:rsidR="008C7B30" w:rsidRDefault="00AA4A7E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2"/>
          <w:szCs w:val="22"/>
        </w:rPr>
        <w:t>VirusTotal integration — configuration, root-cause fix for the deprecated v2 API bug, and validated end-to-end enrichment test (screenshot pending).</w:t>
      </w:r>
    </w:p>
    <w:p w:rsidR="008C7B30" w:rsidRDefault="00AA4A7E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2"/>
          <w:szCs w:val="22"/>
        </w:rPr>
        <w:t>MITRE ATT&amp;CK technique map — module enabled and verified accessible; technique table pending completion (sc</w:t>
      </w:r>
      <w:r>
        <w:rPr>
          <w:rFonts w:ascii="Calibri" w:eastAsia="Calibri" w:hAnsi="Calibri" w:cs="Calibri"/>
          <w:color w:val="222222"/>
          <w:sz w:val="22"/>
          <w:szCs w:val="22"/>
        </w:rPr>
        <w:t>reenshot pending).</w:t>
      </w:r>
    </w:p>
    <w:p w:rsidR="008C7B30" w:rsidRDefault="00AA4A7E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2"/>
          <w:szCs w:val="22"/>
        </w:rPr>
        <w:t>CDB threat feed integration — Abuse.ch feed pulled, CDB list registered, detection rule written; live-fire validation pending (screenshot pending).</w:t>
      </w:r>
    </w:p>
    <w:p w:rsidR="008C7B30" w:rsidRDefault="00AA4A7E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222222"/>
          <w:sz w:val="22"/>
          <w:szCs w:val="22"/>
        </w:rPr>
        <w:t>IOC summary — one indicator fully documented (EICAR test hash); pending indicators from C</w:t>
      </w:r>
      <w:r>
        <w:rPr>
          <w:rFonts w:ascii="Calibri" w:eastAsia="Calibri" w:hAnsi="Calibri" w:cs="Calibri"/>
          <w:color w:val="222222"/>
          <w:sz w:val="22"/>
          <w:szCs w:val="22"/>
        </w:rPr>
        <w:t>DB/Suricata test activity.</w:t>
      </w:r>
    </w:p>
    <w:sectPr w:rsidR="008C7B3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4A7E" w:rsidRDefault="00AA4A7E">
      <w:r>
        <w:separator/>
      </w:r>
    </w:p>
  </w:endnote>
  <w:endnote w:type="continuationSeparator" w:id="0">
    <w:p w:rsidR="00AA4A7E" w:rsidRDefault="00AA4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85D" w:rsidRDefault="003B28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B30" w:rsidRDefault="008C7B30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85D" w:rsidRDefault="003B2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4A7E" w:rsidRDefault="00AA4A7E">
      <w:r>
        <w:separator/>
      </w:r>
    </w:p>
  </w:footnote>
  <w:footnote w:type="continuationSeparator" w:id="0">
    <w:p w:rsidR="00AA4A7E" w:rsidRDefault="00AA4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85D" w:rsidRDefault="003B28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B30" w:rsidRDefault="008C7B30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285D" w:rsidRDefault="003B28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DF1897"/>
    <w:multiLevelType w:val="hybridMultilevel"/>
    <w:tmpl w:val="330E0BC8"/>
    <w:lvl w:ilvl="0" w:tplc="5B80CA5C">
      <w:start w:val="1"/>
      <w:numFmt w:val="bullet"/>
      <w:lvlText w:val="●"/>
      <w:lvlJc w:val="left"/>
      <w:pPr>
        <w:ind w:left="720" w:hanging="360"/>
      </w:pPr>
    </w:lvl>
    <w:lvl w:ilvl="1" w:tplc="AB0EDA06">
      <w:start w:val="1"/>
      <w:numFmt w:val="bullet"/>
      <w:lvlText w:val="○"/>
      <w:lvlJc w:val="left"/>
      <w:pPr>
        <w:ind w:left="1440" w:hanging="360"/>
      </w:pPr>
    </w:lvl>
    <w:lvl w:ilvl="2" w:tplc="90F442D4">
      <w:start w:val="1"/>
      <w:numFmt w:val="bullet"/>
      <w:lvlText w:val="■"/>
      <w:lvlJc w:val="left"/>
      <w:pPr>
        <w:ind w:left="2160" w:hanging="360"/>
      </w:pPr>
    </w:lvl>
    <w:lvl w:ilvl="3" w:tplc="19BCC3EC">
      <w:start w:val="1"/>
      <w:numFmt w:val="bullet"/>
      <w:lvlText w:val="●"/>
      <w:lvlJc w:val="left"/>
      <w:pPr>
        <w:ind w:left="2880" w:hanging="360"/>
      </w:pPr>
    </w:lvl>
    <w:lvl w:ilvl="4" w:tplc="A664C564">
      <w:start w:val="1"/>
      <w:numFmt w:val="bullet"/>
      <w:lvlText w:val="○"/>
      <w:lvlJc w:val="left"/>
      <w:pPr>
        <w:ind w:left="3600" w:hanging="360"/>
      </w:pPr>
    </w:lvl>
    <w:lvl w:ilvl="5" w:tplc="1D827202">
      <w:start w:val="1"/>
      <w:numFmt w:val="bullet"/>
      <w:lvlText w:val="■"/>
      <w:lvlJc w:val="left"/>
      <w:pPr>
        <w:ind w:left="4320" w:hanging="360"/>
      </w:pPr>
    </w:lvl>
    <w:lvl w:ilvl="6" w:tplc="27147DD0">
      <w:start w:val="1"/>
      <w:numFmt w:val="bullet"/>
      <w:lvlText w:val="●"/>
      <w:lvlJc w:val="left"/>
      <w:pPr>
        <w:ind w:left="5040" w:hanging="360"/>
      </w:pPr>
    </w:lvl>
    <w:lvl w:ilvl="7" w:tplc="085E7D02">
      <w:start w:val="1"/>
      <w:numFmt w:val="bullet"/>
      <w:lvlText w:val="●"/>
      <w:lvlJc w:val="left"/>
      <w:pPr>
        <w:ind w:left="5760" w:hanging="360"/>
      </w:pPr>
    </w:lvl>
    <w:lvl w:ilvl="8" w:tplc="20C480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B30"/>
    <w:rsid w:val="001308ED"/>
    <w:rsid w:val="00291D02"/>
    <w:rsid w:val="003B285D"/>
    <w:rsid w:val="006E287C"/>
    <w:rsid w:val="008C7B30"/>
    <w:rsid w:val="00957E66"/>
    <w:rsid w:val="00AA4A7E"/>
    <w:rsid w:val="00E4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EDE93"/>
  <w15:docId w15:val="{65704713-01A5-4B94-913F-D4FF5157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28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87C"/>
  </w:style>
  <w:style w:type="paragraph" w:styleId="Footer">
    <w:name w:val="footer"/>
    <w:basedOn w:val="Normal"/>
    <w:link w:val="FooterChar"/>
    <w:uiPriority w:val="99"/>
    <w:unhideWhenUsed/>
    <w:rsid w:val="006E28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B464C-DF51-4793-BAF4-8CECC9F1B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7</cp:revision>
  <dcterms:created xsi:type="dcterms:W3CDTF">2026-07-22T08:48:00Z</dcterms:created>
  <dcterms:modified xsi:type="dcterms:W3CDTF">2026-07-22T10:02:00Z</dcterms:modified>
</cp:coreProperties>
</file>