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D14" w:rsidRDefault="00DB249F">
      <w:pPr>
        <w:spacing w:before="100" w:after="300"/>
      </w:pPr>
      <w:r>
        <w:rPr>
          <w:rFonts w:ascii="Calibri" w:eastAsia="Calibri" w:hAnsi="Calibri" w:cs="Calibri"/>
          <w:b/>
          <w:bCs/>
          <w:color w:val="000000"/>
          <w:sz w:val="40"/>
          <w:szCs w:val="40"/>
        </w:rPr>
        <w:t>Day 31: Static Malware Analysis</w:t>
      </w:r>
    </w:p>
    <w:p w:rsidR="003E5D14" w:rsidRDefault="00DB249F">
      <w:pPr>
        <w:spacing w:after="300"/>
      </w:pPr>
      <w:r>
        <w:rPr>
          <w:rFonts w:ascii="Calibri" w:eastAsia="Calibri" w:hAnsi="Calibri" w:cs="Calibri"/>
          <w:i/>
          <w:iCs/>
          <w:color w:val="6B7280"/>
        </w:rPr>
        <w:t>Two malware samples were acquired from MalwareBazaar and subjected to static analysis using file, exiftool, binwalk, and strings (ASCII + UTF-16LE). No sample was executed at any point.</w:t>
      </w:r>
    </w:p>
    <w:tbl>
      <w:tblPr>
        <w:tblW w:w="5000" w:type="pct"/>
        <w:tblBorders>
          <w:top w:val="none" w:sz="0" w:space="0" w:color="0D0D0D"/>
          <w:left w:val="none" w:sz="0" w:space="0" w:color="0D0D0D"/>
          <w:bottom w:val="none" w:sz="0" w:space="0" w:color="0D0D0D"/>
          <w:right w:val="none" w:sz="0" w:space="0" w:color="0D0D0D"/>
          <w:insideH w:val="none" w:sz="0" w:space="0" w:color="0D0D0D"/>
          <w:insideV w:val="none" w:sz="0" w:space="0" w:color="0D0D0D"/>
        </w:tblBorders>
        <w:tblCellMar>
          <w:left w:w="10" w:type="dxa"/>
          <w:right w:w="10" w:type="dxa"/>
        </w:tblCellMar>
        <w:tblLook w:val="04A0" w:firstRow="1" w:lastRow="0" w:firstColumn="1" w:lastColumn="0" w:noHBand="0" w:noVBand="1"/>
      </w:tblPr>
      <w:tblGrid>
        <w:gridCol w:w="10240"/>
      </w:tblGrid>
      <w:tr w:rsidR="003E5D14">
        <w:tblPrEx>
          <w:tblCellMar>
            <w:top w:w="0" w:type="dxa"/>
            <w:bottom w:w="0" w:type="dxa"/>
          </w:tblCellMar>
        </w:tblPrEx>
        <w:tc>
          <w:tcPr>
            <w:tcW w:w="0" w:type="auto"/>
            <w:shd w:val="clear" w:color="auto" w:fill="0D0D0D"/>
            <w:tcMar>
              <w:top w:w="150" w:type="dxa"/>
              <w:left w:w="200" w:type="dxa"/>
              <w:bottom w:w="150" w:type="dxa"/>
              <w:right w:w="200" w:type="dxa"/>
            </w:tcMar>
            <w:vAlign w:val="center"/>
          </w:tcPr>
          <w:p w:rsidR="003E5D14" w:rsidRDefault="00DB249F">
            <w:r>
              <w:rPr>
                <w:rFonts w:ascii="Consolas" w:eastAsia="Consolas" w:hAnsi="Consolas" w:cs="Consolas"/>
                <w:b/>
                <w:bCs/>
                <w:color w:val="3FB950"/>
                <w:sz w:val="22"/>
                <w:szCs w:val="22"/>
              </w:rPr>
              <w:t xml:space="preserve">// 31  </w:t>
            </w:r>
            <w:r>
              <w:rPr>
                <w:rFonts w:ascii="Calibri" w:eastAsia="Calibri" w:hAnsi="Calibri" w:cs="Calibri"/>
                <w:b/>
                <w:bCs/>
                <w:color w:val="FFFFFF"/>
                <w:sz w:val="22"/>
                <w:szCs w:val="22"/>
              </w:rPr>
              <w:t>OVERVIEW &amp; SCOPE</w:t>
            </w:r>
          </w:p>
        </w:tc>
      </w:tr>
    </w:tbl>
    <w:p w:rsidR="003E5D14" w:rsidRDefault="003E5D14">
      <w:pPr>
        <w:spacing w:after="150"/>
      </w:pPr>
    </w:p>
    <w:p w:rsidR="003E5D14" w:rsidRDefault="00DB249F">
      <w:pPr>
        <w:spacing w:after="150"/>
      </w:pPr>
      <w:r>
        <w:rPr>
          <w:rFonts w:ascii="Calibri" w:eastAsia="Calibri" w:hAnsi="Calibri" w:cs="Calibri"/>
          <w:color w:val="1F2937"/>
          <w:sz w:val="21"/>
          <w:szCs w:val="21"/>
        </w:rPr>
        <w:t xml:space="preserve">Static analysis examines a file without executing it, cataloguing observable structure, metadata, and embedded content to form hypotheses that dynamic analysis would later confirm. Two samples were sourced from MalwareBazaar for this exercise and analyzed </w:t>
      </w:r>
      <w:r>
        <w:rPr>
          <w:rFonts w:ascii="Calibri" w:eastAsia="Calibri" w:hAnsi="Calibri" w:cs="Calibri"/>
          <w:color w:val="1F2937"/>
          <w:sz w:val="21"/>
          <w:szCs w:val="21"/>
        </w:rPr>
        <w:t>entirely within an isolated VirtualBox VM (host-only networking, disabled shared clipboard/folders, snapshotted prior to sample introduction).</w:t>
      </w:r>
    </w:p>
    <w:p w:rsidR="003E5D14" w:rsidRDefault="00DB249F">
      <w:pPr>
        <w:spacing w:before="200" w:after="100"/>
      </w:pPr>
      <w:r>
        <w:rPr>
          <w:rFonts w:ascii="Calibri" w:eastAsia="Calibri" w:hAnsi="Calibri" w:cs="Calibri"/>
          <w:b/>
          <w:bCs/>
          <w:i/>
          <w:iCs/>
          <w:color w:val="3B82F6"/>
          <w:sz w:val="24"/>
          <w:szCs w:val="24"/>
          <w:u w:val="single"/>
        </w:rPr>
        <w:t>$ Sample Overview</w:t>
      </w:r>
    </w:p>
    <w:p w:rsidR="003E5D14" w:rsidRDefault="00DB249F">
      <w:pPr>
        <w:pStyle w:val="ListParagraph"/>
        <w:numPr>
          <w:ilvl w:val="0"/>
          <w:numId w:val="1"/>
        </w:numPr>
        <w:spacing w:after="80"/>
      </w:pPr>
      <w:r>
        <w:rPr>
          <w:rFonts w:ascii="Calibri" w:eastAsia="Calibri" w:hAnsi="Calibri" w:cs="Calibri"/>
          <w:color w:val="1F2937"/>
          <w:sz w:val="21"/>
          <w:szCs w:val="21"/>
        </w:rPr>
        <w:t>Sample 1 — delivered with a .js extension. Identified as plain ASCII text (JavaScript).</w:t>
      </w:r>
    </w:p>
    <w:p w:rsidR="003E5D14" w:rsidRDefault="00DB249F">
      <w:pPr>
        <w:pStyle w:val="ListParagraph"/>
        <w:numPr>
          <w:ilvl w:val="0"/>
          <w:numId w:val="1"/>
        </w:numPr>
        <w:spacing w:after="80"/>
      </w:pPr>
      <w:r>
        <w:rPr>
          <w:rFonts w:ascii="Calibri" w:eastAsia="Calibri" w:hAnsi="Calibri" w:cs="Calibri"/>
          <w:color w:val="1F2937"/>
          <w:sz w:val="21"/>
          <w:szCs w:val="21"/>
        </w:rPr>
        <w:t xml:space="preserve">Sample </w:t>
      </w:r>
      <w:r>
        <w:rPr>
          <w:rFonts w:ascii="Calibri" w:eastAsia="Calibri" w:hAnsi="Calibri" w:cs="Calibri"/>
          <w:color w:val="1F2937"/>
          <w:sz w:val="21"/>
          <w:szCs w:val="21"/>
        </w:rPr>
        <w:t>2 — delivered with a .exe extension. Identified as a PE32 GUI executable built as a Mono/.NET assembly.</w:t>
      </w:r>
    </w:p>
    <w:p w:rsidR="003E5D14" w:rsidRDefault="003E5D14">
      <w:pPr>
        <w:spacing w:after="150"/>
      </w:pPr>
    </w:p>
    <w:tbl>
      <w:tblPr>
        <w:tblW w:w="5000" w:type="pct"/>
        <w:tblBorders>
          <w:top w:val="none" w:sz="0" w:space="0" w:color="0D0D0D"/>
          <w:left w:val="none" w:sz="0" w:space="0" w:color="0D0D0D"/>
          <w:bottom w:val="none" w:sz="0" w:space="0" w:color="0D0D0D"/>
          <w:right w:val="none" w:sz="0" w:space="0" w:color="0D0D0D"/>
          <w:insideH w:val="none" w:sz="0" w:space="0" w:color="0D0D0D"/>
          <w:insideV w:val="none" w:sz="0" w:space="0" w:color="0D0D0D"/>
        </w:tblBorders>
        <w:tblCellMar>
          <w:left w:w="10" w:type="dxa"/>
          <w:right w:w="10" w:type="dxa"/>
        </w:tblCellMar>
        <w:tblLook w:val="04A0" w:firstRow="1" w:lastRow="0" w:firstColumn="1" w:lastColumn="0" w:noHBand="0" w:noVBand="1"/>
      </w:tblPr>
      <w:tblGrid>
        <w:gridCol w:w="10240"/>
      </w:tblGrid>
      <w:tr w:rsidR="003E5D14">
        <w:tblPrEx>
          <w:tblCellMar>
            <w:top w:w="0" w:type="dxa"/>
            <w:bottom w:w="0" w:type="dxa"/>
          </w:tblCellMar>
        </w:tblPrEx>
        <w:tc>
          <w:tcPr>
            <w:tcW w:w="0" w:type="auto"/>
            <w:shd w:val="clear" w:color="auto" w:fill="0D0D0D"/>
            <w:tcMar>
              <w:top w:w="150" w:type="dxa"/>
              <w:left w:w="200" w:type="dxa"/>
              <w:bottom w:w="150" w:type="dxa"/>
              <w:right w:w="200" w:type="dxa"/>
            </w:tcMar>
            <w:vAlign w:val="center"/>
          </w:tcPr>
          <w:p w:rsidR="003E5D14" w:rsidRDefault="00DB249F">
            <w:r>
              <w:rPr>
                <w:rFonts w:ascii="Consolas" w:eastAsia="Consolas" w:hAnsi="Consolas" w:cs="Consolas"/>
                <w:b/>
                <w:bCs/>
                <w:color w:val="3FB950"/>
                <w:sz w:val="22"/>
                <w:szCs w:val="22"/>
              </w:rPr>
              <w:t xml:space="preserve">// 01  </w:t>
            </w:r>
            <w:r>
              <w:rPr>
                <w:rFonts w:ascii="Calibri" w:eastAsia="Calibri" w:hAnsi="Calibri" w:cs="Calibri"/>
                <w:b/>
                <w:bCs/>
                <w:color w:val="FFFFFF"/>
                <w:sz w:val="22"/>
                <w:szCs w:val="22"/>
              </w:rPr>
              <w:t>LAB SETUP &amp; SAMPLE ACQUISITION</w:t>
            </w:r>
          </w:p>
        </w:tc>
      </w:tr>
    </w:tbl>
    <w:p w:rsidR="003E5D14" w:rsidRDefault="003E5D14">
      <w:pPr>
        <w:spacing w:after="150"/>
      </w:pPr>
    </w:p>
    <w:p w:rsidR="003E5D14" w:rsidRDefault="00DB249F">
      <w:pPr>
        <w:spacing w:before="200" w:after="100"/>
      </w:pPr>
      <w:r>
        <w:rPr>
          <w:rFonts w:ascii="Calibri" w:eastAsia="Calibri" w:hAnsi="Calibri" w:cs="Calibri"/>
          <w:b/>
          <w:bCs/>
          <w:i/>
          <w:iCs/>
          <w:color w:val="3B82F6"/>
          <w:sz w:val="24"/>
          <w:szCs w:val="24"/>
          <w:u w:val="single"/>
        </w:rPr>
        <w:t>$ Isolated Analysis VM</w:t>
      </w:r>
    </w:p>
    <w:p w:rsidR="003E5D14" w:rsidRDefault="00DB249F">
      <w:pPr>
        <w:spacing w:after="150"/>
      </w:pPr>
      <w:r>
        <w:rPr>
          <w:rFonts w:ascii="Calibri" w:eastAsia="Calibri" w:hAnsi="Calibri" w:cs="Calibri"/>
          <w:color w:val="1F2937"/>
          <w:sz w:val="21"/>
          <w:szCs w:val="21"/>
        </w:rPr>
        <w:t>A dedicated Kali Linux VM (Malware-analysis-vm) was cloned as a Full Clone from the existing lab Kali VM, with new MAC addresses generated for all adapters. Shared clipboard, drag-and-drop, and shared folders were disabled. The VM's network adapter was kep</w:t>
      </w:r>
      <w:r>
        <w:rPr>
          <w:rFonts w:ascii="Calibri" w:eastAsia="Calibri" w:hAnsi="Calibri" w:cs="Calibri"/>
          <w:color w:val="1F2937"/>
          <w:sz w:val="21"/>
          <w:szCs w:val="21"/>
        </w:rPr>
        <w:t>t on Host-Only for all sample handling, with NAT temporarily and deliberately enabled only to install analysis tooling (file, exiftool, binwalk, binutils) and to retrieve samples via the MalwareBazaar API, then disabled again before any sample was extracte</w:t>
      </w:r>
      <w:r>
        <w:rPr>
          <w:rFonts w:ascii="Calibri" w:eastAsia="Calibri" w:hAnsi="Calibri" w:cs="Calibri"/>
          <w:color w:val="1F2937"/>
          <w:sz w:val="21"/>
          <w:szCs w:val="21"/>
        </w:rPr>
        <w:t>d or examined.</w:t>
      </w:r>
    </w:p>
    <w:p w:rsidR="003E5D14" w:rsidRDefault="00DB249F">
      <w:pPr>
        <w:spacing w:before="200" w:after="100"/>
      </w:pPr>
      <w:r>
        <w:rPr>
          <w:rFonts w:ascii="Calibri" w:eastAsia="Calibri" w:hAnsi="Calibri" w:cs="Calibri"/>
          <w:b/>
          <w:bCs/>
          <w:i/>
          <w:iCs/>
          <w:color w:val="3B82F6"/>
          <w:sz w:val="24"/>
          <w:szCs w:val="24"/>
          <w:u w:val="single"/>
        </w:rPr>
        <w:t>$ Sample Retrieval</w:t>
      </w:r>
    </w:p>
    <w:p w:rsidR="003E5D14" w:rsidRDefault="00DB249F">
      <w:pPr>
        <w:spacing w:after="150"/>
        <w:rPr>
          <w:rFonts w:ascii="Calibri" w:eastAsia="Calibri" w:hAnsi="Calibri" w:cs="Calibri"/>
          <w:color w:val="1F2937"/>
          <w:sz w:val="21"/>
          <w:szCs w:val="21"/>
        </w:rPr>
      </w:pPr>
      <w:r>
        <w:rPr>
          <w:rFonts w:ascii="Calibri" w:eastAsia="Calibri" w:hAnsi="Calibri" w:cs="Calibri"/>
          <w:color w:val="1F2937"/>
          <w:sz w:val="21"/>
          <w:szCs w:val="21"/>
        </w:rPr>
        <w:t>Both samples were retrieved directly inside the isolated VM via the MalwareBazaar API (mb-api.abuse.ch), authenticated using an Auth-Key HTTP header, and extracted from their password-protected (infected) delivery archives</w:t>
      </w:r>
      <w:r>
        <w:rPr>
          <w:rFonts w:ascii="Calibri" w:eastAsia="Calibri" w:hAnsi="Calibri" w:cs="Calibri"/>
          <w:color w:val="1F2937"/>
          <w:sz w:val="21"/>
          <w:szCs w:val="21"/>
        </w:rPr>
        <w:t xml:space="preserve"> using 7-Zip due to AES-256 encryption exceeding classic unzip's supported ZIP version.</w:t>
      </w:r>
    </w:p>
    <w:p w:rsidR="00A94720" w:rsidRDefault="00A94720" w:rsidP="00A94720">
      <w:pPr>
        <w:spacing w:after="150"/>
        <w:jc w:val="center"/>
      </w:pPr>
      <w:r>
        <w:rPr>
          <w:noProof/>
        </w:rPr>
        <w:drawing>
          <wp:inline distT="0" distB="0" distL="0" distR="0">
            <wp:extent cx="2689860" cy="1638300"/>
            <wp:effectExtent l="152400" t="152400" r="358140"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06 154437.png"/>
                    <pic:cNvPicPr/>
                  </pic:nvPicPr>
                  <pic:blipFill>
                    <a:blip r:embed="rId7">
                      <a:extLst>
                        <a:ext uri="{28A0092B-C50C-407E-A947-70E740481C1C}">
                          <a14:useLocalDpi xmlns:a14="http://schemas.microsoft.com/office/drawing/2010/main" val="0"/>
                        </a:ext>
                      </a:extLst>
                    </a:blip>
                    <a:stretch>
                      <a:fillRect/>
                    </a:stretch>
                  </pic:blipFill>
                  <pic:spPr>
                    <a:xfrm>
                      <a:off x="0" y="0"/>
                      <a:ext cx="2690096" cy="1638444"/>
                    </a:xfrm>
                    <a:prstGeom prst="rect">
                      <a:avLst/>
                    </a:prstGeom>
                    <a:ln>
                      <a:noFill/>
                    </a:ln>
                    <a:effectLst>
                      <a:outerShdw blurRad="292100" dist="139700" dir="2700000" algn="tl" rotWithShape="0">
                        <a:srgbClr val="333333">
                          <a:alpha val="65000"/>
                        </a:srgbClr>
                      </a:outerShdw>
                    </a:effectLst>
                  </pic:spPr>
                </pic:pic>
              </a:graphicData>
            </a:graphic>
          </wp:inline>
        </w:drawing>
      </w:r>
    </w:p>
    <w:p w:rsidR="003E5D14" w:rsidRDefault="00DB249F">
      <w:pPr>
        <w:spacing w:before="80" w:after="200"/>
        <w:jc w:val="center"/>
        <w:rPr>
          <w:rFonts w:ascii="Calibri" w:eastAsia="Calibri" w:hAnsi="Calibri" w:cs="Calibri"/>
          <w:i/>
          <w:iCs/>
          <w:color w:val="6B7280"/>
          <w:sz w:val="18"/>
          <w:szCs w:val="18"/>
        </w:rPr>
      </w:pPr>
      <w:r>
        <w:rPr>
          <w:rFonts w:ascii="Calibri" w:eastAsia="Calibri" w:hAnsi="Calibri" w:cs="Calibri"/>
          <w:i/>
          <w:iCs/>
          <w:color w:val="6B7280"/>
          <w:sz w:val="18"/>
          <w:szCs w:val="18"/>
        </w:rPr>
        <w:t>Figure 1: MalwareBazaar sample retrieval and extraction</w:t>
      </w:r>
    </w:p>
    <w:p w:rsidR="00A94720" w:rsidRDefault="00A94720">
      <w:pPr>
        <w:spacing w:before="80" w:after="200"/>
        <w:jc w:val="center"/>
      </w:pPr>
      <w:r>
        <w:rPr>
          <w:noProof/>
        </w:rPr>
        <w:lastRenderedPageBreak/>
        <w:drawing>
          <wp:inline distT="0" distB="0" distL="0" distR="0">
            <wp:extent cx="4110990" cy="1895950"/>
            <wp:effectExtent l="152400" t="152400" r="365760" b="3714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6 15500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2357" cy="1901192"/>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pPr w:leftFromText="180" w:rightFromText="180" w:vertAnchor="text" w:horzAnchor="margin" w:tblpY="1028"/>
        <w:tblW w:w="5000" w:type="pct"/>
        <w:tblBorders>
          <w:top w:val="none" w:sz="0" w:space="0" w:color="0D0D0D"/>
          <w:left w:val="none" w:sz="0" w:space="0" w:color="0D0D0D"/>
          <w:bottom w:val="none" w:sz="0" w:space="0" w:color="0D0D0D"/>
          <w:right w:val="none" w:sz="0" w:space="0" w:color="0D0D0D"/>
          <w:insideH w:val="none" w:sz="0" w:space="0" w:color="0D0D0D"/>
          <w:insideV w:val="none" w:sz="0" w:space="0" w:color="0D0D0D"/>
        </w:tblBorders>
        <w:tblCellMar>
          <w:left w:w="10" w:type="dxa"/>
          <w:right w:w="10" w:type="dxa"/>
        </w:tblCellMar>
        <w:tblLook w:val="04A0" w:firstRow="1" w:lastRow="0" w:firstColumn="1" w:lastColumn="0" w:noHBand="0" w:noVBand="1"/>
      </w:tblPr>
      <w:tblGrid>
        <w:gridCol w:w="10240"/>
      </w:tblGrid>
      <w:tr w:rsidR="00A94720" w:rsidTr="00A94720">
        <w:tblPrEx>
          <w:tblCellMar>
            <w:top w:w="0" w:type="dxa"/>
            <w:bottom w:w="0" w:type="dxa"/>
          </w:tblCellMar>
        </w:tblPrEx>
        <w:tc>
          <w:tcPr>
            <w:tcW w:w="0" w:type="auto"/>
            <w:shd w:val="clear" w:color="auto" w:fill="0D0D0D"/>
            <w:tcMar>
              <w:top w:w="150" w:type="dxa"/>
              <w:left w:w="200" w:type="dxa"/>
              <w:bottom w:w="150" w:type="dxa"/>
              <w:right w:w="200" w:type="dxa"/>
            </w:tcMar>
            <w:vAlign w:val="center"/>
          </w:tcPr>
          <w:p w:rsidR="00A94720" w:rsidRDefault="00A94720" w:rsidP="00A94720">
            <w:r>
              <w:rPr>
                <w:rFonts w:ascii="Consolas" w:eastAsia="Consolas" w:hAnsi="Consolas" w:cs="Consolas"/>
                <w:b/>
                <w:bCs/>
                <w:color w:val="3FB950"/>
                <w:sz w:val="22"/>
                <w:szCs w:val="22"/>
              </w:rPr>
              <w:t xml:space="preserve">// 02  </w:t>
            </w:r>
            <w:r>
              <w:rPr>
                <w:rFonts w:ascii="Calibri" w:eastAsia="Calibri" w:hAnsi="Calibri" w:cs="Calibri"/>
                <w:b/>
                <w:bCs/>
                <w:color w:val="FFFFFF"/>
                <w:sz w:val="22"/>
                <w:szCs w:val="22"/>
              </w:rPr>
              <w:t>SAMPLE 1 — STATIC ANALYSIS (JAVASCRIPT)</w:t>
            </w:r>
          </w:p>
        </w:tc>
      </w:tr>
    </w:tbl>
    <w:p w:rsidR="00A94720" w:rsidRDefault="00DB249F" w:rsidP="00A94720">
      <w:pPr>
        <w:spacing w:before="80" w:after="200"/>
        <w:jc w:val="center"/>
        <w:rPr>
          <w:rFonts w:ascii="Calibri" w:eastAsia="Calibri" w:hAnsi="Calibri" w:cs="Calibri"/>
          <w:i/>
          <w:iCs/>
          <w:color w:val="6B7280"/>
          <w:sz w:val="18"/>
          <w:szCs w:val="18"/>
        </w:rPr>
      </w:pPr>
      <w:r>
        <w:rPr>
          <w:rFonts w:ascii="Calibri" w:eastAsia="Calibri" w:hAnsi="Calibri" w:cs="Calibri"/>
          <w:i/>
          <w:iCs/>
          <w:color w:val="6B7280"/>
          <w:sz w:val="18"/>
          <w:szCs w:val="18"/>
        </w:rPr>
        <w:t>Figure 2: Isolated VM network configuration confirming n</w:t>
      </w:r>
      <w:r>
        <w:rPr>
          <w:rFonts w:ascii="Calibri" w:eastAsia="Calibri" w:hAnsi="Calibri" w:cs="Calibri"/>
          <w:i/>
          <w:iCs/>
          <w:color w:val="6B7280"/>
          <w:sz w:val="18"/>
          <w:szCs w:val="18"/>
        </w:rPr>
        <w:t>o internet reachability prior to analys</w:t>
      </w:r>
      <w:r>
        <w:rPr>
          <w:rFonts w:ascii="Calibri" w:eastAsia="Calibri" w:hAnsi="Calibri" w:cs="Calibri"/>
          <w:i/>
          <w:iCs/>
          <w:color w:val="6B7280"/>
          <w:sz w:val="18"/>
          <w:szCs w:val="18"/>
        </w:rPr>
        <w:t>i</w:t>
      </w:r>
      <w:r>
        <w:rPr>
          <w:rFonts w:ascii="Calibri" w:eastAsia="Calibri" w:hAnsi="Calibri" w:cs="Calibri"/>
          <w:i/>
          <w:iCs/>
          <w:color w:val="6B7280"/>
          <w:sz w:val="18"/>
          <w:szCs w:val="18"/>
        </w:rPr>
        <w:t>s</w:t>
      </w:r>
    </w:p>
    <w:p w:rsidR="00A94720" w:rsidRDefault="00A94720" w:rsidP="00A94720">
      <w:pPr>
        <w:spacing w:before="80" w:after="200"/>
      </w:pPr>
    </w:p>
    <w:p w:rsidR="00A94720" w:rsidRDefault="00A94720" w:rsidP="00A94720">
      <w:pPr>
        <w:spacing w:before="80" w:after="200"/>
        <w:rPr>
          <w:rFonts w:ascii="Calibri" w:eastAsia="Calibri" w:hAnsi="Calibri" w:cs="Calibri"/>
          <w:b/>
          <w:bCs/>
          <w:i/>
          <w:iCs/>
          <w:color w:val="3B82F6"/>
          <w:sz w:val="24"/>
          <w:szCs w:val="24"/>
          <w:u w:val="single"/>
        </w:rPr>
      </w:pPr>
    </w:p>
    <w:p w:rsidR="003E5D14" w:rsidRDefault="00DB249F" w:rsidP="00A94720">
      <w:pPr>
        <w:spacing w:before="80" w:after="200"/>
      </w:pPr>
      <w:r>
        <w:rPr>
          <w:rFonts w:ascii="Calibri" w:eastAsia="Calibri" w:hAnsi="Calibri" w:cs="Calibri"/>
          <w:b/>
          <w:bCs/>
          <w:i/>
          <w:iCs/>
          <w:color w:val="3B82F6"/>
          <w:sz w:val="24"/>
          <w:szCs w:val="24"/>
          <w:u w:val="single"/>
        </w:rPr>
        <w:t>$ Tool 1 — file</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 file sample1.bin</w:t>
            </w:r>
          </w:p>
          <w:p w:rsidR="003E5D14" w:rsidRDefault="00DB249F">
            <w:pPr>
              <w:spacing w:after="40"/>
            </w:pPr>
            <w:r>
              <w:rPr>
                <w:rFonts w:ascii="Consolas" w:eastAsia="Consolas" w:hAnsi="Consolas" w:cs="Consolas"/>
                <w:color w:val="4AF626"/>
                <w:sz w:val="19"/>
                <w:szCs w:val="19"/>
              </w:rPr>
              <w:t>sample1.bin: ASCII text, with very long lines (5870),</w:t>
            </w:r>
          </w:p>
          <w:p w:rsidR="003E5D14" w:rsidRDefault="00DB249F">
            <w:pPr>
              <w:spacing w:after="40"/>
            </w:pPr>
            <w:r>
              <w:rPr>
                <w:rFonts w:ascii="Consolas" w:eastAsia="Consolas" w:hAnsi="Consolas" w:cs="Consolas"/>
                <w:color w:val="4AF626"/>
                <w:sz w:val="19"/>
                <w:szCs w:val="19"/>
              </w:rPr>
              <w:t xml:space="preserve">             with CRLF line terminators</w:t>
            </w:r>
          </w:p>
        </w:tc>
      </w:tr>
    </w:tbl>
    <w:p w:rsidR="003E5D14" w:rsidRDefault="00DB249F">
      <w:pPr>
        <w:spacing w:after="150"/>
      </w:pPr>
      <w:r>
        <w:rPr>
          <w:rFonts w:ascii="Calibri" w:eastAsia="Calibri" w:hAnsi="Calibri" w:cs="Calibri"/>
          <w:color w:val="1F2937"/>
          <w:sz w:val="21"/>
          <w:szCs w:val="21"/>
        </w:rPr>
        <w:t>Sample 1 is confirmed as plain ASCII text with Windows-style CRLF line terminators, consistent with a JavaScript file authored or packaged on a Windows system. No binary wrapper or packer is present — the file is human-readable at the byte level, though it</w:t>
      </w:r>
      <w:r>
        <w:rPr>
          <w:rFonts w:ascii="Calibri" w:eastAsia="Calibri" w:hAnsi="Calibri" w:cs="Calibri"/>
          <w:color w:val="1F2937"/>
          <w:sz w:val="21"/>
          <w:szCs w:val="21"/>
        </w:rPr>
        <w:t>s content is heavily obfuscated (see Strings Analysis below).</w:t>
      </w:r>
    </w:p>
    <w:p w:rsidR="003E5D14" w:rsidRDefault="00DB249F">
      <w:pPr>
        <w:spacing w:before="200" w:after="100"/>
      </w:pPr>
      <w:r>
        <w:rPr>
          <w:rFonts w:ascii="Calibri" w:eastAsia="Calibri" w:hAnsi="Calibri" w:cs="Calibri"/>
          <w:b/>
          <w:bCs/>
          <w:i/>
          <w:iCs/>
          <w:color w:val="3B82F6"/>
          <w:sz w:val="24"/>
          <w:szCs w:val="24"/>
          <w:u w:val="single"/>
        </w:rPr>
        <w:t>$ Tool 2 — exiftool</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File Type          : TXT</w:t>
            </w:r>
          </w:p>
          <w:p w:rsidR="003E5D14" w:rsidRDefault="00DB249F">
            <w:pPr>
              <w:spacing w:after="40"/>
            </w:pPr>
            <w:r>
              <w:rPr>
                <w:rFonts w:ascii="Consolas" w:eastAsia="Consolas" w:hAnsi="Consolas" w:cs="Consolas"/>
                <w:color w:val="4AF626"/>
                <w:sz w:val="19"/>
                <w:szCs w:val="19"/>
              </w:rPr>
              <w:t>MIME Type          : text/plain</w:t>
            </w:r>
          </w:p>
          <w:p w:rsidR="003E5D14" w:rsidRDefault="00DB249F">
            <w:pPr>
              <w:spacing w:after="40"/>
            </w:pPr>
            <w:r>
              <w:rPr>
                <w:rFonts w:ascii="Consolas" w:eastAsia="Consolas" w:hAnsi="Consolas" w:cs="Consolas"/>
                <w:color w:val="4AF626"/>
                <w:sz w:val="19"/>
                <w:szCs w:val="19"/>
              </w:rPr>
              <w:t>MIME Encoding      : us-ascii</w:t>
            </w:r>
          </w:p>
          <w:p w:rsidR="003E5D14" w:rsidRDefault="00DB249F">
            <w:pPr>
              <w:spacing w:after="40"/>
            </w:pPr>
            <w:r>
              <w:rPr>
                <w:rFonts w:ascii="Consolas" w:eastAsia="Consolas" w:hAnsi="Consolas" w:cs="Consolas"/>
                <w:color w:val="4AF626"/>
                <w:sz w:val="19"/>
                <w:szCs w:val="19"/>
              </w:rPr>
              <w:t>Newlines           : Windows CRLF</w:t>
            </w:r>
          </w:p>
          <w:p w:rsidR="003E5D14" w:rsidRDefault="00DB249F">
            <w:pPr>
              <w:spacing w:after="40"/>
            </w:pPr>
            <w:r>
              <w:rPr>
                <w:rFonts w:ascii="Consolas" w:eastAsia="Consolas" w:hAnsi="Consolas" w:cs="Consolas"/>
                <w:color w:val="4AF626"/>
                <w:sz w:val="19"/>
                <w:szCs w:val="19"/>
              </w:rPr>
              <w:t>Line Count         : 80</w:t>
            </w:r>
          </w:p>
          <w:p w:rsidR="003E5D14" w:rsidRDefault="00DB249F">
            <w:pPr>
              <w:spacing w:after="40"/>
            </w:pPr>
            <w:r>
              <w:rPr>
                <w:rFonts w:ascii="Consolas" w:eastAsia="Consolas" w:hAnsi="Consolas" w:cs="Consolas"/>
                <w:color w:val="4AF626"/>
                <w:sz w:val="19"/>
                <w:szCs w:val="19"/>
              </w:rPr>
              <w:t>Word Count         : 773</w:t>
            </w:r>
          </w:p>
        </w:tc>
      </w:tr>
    </w:tbl>
    <w:p w:rsidR="003E5D14" w:rsidRDefault="00DB249F">
      <w:pPr>
        <w:spacing w:after="150"/>
      </w:pPr>
      <w:r>
        <w:rPr>
          <w:rFonts w:ascii="Calibri" w:eastAsia="Calibri" w:hAnsi="Calibri" w:cs="Calibri"/>
          <w:color w:val="1F2937"/>
          <w:sz w:val="21"/>
          <w:szCs w:val="21"/>
        </w:rPr>
        <w:t xml:space="preserve">As </w:t>
      </w:r>
      <w:r>
        <w:rPr>
          <w:rFonts w:ascii="Calibri" w:eastAsia="Calibri" w:hAnsi="Calibri" w:cs="Calibri"/>
          <w:color w:val="1F2937"/>
          <w:sz w:val="21"/>
          <w:szCs w:val="21"/>
        </w:rPr>
        <w:t>expected for a plain-text JavaScript file, exiftool returns minimal metadata — no compilation timestamps, authorship fields, or code-signing information are available. Text-based samples do not carry the same forensic metadata surface as compiled binaries;</w:t>
      </w:r>
      <w:r>
        <w:rPr>
          <w:rFonts w:ascii="Calibri" w:eastAsia="Calibri" w:hAnsi="Calibri" w:cs="Calibri"/>
          <w:color w:val="1F2937"/>
          <w:sz w:val="21"/>
          <w:szCs w:val="21"/>
        </w:rPr>
        <w:t xml:space="preserve"> this is itself a limitation worth noting rather than a negative finding.</w:t>
      </w:r>
    </w:p>
    <w:p w:rsidR="003E5D14" w:rsidRDefault="00DB249F">
      <w:pPr>
        <w:spacing w:before="200" w:after="100"/>
      </w:pPr>
      <w:r>
        <w:rPr>
          <w:rFonts w:ascii="Calibri" w:eastAsia="Calibri" w:hAnsi="Calibri" w:cs="Calibri"/>
          <w:b/>
          <w:bCs/>
          <w:i/>
          <w:iCs/>
          <w:color w:val="3B82F6"/>
          <w:sz w:val="24"/>
          <w:szCs w:val="24"/>
          <w:u w:val="single"/>
        </w:rPr>
        <w:t>$ Tool 3 — binwalk</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16666    0x411A    LANCOM firmware loader (spurious)</w:t>
            </w:r>
          </w:p>
          <w:p w:rsidR="003E5D14" w:rsidRDefault="00DB249F">
            <w:pPr>
              <w:spacing w:after="40"/>
            </w:pPr>
            <w:r>
              <w:rPr>
                <w:rFonts w:ascii="Consolas" w:eastAsia="Consolas" w:hAnsi="Consolas" w:cs="Consolas"/>
                <w:color w:val="4AF626"/>
                <w:sz w:val="19"/>
                <w:szCs w:val="19"/>
              </w:rPr>
              <w:t>52879    0xCE8F    StuffIt Deluxe Segment (spurious)</w:t>
            </w:r>
          </w:p>
          <w:p w:rsidR="003E5D14" w:rsidRDefault="00DB249F">
            <w:pPr>
              <w:spacing w:after="40"/>
            </w:pPr>
            <w:r>
              <w:rPr>
                <w:rFonts w:ascii="Consolas" w:eastAsia="Consolas" w:hAnsi="Consolas" w:cs="Consolas"/>
                <w:color w:val="4AF626"/>
                <w:sz w:val="19"/>
                <w:szCs w:val="19"/>
              </w:rPr>
              <w:t>54492    0xD4DC    StuffIt Deluxe Segment (spurious)</w:t>
            </w:r>
          </w:p>
          <w:p w:rsidR="003E5D14" w:rsidRDefault="00DB249F">
            <w:pPr>
              <w:spacing w:after="40"/>
            </w:pPr>
            <w:r>
              <w:rPr>
                <w:rFonts w:ascii="Consolas" w:eastAsia="Consolas" w:hAnsi="Consolas" w:cs="Consolas"/>
                <w:color w:val="4AF626"/>
                <w:sz w:val="19"/>
                <w:szCs w:val="19"/>
              </w:rPr>
              <w:t>1747</w:t>
            </w:r>
            <w:r>
              <w:rPr>
                <w:rFonts w:ascii="Consolas" w:eastAsia="Consolas" w:hAnsi="Consolas" w:cs="Consolas"/>
                <w:color w:val="4AF626"/>
                <w:sz w:val="19"/>
                <w:szCs w:val="19"/>
              </w:rPr>
              <w:t>38   0x2AA92   StuffIt Deluxe Segment (spurious)</w:t>
            </w:r>
          </w:p>
          <w:p w:rsidR="003E5D14" w:rsidRDefault="00DB249F">
            <w:pPr>
              <w:spacing w:after="40"/>
            </w:pPr>
            <w:r>
              <w:rPr>
                <w:rFonts w:ascii="Consolas" w:eastAsia="Consolas" w:hAnsi="Consolas" w:cs="Consolas"/>
                <w:color w:val="4AF626"/>
                <w:sz w:val="19"/>
                <w:szCs w:val="19"/>
              </w:rPr>
              <w:lastRenderedPageBreak/>
              <w:t>204907   0x3206B   StuffIt Deluxe Segment (spurious)</w:t>
            </w:r>
          </w:p>
          <w:p w:rsidR="003E5D14" w:rsidRDefault="00DB249F">
            <w:pPr>
              <w:spacing w:after="40"/>
            </w:pPr>
            <w:r>
              <w:rPr>
                <w:rFonts w:ascii="Consolas" w:eastAsia="Consolas" w:hAnsi="Consolas" w:cs="Consolas"/>
                <w:color w:val="4AF626"/>
                <w:sz w:val="19"/>
                <w:szCs w:val="19"/>
              </w:rPr>
              <w:t>262610   0x401D2   StuffIt Deluxe Segment (spurious)</w:t>
            </w:r>
          </w:p>
          <w:p w:rsidR="003E5D14" w:rsidRDefault="00DB249F">
            <w:pPr>
              <w:spacing w:after="40"/>
            </w:pPr>
            <w:r>
              <w:rPr>
                <w:rFonts w:ascii="Consolas" w:eastAsia="Consolas" w:hAnsi="Consolas" w:cs="Consolas"/>
                <w:color w:val="4AF626"/>
                <w:sz w:val="19"/>
                <w:szCs w:val="19"/>
              </w:rPr>
              <w:t>274195   0x42F13   StuffIt Deluxe Segment (spurious)</w:t>
            </w:r>
          </w:p>
        </w:tc>
      </w:tr>
    </w:tbl>
    <w:p w:rsidR="003E5D14" w:rsidRDefault="00DB249F">
      <w:pPr>
        <w:spacing w:after="150"/>
      </w:pPr>
      <w:r>
        <w:rPr>
          <w:rFonts w:ascii="Calibri" w:eastAsia="Calibri" w:hAnsi="Calibri" w:cs="Calibri"/>
          <w:color w:val="1F2937"/>
          <w:sz w:val="21"/>
          <w:szCs w:val="21"/>
        </w:rPr>
        <w:lastRenderedPageBreak/>
        <w:t>These signature matches are assessed as false positives — binwalk's signature scanner triggering on high-entropy regions of the file rather than genuinely embedded firmware or archive segments. No real embedded files were extracted from these offsets. Howe</w:t>
      </w:r>
      <w:r>
        <w:rPr>
          <w:rFonts w:ascii="Calibri" w:eastAsia="Calibri" w:hAnsi="Calibri" w:cs="Calibri"/>
          <w:color w:val="1F2937"/>
          <w:sz w:val="21"/>
          <w:szCs w:val="21"/>
        </w:rPr>
        <w:t xml:space="preserve">ver, the presence of multiple high-entropy regions at these offsets is consistent with the large obfuscated character-code blobs identified during strings analysis, and supports the conclusion that the file contains deliberately obfuscated/encoded payload </w:t>
      </w:r>
      <w:r>
        <w:rPr>
          <w:rFonts w:ascii="Calibri" w:eastAsia="Calibri" w:hAnsi="Calibri" w:cs="Calibri"/>
          <w:color w:val="1F2937"/>
          <w:sz w:val="21"/>
          <w:szCs w:val="21"/>
        </w:rPr>
        <w:t>data rather than plain script logic throughout.</w:t>
      </w:r>
    </w:p>
    <w:p w:rsidR="003E5D14" w:rsidRDefault="00DB249F">
      <w:pPr>
        <w:spacing w:before="200" w:after="100"/>
      </w:pPr>
      <w:r>
        <w:rPr>
          <w:rFonts w:ascii="Calibri" w:eastAsia="Calibri" w:hAnsi="Calibri" w:cs="Calibri"/>
          <w:b/>
          <w:bCs/>
          <w:i/>
          <w:iCs/>
          <w:color w:val="3B82F6"/>
          <w:sz w:val="24"/>
          <w:szCs w:val="24"/>
          <w:u w:val="single"/>
        </w:rPr>
        <w:t>$ Tool 4 — strings (ASCII + UTF-16LE comparison)</w:t>
      </w:r>
    </w:p>
    <w:p w:rsidR="003E5D14" w:rsidRDefault="00DB249F">
      <w:pPr>
        <w:spacing w:after="150"/>
      </w:pPr>
      <w:r>
        <w:rPr>
          <w:rFonts w:ascii="Calibri" w:eastAsia="Calibri" w:hAnsi="Calibri" w:cs="Calibri"/>
          <w:color w:val="1F2937"/>
          <w:sz w:val="21"/>
          <w:szCs w:val="21"/>
        </w:rPr>
        <w:t>The UTF-16LE pass (strings -el) returned zero lines, which is expected and consistent with sample1 being a plain single-byte ASCII text file rather than a comp</w:t>
      </w:r>
      <w:r>
        <w:rPr>
          <w:rFonts w:ascii="Calibri" w:eastAsia="Calibri" w:hAnsi="Calibri" w:cs="Calibri"/>
          <w:color w:val="1F2937"/>
          <w:sz w:val="21"/>
          <w:szCs w:val="21"/>
        </w:rPr>
        <w:t>iled binary storing native Windows Unicode strings. All findings below come from the ASCII pass.</w:t>
      </w:r>
    </w:p>
    <w:p w:rsidR="003E5D14" w:rsidRDefault="00DB249F">
      <w:pPr>
        <w:spacing w:after="150"/>
      </w:pPr>
      <w:r>
        <w:rPr>
          <w:rFonts w:ascii="Calibri" w:eastAsia="Calibri" w:hAnsi="Calibri" w:cs="Calibri"/>
          <w:color w:val="1F2937"/>
          <w:sz w:val="21"/>
          <w:szCs w:val="21"/>
        </w:rPr>
        <w:t>The ASCII strings output revealed no plaintext URLs, IP addresses, or domain names. Instead, the file consists primarily of:</w:t>
      </w:r>
    </w:p>
    <w:p w:rsidR="003E5D14" w:rsidRDefault="00DB249F">
      <w:pPr>
        <w:pStyle w:val="ListParagraph"/>
        <w:numPr>
          <w:ilvl w:val="0"/>
          <w:numId w:val="1"/>
        </w:numPr>
        <w:spacing w:after="80"/>
      </w:pPr>
      <w:r>
        <w:rPr>
          <w:rFonts w:ascii="Calibri" w:eastAsia="Calibri" w:hAnsi="Calibri" w:cs="Calibri"/>
          <w:color w:val="1F2937"/>
          <w:sz w:val="21"/>
          <w:szCs w:val="21"/>
        </w:rPr>
        <w:t>Multiple variables (e.g. element66</w:t>
      </w:r>
      <w:r>
        <w:rPr>
          <w:rFonts w:ascii="Calibri" w:eastAsia="Calibri" w:hAnsi="Calibri" w:cs="Calibri"/>
          <w:color w:val="1F2937"/>
          <w:sz w:val="21"/>
          <w:szCs w:val="21"/>
        </w:rPr>
        <w:t>46, data5529) each holding several thousand characters of high-entropy random-looking text — consistent with encoded/obfuscated payload data.</w:t>
      </w:r>
    </w:p>
    <w:p w:rsidR="003E5D14" w:rsidRDefault="00DB249F">
      <w:pPr>
        <w:pStyle w:val="ListParagraph"/>
        <w:numPr>
          <w:ilvl w:val="0"/>
          <w:numId w:val="1"/>
        </w:numPr>
        <w:spacing w:after="80"/>
      </w:pPr>
      <w:r>
        <w:rPr>
          <w:rFonts w:ascii="Calibri" w:eastAsia="Calibri" w:hAnsi="Calibri" w:cs="Calibri"/>
          <w:color w:val="1F2937"/>
          <w:sz w:val="21"/>
          <w:szCs w:val="21"/>
        </w:rPr>
        <w:t>A custom deobfuscation function (named secGuard12 in the sample) that reconstructs a string at runtime from an arr</w:t>
      </w:r>
      <w:r>
        <w:rPr>
          <w:rFonts w:ascii="Calibri" w:eastAsia="Calibri" w:hAnsi="Calibri" w:cs="Calibri"/>
          <w:color w:val="1F2937"/>
          <w:sz w:val="21"/>
          <w:szCs w:val="21"/>
        </w:rPr>
        <w:t>ay of character codes using String.fromCharCode, processed in 512-character chunks.</w:t>
      </w:r>
    </w:p>
    <w:p w:rsidR="003E5D14" w:rsidRDefault="00DB249F">
      <w:pPr>
        <w:pStyle w:val="ListParagraph"/>
        <w:numPr>
          <w:ilvl w:val="0"/>
          <w:numId w:val="1"/>
        </w:numPr>
        <w:spacing w:after="80"/>
      </w:pPr>
      <w:r>
        <w:rPr>
          <w:rFonts w:ascii="Calibri" w:eastAsia="Calibri" w:hAnsi="Calibri" w:cs="Calibri"/>
          <w:color w:val="1F2937"/>
          <w:sz w:val="21"/>
          <w:szCs w:val="21"/>
        </w:rPr>
        <w:t>Deliberately meaningless variable names (cntSlot85, tagStream66, refCache22, idxChain59) intended to defeat pattern-based static analysis and manual code review.</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var secGuard12=function(tagStream66,refCache22,keyTrace98){</w:t>
            </w:r>
          </w:p>
          <w:p w:rsidR="003E5D14" w:rsidRDefault="00DB249F">
            <w:pPr>
              <w:spacing w:after="40"/>
            </w:pPr>
            <w:r>
              <w:rPr>
                <w:rFonts w:ascii="Consolas" w:eastAsia="Consolas" w:hAnsi="Consolas" w:cs="Consolas"/>
                <w:color w:val="4AF626"/>
                <w:sz w:val="19"/>
                <w:szCs w:val="19"/>
              </w:rPr>
              <w:t xml:space="preserve">  ...</w:t>
            </w:r>
          </w:p>
          <w:p w:rsidR="003E5D14" w:rsidRDefault="00DB249F">
            <w:pPr>
              <w:spacing w:after="40"/>
            </w:pPr>
            <w:r>
              <w:rPr>
                <w:rFonts w:ascii="Consolas" w:eastAsia="Consolas" w:hAnsi="Consolas" w:cs="Consolas"/>
                <w:color w:val="4AF626"/>
                <w:sz w:val="19"/>
                <w:szCs w:val="19"/>
              </w:rPr>
              <w:t xml:space="preserve">  idxChain59+=String.fromCharCode(tagStream66[memStream11]);</w:t>
            </w:r>
          </w:p>
          <w:p w:rsidR="003E5D14" w:rsidRDefault="00DB249F">
            <w:pPr>
              <w:spacing w:after="40"/>
            </w:pPr>
            <w:r>
              <w:rPr>
                <w:rFonts w:ascii="Consolas" w:eastAsia="Consolas" w:hAnsi="Consolas" w:cs="Consolas"/>
                <w:color w:val="4AF626"/>
                <w:sz w:val="19"/>
                <w:szCs w:val="19"/>
              </w:rPr>
              <w:t xml:space="preserve">  ...</w:t>
            </w:r>
          </w:p>
          <w:p w:rsidR="003E5D14" w:rsidRDefault="00DB249F">
            <w:pPr>
              <w:spacing w:after="40"/>
            </w:pPr>
            <w:r>
              <w:rPr>
                <w:rFonts w:ascii="Consolas" w:eastAsia="Consolas" w:hAnsi="Consolas" w:cs="Consolas"/>
                <w:color w:val="4AF626"/>
                <w:sz w:val="19"/>
                <w:szCs w:val="19"/>
              </w:rPr>
              <w:t>};</w:t>
            </w:r>
          </w:p>
        </w:tc>
      </w:tr>
    </w:tbl>
    <w:p w:rsidR="003E5D14" w:rsidRDefault="00DB249F">
      <w:pPr>
        <w:spacing w:after="150"/>
      </w:pPr>
      <w:r>
        <w:rPr>
          <w:rFonts w:ascii="Calibri" w:eastAsia="Calibri" w:hAnsi="Calibri" w:cs="Calibri"/>
          <w:color w:val="1F2937"/>
          <w:sz w:val="21"/>
          <w:szCs w:val="21"/>
        </w:rPr>
        <w:t xml:space="preserve">Conclusion: sample1.bin is an obfuscated JavaScript dropper that reconstructs its real functionality at runtime rather than storing it as plaintext. This defeats static string scanning by design — the actual behavior (likely a download URL, C2 address, or </w:t>
      </w:r>
      <w:r>
        <w:rPr>
          <w:rFonts w:ascii="Calibri" w:eastAsia="Calibri" w:hAnsi="Calibri" w:cs="Calibri"/>
          <w:color w:val="1F2937"/>
          <w:sz w:val="21"/>
          <w:szCs w:val="21"/>
        </w:rPr>
        <w:t>secondary payload) is not recoverable from static strings alone and would require deobfuscating the character-code arrays in a controlled JavaScript sandbox (e.g. Node.js with network calls stubbed) as a follow-up dynamic analysis step.</w:t>
      </w:r>
    </w:p>
    <w:p w:rsidR="003E5D14" w:rsidRDefault="00DB249F">
      <w:pPr>
        <w:spacing w:before="200" w:after="100"/>
      </w:pPr>
      <w:r>
        <w:rPr>
          <w:rFonts w:ascii="Calibri" w:eastAsia="Calibri" w:hAnsi="Calibri" w:cs="Calibri"/>
          <w:b/>
          <w:bCs/>
          <w:i/>
          <w:iCs/>
          <w:color w:val="3B82F6"/>
          <w:sz w:val="24"/>
          <w:szCs w:val="24"/>
          <w:u w:val="single"/>
        </w:rPr>
        <w:t>$ VirusTotal Result</w:t>
      </w:r>
      <w:r>
        <w:rPr>
          <w:rFonts w:ascii="Calibri" w:eastAsia="Calibri" w:hAnsi="Calibri" w:cs="Calibri"/>
          <w:b/>
          <w:bCs/>
          <w:i/>
          <w:iCs/>
          <w:color w:val="3B82F6"/>
          <w:sz w:val="24"/>
          <w:szCs w:val="24"/>
          <w:u w:val="single"/>
        </w:rPr>
        <w:t xml:space="preserve"> — Sample 1</w:t>
      </w:r>
    </w:p>
    <w:p w:rsidR="00A94720" w:rsidRDefault="00A94720">
      <w:pPr>
        <w:spacing w:before="80" w:after="200"/>
        <w:jc w:val="center"/>
        <w:rPr>
          <w:rFonts w:ascii="Calibri" w:eastAsia="Calibri" w:hAnsi="Calibri" w:cs="Calibri"/>
          <w:i/>
          <w:iCs/>
          <w:color w:val="6B7280"/>
          <w:sz w:val="18"/>
          <w:szCs w:val="18"/>
        </w:rPr>
      </w:pPr>
      <w:r>
        <w:rPr>
          <w:rFonts w:ascii="Calibri" w:eastAsia="Calibri" w:hAnsi="Calibri" w:cs="Calibri"/>
          <w:i/>
          <w:iCs/>
          <w:noProof/>
          <w:color w:val="6B7280"/>
          <w:sz w:val="18"/>
          <w:szCs w:val="18"/>
        </w:rPr>
        <w:drawing>
          <wp:inline distT="0" distB="0" distL="0" distR="0">
            <wp:extent cx="3726180" cy="1751330"/>
            <wp:effectExtent l="152400" t="152400" r="369570" b="3632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6 1629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6886" cy="1770462"/>
                    </a:xfrm>
                    <a:prstGeom prst="rect">
                      <a:avLst/>
                    </a:prstGeom>
                    <a:ln>
                      <a:noFill/>
                    </a:ln>
                    <a:effectLst>
                      <a:outerShdw blurRad="292100" dist="139700" dir="2700000" algn="tl" rotWithShape="0">
                        <a:srgbClr val="333333">
                          <a:alpha val="65000"/>
                        </a:srgbClr>
                      </a:outerShdw>
                    </a:effectLst>
                  </pic:spPr>
                </pic:pic>
              </a:graphicData>
            </a:graphic>
          </wp:inline>
        </w:drawing>
      </w:r>
    </w:p>
    <w:p w:rsidR="003E5D14" w:rsidRDefault="00DB249F">
      <w:pPr>
        <w:spacing w:before="80" w:after="200"/>
        <w:jc w:val="center"/>
      </w:pPr>
      <w:r>
        <w:rPr>
          <w:rFonts w:ascii="Calibri" w:eastAsia="Calibri" w:hAnsi="Calibri" w:cs="Calibri"/>
          <w:i/>
          <w:iCs/>
          <w:color w:val="6B7280"/>
          <w:sz w:val="18"/>
          <w:szCs w:val="18"/>
        </w:rPr>
        <w:t>Figure 3: VirusTotal detection results for sample1.bin (hash, detection ratio, vendor classifications)</w:t>
      </w:r>
    </w:p>
    <w:tbl>
      <w:tblPr>
        <w:tblpPr w:leftFromText="180" w:rightFromText="180" w:vertAnchor="text" w:horzAnchor="margin" w:tblpY="-806"/>
        <w:tblW w:w="5000" w:type="pct"/>
        <w:tblBorders>
          <w:top w:val="none" w:sz="0" w:space="0" w:color="0D0D0D"/>
          <w:left w:val="none" w:sz="0" w:space="0" w:color="0D0D0D"/>
          <w:bottom w:val="none" w:sz="0" w:space="0" w:color="0D0D0D"/>
          <w:right w:val="none" w:sz="0" w:space="0" w:color="0D0D0D"/>
          <w:insideH w:val="none" w:sz="0" w:space="0" w:color="0D0D0D"/>
          <w:insideV w:val="none" w:sz="0" w:space="0" w:color="0D0D0D"/>
        </w:tblBorders>
        <w:tblCellMar>
          <w:left w:w="10" w:type="dxa"/>
          <w:right w:w="10" w:type="dxa"/>
        </w:tblCellMar>
        <w:tblLook w:val="04A0" w:firstRow="1" w:lastRow="0" w:firstColumn="1" w:lastColumn="0" w:noHBand="0" w:noVBand="1"/>
      </w:tblPr>
      <w:tblGrid>
        <w:gridCol w:w="10240"/>
      </w:tblGrid>
      <w:tr w:rsidR="00A94720" w:rsidTr="00A94720">
        <w:tblPrEx>
          <w:tblCellMar>
            <w:top w:w="0" w:type="dxa"/>
            <w:bottom w:w="0" w:type="dxa"/>
          </w:tblCellMar>
        </w:tblPrEx>
        <w:tc>
          <w:tcPr>
            <w:tcW w:w="0" w:type="auto"/>
            <w:shd w:val="clear" w:color="auto" w:fill="0D0D0D"/>
            <w:tcMar>
              <w:top w:w="150" w:type="dxa"/>
              <w:left w:w="200" w:type="dxa"/>
              <w:bottom w:w="150" w:type="dxa"/>
              <w:right w:w="200" w:type="dxa"/>
            </w:tcMar>
            <w:vAlign w:val="center"/>
          </w:tcPr>
          <w:p w:rsidR="00A94720" w:rsidRDefault="00A94720" w:rsidP="00A94720">
            <w:r>
              <w:rPr>
                <w:rFonts w:ascii="Consolas" w:eastAsia="Consolas" w:hAnsi="Consolas" w:cs="Consolas"/>
                <w:b/>
                <w:bCs/>
                <w:color w:val="3FB950"/>
                <w:sz w:val="22"/>
                <w:szCs w:val="22"/>
              </w:rPr>
              <w:lastRenderedPageBreak/>
              <w:t xml:space="preserve">// 03  </w:t>
            </w:r>
            <w:r>
              <w:rPr>
                <w:rFonts w:ascii="Calibri" w:eastAsia="Calibri" w:hAnsi="Calibri" w:cs="Calibri"/>
                <w:b/>
                <w:bCs/>
                <w:color w:val="FFFFFF"/>
                <w:sz w:val="22"/>
                <w:szCs w:val="22"/>
              </w:rPr>
              <w:t>SAMPLE 2 — STATIC ANALYSIS (PE / .NET)</w:t>
            </w:r>
          </w:p>
        </w:tc>
      </w:tr>
    </w:tbl>
    <w:p w:rsidR="003E5D14" w:rsidRDefault="00DB249F" w:rsidP="00A94720">
      <w:pPr>
        <w:rPr>
          <w:rFonts w:ascii="Calibri" w:eastAsia="Calibri" w:hAnsi="Calibri" w:cs="Calibri"/>
          <w:b/>
          <w:bCs/>
          <w:i/>
          <w:iCs/>
          <w:color w:val="3B82F6"/>
          <w:sz w:val="24"/>
          <w:szCs w:val="24"/>
          <w:u w:val="single"/>
        </w:rPr>
      </w:pPr>
      <w:r>
        <w:rPr>
          <w:rFonts w:ascii="Calibri" w:eastAsia="Calibri" w:hAnsi="Calibri" w:cs="Calibri"/>
          <w:b/>
          <w:bCs/>
          <w:i/>
          <w:iCs/>
          <w:color w:val="3B82F6"/>
          <w:sz w:val="24"/>
          <w:szCs w:val="24"/>
          <w:u w:val="single"/>
        </w:rPr>
        <w:t>$ Tool 1 — file</w:t>
      </w:r>
    </w:p>
    <w:p w:rsidR="00122426" w:rsidRDefault="00122426" w:rsidP="00A94720"/>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 file sample2.bin</w:t>
            </w:r>
          </w:p>
          <w:p w:rsidR="003E5D14" w:rsidRDefault="00DB249F">
            <w:pPr>
              <w:spacing w:after="40"/>
            </w:pPr>
            <w:r>
              <w:rPr>
                <w:rFonts w:ascii="Consolas" w:eastAsia="Consolas" w:hAnsi="Consolas" w:cs="Consolas"/>
                <w:color w:val="4AF626"/>
                <w:sz w:val="19"/>
                <w:szCs w:val="19"/>
              </w:rPr>
              <w:t>sample2.bin: PE32 executable for MS Windows 6.00</w:t>
            </w:r>
            <w:r>
              <w:rPr>
                <w:rFonts w:ascii="Consolas" w:eastAsia="Consolas" w:hAnsi="Consolas" w:cs="Consolas"/>
                <w:color w:val="4AF626"/>
                <w:sz w:val="19"/>
                <w:szCs w:val="19"/>
              </w:rPr>
              <w:t xml:space="preserve"> (GUI),</w:t>
            </w:r>
          </w:p>
          <w:p w:rsidR="003E5D14" w:rsidRDefault="00DB249F">
            <w:pPr>
              <w:spacing w:after="40"/>
            </w:pPr>
            <w:r>
              <w:rPr>
                <w:rFonts w:ascii="Consolas" w:eastAsia="Consolas" w:hAnsi="Consolas" w:cs="Consolas"/>
                <w:color w:val="4AF626"/>
                <w:sz w:val="19"/>
                <w:szCs w:val="19"/>
              </w:rPr>
              <w:t xml:space="preserve">             Intel i386 Mono/.Net assembly, 3 sections</w:t>
            </w:r>
          </w:p>
        </w:tc>
      </w:tr>
    </w:tbl>
    <w:p w:rsidR="003E5D14" w:rsidRDefault="00DB249F">
      <w:pPr>
        <w:spacing w:after="150"/>
      </w:pPr>
      <w:r>
        <w:rPr>
          <w:rFonts w:ascii="Calibri" w:eastAsia="Calibri" w:hAnsi="Calibri" w:cs="Calibri"/>
          <w:color w:val="1F2937"/>
          <w:sz w:val="21"/>
          <w:szCs w:val="21"/>
        </w:rPr>
        <w:t>Sample 2 is a 32-bit Windows PE32 executable built on the Mono/.NET runtime, targeting the GUI subsystem. This is a significant structural finding: as a .NET assembly, the sample's real logic is compiled to Intermediate Language (IL) rather than native mac</w:t>
      </w:r>
      <w:r>
        <w:rPr>
          <w:rFonts w:ascii="Calibri" w:eastAsia="Calibri" w:hAnsi="Calibri" w:cs="Calibri"/>
          <w:color w:val="1F2937"/>
          <w:sz w:val="21"/>
          <w:szCs w:val="21"/>
        </w:rPr>
        <w:t>hine code, meaning native strings/API-import analysis has limited visibility into its true behavior. Full behavioral analysis would require IL decompilation (e.g. dnSpy or ILSpy), which falls outside today's static-tool scope.</w:t>
      </w:r>
    </w:p>
    <w:p w:rsidR="003E5D14" w:rsidRDefault="00DB249F">
      <w:pPr>
        <w:spacing w:before="200" w:after="100"/>
      </w:pPr>
      <w:r>
        <w:rPr>
          <w:rFonts w:ascii="Calibri" w:eastAsia="Calibri" w:hAnsi="Calibri" w:cs="Calibri"/>
          <w:b/>
          <w:bCs/>
          <w:i/>
          <w:iCs/>
          <w:color w:val="3B82F6"/>
          <w:sz w:val="24"/>
          <w:szCs w:val="24"/>
          <w:u w:val="single"/>
        </w:rPr>
        <w:t>$ Tool 2 — exiftool</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Machine T</w:t>
            </w:r>
            <w:r>
              <w:rPr>
                <w:rFonts w:ascii="Consolas" w:eastAsia="Consolas" w:hAnsi="Consolas" w:cs="Consolas"/>
                <w:color w:val="4AF626"/>
                <w:sz w:val="19"/>
                <w:szCs w:val="19"/>
              </w:rPr>
              <w:t>ype       : Intel 386 or later</w:t>
            </w:r>
          </w:p>
          <w:p w:rsidR="003E5D14" w:rsidRDefault="00DB249F">
            <w:pPr>
              <w:spacing w:after="40"/>
            </w:pPr>
            <w:r>
              <w:rPr>
                <w:rFonts w:ascii="Consolas" w:eastAsia="Consolas" w:hAnsi="Consolas" w:cs="Consolas"/>
                <w:color w:val="4AF626"/>
                <w:sz w:val="19"/>
                <w:szCs w:val="19"/>
              </w:rPr>
              <w:t>Time Stamp         : 2026:08:10 12:59:58</w:t>
            </w:r>
          </w:p>
          <w:p w:rsidR="003E5D14" w:rsidRDefault="00DB249F">
            <w:pPr>
              <w:spacing w:after="40"/>
            </w:pPr>
            <w:r>
              <w:rPr>
                <w:rFonts w:ascii="Consolas" w:eastAsia="Consolas" w:hAnsi="Consolas" w:cs="Consolas"/>
                <w:color w:val="4AF626"/>
                <w:sz w:val="19"/>
                <w:szCs w:val="19"/>
              </w:rPr>
              <w:t>Subsystem          : Windows GUI</w:t>
            </w:r>
          </w:p>
          <w:p w:rsidR="003E5D14" w:rsidRDefault="00DB249F">
            <w:pPr>
              <w:spacing w:after="40"/>
            </w:pPr>
            <w:r>
              <w:rPr>
                <w:rFonts w:ascii="Consolas" w:eastAsia="Consolas" w:hAnsi="Consolas" w:cs="Consolas"/>
                <w:color w:val="4AF626"/>
                <w:sz w:val="19"/>
                <w:szCs w:val="19"/>
              </w:rPr>
              <w:t>Company Name       : PDF FILE PREVIEWER Google Translation</w:t>
            </w:r>
          </w:p>
          <w:p w:rsidR="003E5D14" w:rsidRDefault="00DB249F">
            <w:pPr>
              <w:spacing w:after="40"/>
            </w:pPr>
            <w:r>
              <w:rPr>
                <w:rFonts w:ascii="Consolas" w:eastAsia="Consolas" w:hAnsi="Consolas" w:cs="Consolas"/>
                <w:color w:val="4AF626"/>
                <w:sz w:val="19"/>
                <w:szCs w:val="19"/>
              </w:rPr>
              <w:t xml:space="preserve">                     DESKTOP OPENNER</w:t>
            </w:r>
          </w:p>
          <w:p w:rsidR="003E5D14" w:rsidRDefault="00DB249F">
            <w:pPr>
              <w:spacing w:after="40"/>
            </w:pPr>
            <w:r>
              <w:rPr>
                <w:rFonts w:ascii="Consolas" w:eastAsia="Consolas" w:hAnsi="Consolas" w:cs="Consolas"/>
                <w:color w:val="4AF626"/>
                <w:sz w:val="19"/>
                <w:szCs w:val="19"/>
              </w:rPr>
              <w:t>File Description   : PDF FILE PREVIEWER Google Translation</w:t>
            </w:r>
          </w:p>
          <w:p w:rsidR="003E5D14" w:rsidRDefault="00DB249F">
            <w:pPr>
              <w:spacing w:after="40"/>
            </w:pPr>
            <w:r>
              <w:rPr>
                <w:rFonts w:ascii="Consolas" w:eastAsia="Consolas" w:hAnsi="Consolas" w:cs="Consolas"/>
                <w:color w:val="4AF626"/>
                <w:sz w:val="19"/>
                <w:szCs w:val="19"/>
              </w:rPr>
              <w:t xml:space="preserve">                     DESKTOP OPENNER</w:t>
            </w:r>
          </w:p>
          <w:p w:rsidR="003E5D14" w:rsidRDefault="00DB249F">
            <w:pPr>
              <w:spacing w:after="40"/>
            </w:pPr>
            <w:r>
              <w:rPr>
                <w:rFonts w:ascii="Consolas" w:eastAsia="Consolas" w:hAnsi="Consolas" w:cs="Consolas"/>
                <w:color w:val="4AF626"/>
                <w:sz w:val="19"/>
                <w:szCs w:val="19"/>
              </w:rPr>
              <w:t>Legal Copyright    : ... COPYRIGHT 2011 FOR xIMUsOFT.</w:t>
            </w:r>
          </w:p>
          <w:p w:rsidR="003E5D14" w:rsidRDefault="00DB249F">
            <w:pPr>
              <w:spacing w:after="40"/>
            </w:pPr>
            <w:r>
              <w:rPr>
                <w:rFonts w:ascii="Consolas" w:eastAsia="Consolas" w:hAnsi="Consolas" w:cs="Consolas"/>
                <w:color w:val="4AF626"/>
                <w:sz w:val="19"/>
                <w:szCs w:val="19"/>
              </w:rPr>
              <w:t>Original File Name : cbim.exe</w:t>
            </w:r>
          </w:p>
          <w:p w:rsidR="003E5D14" w:rsidRDefault="00DB249F">
            <w:pPr>
              <w:spacing w:after="40"/>
            </w:pPr>
            <w:r>
              <w:rPr>
                <w:rFonts w:ascii="Consolas" w:eastAsia="Consolas" w:hAnsi="Consolas" w:cs="Consolas"/>
                <w:color w:val="4AF626"/>
                <w:sz w:val="19"/>
                <w:szCs w:val="19"/>
              </w:rPr>
              <w:t>Internal Name      : cbim.exe</w:t>
            </w:r>
          </w:p>
          <w:p w:rsidR="003E5D14" w:rsidRDefault="00DB249F">
            <w:pPr>
              <w:spacing w:after="40"/>
            </w:pPr>
            <w:r>
              <w:rPr>
                <w:rFonts w:ascii="Consolas" w:eastAsia="Consolas" w:hAnsi="Consolas" w:cs="Consolas"/>
                <w:color w:val="4AF626"/>
                <w:sz w:val="19"/>
                <w:szCs w:val="19"/>
              </w:rPr>
              <w:t>Product Name       : PDF FILE PREVIEWER Google</w:t>
            </w:r>
            <w:r>
              <w:rPr>
                <w:rFonts w:ascii="Consolas" w:eastAsia="Consolas" w:hAnsi="Consolas" w:cs="Consolas"/>
                <w:color w:val="4AF626"/>
                <w:sz w:val="19"/>
                <w:szCs w:val="19"/>
              </w:rPr>
              <w:t xml:space="preserve"> Translation</w:t>
            </w:r>
          </w:p>
          <w:p w:rsidR="003E5D14" w:rsidRDefault="00DB249F">
            <w:pPr>
              <w:spacing w:after="40"/>
            </w:pPr>
            <w:r>
              <w:rPr>
                <w:rFonts w:ascii="Consolas" w:eastAsia="Consolas" w:hAnsi="Consolas" w:cs="Consolas"/>
                <w:color w:val="4AF626"/>
                <w:sz w:val="19"/>
                <w:szCs w:val="19"/>
              </w:rPr>
              <w:t xml:space="preserve">                     DESKTOP OPENNER</w:t>
            </w:r>
          </w:p>
        </w:tc>
      </w:tr>
    </w:tbl>
    <w:p w:rsidR="003E5D14" w:rsidRDefault="00DB249F">
      <w:pPr>
        <w:spacing w:after="150"/>
      </w:pPr>
      <w:r>
        <w:rPr>
          <w:rFonts w:ascii="Calibri" w:eastAsia="Calibri" w:hAnsi="Calibri" w:cs="Calibri"/>
          <w:color w:val="1F2937"/>
          <w:sz w:val="21"/>
          <w:szCs w:val="21"/>
        </w:rPr>
        <w:t>This is the most significant finding of the static analysis phase. Several inconsistencies point to deliberate impersonation:</w:t>
      </w:r>
    </w:p>
    <w:p w:rsidR="003E5D14" w:rsidRDefault="00DB249F">
      <w:pPr>
        <w:pStyle w:val="ListParagraph"/>
        <w:numPr>
          <w:ilvl w:val="0"/>
          <w:numId w:val="1"/>
        </w:numPr>
        <w:spacing w:after="80"/>
      </w:pPr>
      <w:r>
        <w:rPr>
          <w:rFonts w:ascii="Calibri" w:eastAsia="Calibri" w:hAnsi="Calibri" w:cs="Calibri"/>
          <w:color w:val="1F2937"/>
          <w:sz w:val="21"/>
          <w:szCs w:val="21"/>
        </w:rPr>
        <w:t>Original File Name / Internal Name (cbim.exe) is generic and does not match the branded product description shown in file properties — a common pattern where the visible metadata is crafted separately from the underlying build.</w:t>
      </w:r>
    </w:p>
    <w:p w:rsidR="003E5D14" w:rsidRDefault="00DB249F">
      <w:pPr>
        <w:pStyle w:val="ListParagraph"/>
        <w:numPr>
          <w:ilvl w:val="0"/>
          <w:numId w:val="1"/>
        </w:numPr>
        <w:spacing w:after="80"/>
      </w:pPr>
      <w:r>
        <w:rPr>
          <w:rFonts w:ascii="Calibri" w:eastAsia="Calibri" w:hAnsi="Calibri" w:cs="Calibri"/>
          <w:color w:val="1F2937"/>
          <w:sz w:val="21"/>
          <w:szCs w:val="21"/>
        </w:rPr>
        <w:t>Company Name, File Descripti</w:t>
      </w:r>
      <w:r>
        <w:rPr>
          <w:rFonts w:ascii="Calibri" w:eastAsia="Calibri" w:hAnsi="Calibri" w:cs="Calibri"/>
          <w:color w:val="1F2937"/>
          <w:sz w:val="21"/>
          <w:szCs w:val="21"/>
        </w:rPr>
        <w:t>on, and Product Name all repeat the same grammatically broken string, 'PDF FILE PREVIEWER Google Translation DESKTOP OPENNER,' which falsely invokes Google's branding while matching no known legitimate publisher.</w:t>
      </w:r>
    </w:p>
    <w:p w:rsidR="003E5D14" w:rsidRDefault="00DB249F">
      <w:pPr>
        <w:pStyle w:val="ListParagraph"/>
        <w:numPr>
          <w:ilvl w:val="0"/>
          <w:numId w:val="1"/>
        </w:numPr>
        <w:spacing w:after="80"/>
      </w:pPr>
      <w:r>
        <w:rPr>
          <w:rFonts w:ascii="Calibri" w:eastAsia="Calibri" w:hAnsi="Calibri" w:cs="Calibri"/>
          <w:color w:val="1F2937"/>
          <w:sz w:val="21"/>
          <w:szCs w:val="21"/>
        </w:rPr>
        <w:t>Legal Copyright references 'xIMUsOFT,' an e</w:t>
      </w:r>
      <w:r>
        <w:rPr>
          <w:rFonts w:ascii="Calibri" w:eastAsia="Calibri" w:hAnsi="Calibri" w:cs="Calibri"/>
          <w:color w:val="1F2937"/>
          <w:sz w:val="21"/>
          <w:szCs w:val="21"/>
        </w:rPr>
        <w:t>ntity with no identifiable legitimate presence — consistent with a fabricated publisher name.</w:t>
      </w:r>
    </w:p>
    <w:p w:rsidR="003E5D14" w:rsidRDefault="00DB249F">
      <w:pPr>
        <w:pStyle w:val="ListParagraph"/>
        <w:numPr>
          <w:ilvl w:val="0"/>
          <w:numId w:val="1"/>
        </w:numPr>
        <w:spacing w:after="80"/>
      </w:pPr>
      <w:r>
        <w:rPr>
          <w:rFonts w:ascii="Calibri" w:eastAsia="Calibri" w:hAnsi="Calibri" w:cs="Calibri"/>
          <w:color w:val="1F2937"/>
          <w:sz w:val="21"/>
          <w:szCs w:val="21"/>
        </w:rPr>
        <w:t>No code-signing fields are present at all; legitimate desktop utilities of this kind are typically signed.</w:t>
      </w:r>
    </w:p>
    <w:p w:rsidR="003E5D14" w:rsidRDefault="00DB249F">
      <w:pPr>
        <w:pStyle w:val="ListParagraph"/>
        <w:numPr>
          <w:ilvl w:val="0"/>
          <w:numId w:val="1"/>
        </w:numPr>
        <w:spacing w:after="80"/>
      </w:pPr>
      <w:r>
        <w:rPr>
          <w:rFonts w:ascii="Calibri" w:eastAsia="Calibri" w:hAnsi="Calibri" w:cs="Calibri"/>
          <w:color w:val="1F2937"/>
          <w:sz w:val="21"/>
          <w:szCs w:val="21"/>
        </w:rPr>
        <w:t>Compile timestamp (2026-08-10) was recorded, noting tha</w:t>
      </w:r>
      <w:r>
        <w:rPr>
          <w:rFonts w:ascii="Calibri" w:eastAsia="Calibri" w:hAnsi="Calibri" w:cs="Calibri"/>
          <w:color w:val="1F2937"/>
          <w:sz w:val="21"/>
          <w:szCs w:val="21"/>
        </w:rPr>
        <w:t>t PE timestamps are trivially forgeable and are not treated as reliable on their own.</w:t>
      </w:r>
    </w:p>
    <w:p w:rsidR="003E5D14" w:rsidRDefault="00DB249F">
      <w:pPr>
        <w:spacing w:before="200" w:after="100"/>
      </w:pPr>
      <w:r>
        <w:rPr>
          <w:rFonts w:ascii="Calibri" w:eastAsia="Calibri" w:hAnsi="Calibri" w:cs="Calibri"/>
          <w:b/>
          <w:bCs/>
          <w:i/>
          <w:iCs/>
          <w:color w:val="3B82F6"/>
          <w:sz w:val="24"/>
          <w:szCs w:val="24"/>
          <w:u w:val="single"/>
        </w:rPr>
        <w:t>$ Tool 3 — binwalk</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0        0x0       Microsoft executable, portable (PE)</w:t>
            </w:r>
          </w:p>
          <w:p w:rsidR="003E5D14" w:rsidRDefault="00DB249F">
            <w:pPr>
              <w:spacing w:after="40"/>
            </w:pPr>
            <w:r>
              <w:rPr>
                <w:rFonts w:ascii="Consolas" w:eastAsia="Consolas" w:hAnsi="Consolas" w:cs="Consolas"/>
                <w:color w:val="4AF626"/>
                <w:sz w:val="19"/>
                <w:szCs w:val="19"/>
              </w:rPr>
              <w:t>31781    0x7C25    Copyright string: "CopyrightAttribute"</w:t>
            </w:r>
          </w:p>
          <w:p w:rsidR="003E5D14" w:rsidRDefault="00DB249F">
            <w:pPr>
              <w:spacing w:after="40"/>
            </w:pPr>
            <w:r>
              <w:rPr>
                <w:rFonts w:ascii="Consolas" w:eastAsia="Consolas" w:hAnsi="Consolas" w:cs="Consolas"/>
                <w:color w:val="4AF626"/>
                <w:sz w:val="19"/>
                <w:szCs w:val="19"/>
              </w:rPr>
              <w:t>46392    0xB538    PNG image, 594 x 64</w:t>
            </w:r>
            <w:r>
              <w:rPr>
                <w:rFonts w:ascii="Consolas" w:eastAsia="Consolas" w:hAnsi="Consolas" w:cs="Consolas"/>
                <w:color w:val="4AF626"/>
                <w:sz w:val="19"/>
                <w:szCs w:val="19"/>
              </w:rPr>
              <w:t>2, 8-bit/color RGBA</w:t>
            </w:r>
          </w:p>
          <w:p w:rsidR="003E5D14" w:rsidRDefault="00DB249F">
            <w:pPr>
              <w:spacing w:after="40"/>
            </w:pPr>
            <w:r>
              <w:rPr>
                <w:rFonts w:ascii="Consolas" w:eastAsia="Consolas" w:hAnsi="Consolas" w:cs="Consolas"/>
                <w:color w:val="4AF626"/>
                <w:sz w:val="19"/>
                <w:szCs w:val="19"/>
              </w:rPr>
              <w:t>46470    0xB586    Zlib compressed data</w:t>
            </w:r>
          </w:p>
          <w:p w:rsidR="003E5D14" w:rsidRDefault="00DB249F">
            <w:pPr>
              <w:spacing w:after="40"/>
            </w:pPr>
            <w:r>
              <w:rPr>
                <w:rFonts w:ascii="Consolas" w:eastAsia="Consolas" w:hAnsi="Consolas" w:cs="Consolas"/>
                <w:color w:val="4AF626"/>
                <w:sz w:val="19"/>
                <w:szCs w:val="19"/>
              </w:rPr>
              <w:t>730194   0xB2452   PC bitmap, Windows 3.x format, 182x182x32</w:t>
            </w:r>
          </w:p>
          <w:p w:rsidR="003E5D14" w:rsidRDefault="00DB249F">
            <w:pPr>
              <w:spacing w:after="40"/>
            </w:pPr>
            <w:r>
              <w:rPr>
                <w:rFonts w:ascii="Consolas" w:eastAsia="Consolas" w:hAnsi="Consolas" w:cs="Consolas"/>
                <w:color w:val="4AF626"/>
                <w:sz w:val="19"/>
                <w:szCs w:val="19"/>
              </w:rPr>
              <w:t>864915   0xD3293   XML document, version 1.0</w:t>
            </w:r>
          </w:p>
        </w:tc>
      </w:tr>
    </w:tbl>
    <w:p w:rsidR="003E5D14" w:rsidRDefault="00DB249F">
      <w:pPr>
        <w:spacing w:after="150"/>
      </w:pPr>
      <w:r>
        <w:rPr>
          <w:rFonts w:ascii="Calibri" w:eastAsia="Calibri" w:hAnsi="Calibri" w:cs="Calibri"/>
          <w:color w:val="1F2937"/>
          <w:sz w:val="21"/>
          <w:szCs w:val="21"/>
        </w:rPr>
        <w:lastRenderedPageBreak/>
        <w:t>These findings are consistent with standard PE resource-section content (application icon</w:t>
      </w:r>
      <w:r>
        <w:rPr>
          <w:rFonts w:ascii="Calibri" w:eastAsia="Calibri" w:hAnsi="Calibri" w:cs="Calibri"/>
          <w:color w:val="1F2937"/>
          <w:sz w:val="21"/>
          <w:szCs w:val="21"/>
        </w:rPr>
        <w:t>s in PNG and BMP formats, a compressed resource block) rather than a hidden secondary executable. No embedded PE/dropper was found inside sample2, indicating that if malicious logic exists, it resides in the compiled .NET IL rather than as a nested binary.</w:t>
      </w:r>
    </w:p>
    <w:p w:rsidR="003E5D14" w:rsidRDefault="00DB249F">
      <w:pPr>
        <w:spacing w:after="150"/>
      </w:pPr>
      <w:r>
        <w:rPr>
          <w:rFonts w:ascii="Calibri" w:eastAsia="Calibri" w:hAnsi="Calibri" w:cs="Calibri"/>
          <w:color w:val="1F2937"/>
          <w:sz w:val="21"/>
          <w:szCs w:val="21"/>
        </w:rPr>
        <w:t>The XML document at offset 0xD3293 was manually carved and identified as the application's manifest:</w:t>
      </w:r>
    </w:p>
    <w:tbl>
      <w:tblPr>
        <w:tblW w:w="5000" w:type="pct"/>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10230"/>
      </w:tblGrid>
      <w:tr w:rsidR="003E5D14">
        <w:tblPrEx>
          <w:tblCellMar>
            <w:top w:w="0" w:type="dxa"/>
            <w:bottom w:w="0" w:type="dxa"/>
          </w:tblCellMar>
        </w:tblPrEx>
        <w:tc>
          <w:tcPr>
            <w:tcW w:w="0" w:type="auto"/>
            <w:shd w:val="clear" w:color="auto" w:fill="111318"/>
            <w:tcMar>
              <w:top w:w="150" w:type="dxa"/>
              <w:left w:w="200" w:type="dxa"/>
              <w:bottom w:w="150" w:type="dxa"/>
              <w:right w:w="200" w:type="dxa"/>
            </w:tcMar>
          </w:tcPr>
          <w:p w:rsidR="003E5D14" w:rsidRDefault="00DB249F">
            <w:pPr>
              <w:spacing w:after="40"/>
            </w:pPr>
            <w:r>
              <w:rPr>
                <w:rFonts w:ascii="Consolas" w:eastAsia="Consolas" w:hAnsi="Consolas" w:cs="Consolas"/>
                <w:color w:val="4AF626"/>
                <w:sz w:val="19"/>
                <w:szCs w:val="19"/>
              </w:rPr>
              <w:t>&lt;assemblyIdentity version="1.0.0.0" name="MyApplication.app"/&gt;</w:t>
            </w:r>
          </w:p>
          <w:p w:rsidR="003E5D14" w:rsidRDefault="00DB249F">
            <w:pPr>
              <w:spacing w:after="40"/>
            </w:pPr>
            <w:r>
              <w:rPr>
                <w:rFonts w:ascii="Consolas" w:eastAsia="Consolas" w:hAnsi="Consolas" w:cs="Consolas"/>
                <w:color w:val="4AF626"/>
                <w:sz w:val="19"/>
                <w:szCs w:val="19"/>
              </w:rPr>
              <w:t>&lt;requestedExecutionLevel level="asInvoker" uiAccess="false"/&gt;</w:t>
            </w:r>
          </w:p>
        </w:tc>
      </w:tr>
    </w:tbl>
    <w:p w:rsidR="003E5D14" w:rsidRDefault="00DB249F">
      <w:pPr>
        <w:spacing w:after="150"/>
      </w:pPr>
      <w:r>
        <w:rPr>
          <w:rFonts w:ascii="Calibri" w:eastAsia="Calibri" w:hAnsi="Calibri" w:cs="Calibri"/>
          <w:color w:val="1F2937"/>
          <w:sz w:val="21"/>
          <w:szCs w:val="21"/>
        </w:rPr>
        <w:t>The manifest identifies the assembly internally as 'MyApplication.app' — a third distinct identity, differing from both the 'cbim.exe' original filename and the 'PDF FILE PREVIEWER...' branded description. Three separate identities across three independent</w:t>
      </w:r>
      <w:r>
        <w:rPr>
          <w:rFonts w:ascii="Calibri" w:eastAsia="Calibri" w:hAnsi="Calibri" w:cs="Calibri"/>
          <w:color w:val="1F2937"/>
          <w:sz w:val="21"/>
          <w:szCs w:val="21"/>
        </w:rPr>
        <w:t xml:space="preserve"> data sources is consistent with a sample built from a generic builder/template tool with default placeholder values left unedited in less-visible fields. The manifest requests asInvoker execution — no administrator elevation is requested, so no UAC prompt</w:t>
      </w:r>
      <w:r>
        <w:rPr>
          <w:rFonts w:ascii="Calibri" w:eastAsia="Calibri" w:hAnsi="Calibri" w:cs="Calibri"/>
          <w:color w:val="1F2937"/>
          <w:sz w:val="21"/>
          <w:szCs w:val="21"/>
        </w:rPr>
        <w:t xml:space="preserve"> would appear to the user on launch.</w:t>
      </w:r>
    </w:p>
    <w:p w:rsidR="003E5D14" w:rsidRDefault="00DB249F">
      <w:pPr>
        <w:spacing w:before="200" w:after="100"/>
      </w:pPr>
      <w:r>
        <w:rPr>
          <w:rFonts w:ascii="Calibri" w:eastAsia="Calibri" w:hAnsi="Calibri" w:cs="Calibri"/>
          <w:b/>
          <w:bCs/>
          <w:i/>
          <w:iCs/>
          <w:color w:val="3B82F6"/>
          <w:sz w:val="24"/>
          <w:szCs w:val="24"/>
          <w:u w:val="single"/>
        </w:rPr>
        <w:t>$ Tool 4 — strings (ASCII + UTF-16LE comparison)</w:t>
      </w:r>
    </w:p>
    <w:p w:rsidR="003E5D14" w:rsidRDefault="00DB249F">
      <w:pPr>
        <w:spacing w:after="150"/>
      </w:pPr>
      <w:r>
        <w:rPr>
          <w:rFonts w:ascii="Calibri" w:eastAsia="Calibri" w:hAnsi="Calibri" w:cs="Calibri"/>
          <w:color w:val="1F2937"/>
          <w:sz w:val="21"/>
          <w:szCs w:val="21"/>
        </w:rPr>
        <w:t>The ASCII pass (8,884 lines) consisted overwhelmingly of .NET framework and class namespace strings (System.IO, System.ComponentModel, System.Runtime.CompilerServices, et</w:t>
      </w:r>
      <w:r>
        <w:rPr>
          <w:rFonts w:ascii="Calibri" w:eastAsia="Calibri" w:hAnsi="Calibri" w:cs="Calibri"/>
          <w:color w:val="1F2937"/>
          <w:sz w:val="21"/>
          <w:szCs w:val="21"/>
        </w:rPr>
        <w:t>c.), which is expected for a managed-code assembly and does not by itself indicate malicious behavior.</w:t>
      </w:r>
    </w:p>
    <w:p w:rsidR="003E5D14" w:rsidRDefault="00DB249F">
      <w:pPr>
        <w:spacing w:after="150"/>
      </w:pPr>
      <w:r>
        <w:rPr>
          <w:rFonts w:ascii="Calibri" w:eastAsia="Calibri" w:hAnsi="Calibri" w:cs="Calibri"/>
          <w:color w:val="1F2937"/>
          <w:sz w:val="21"/>
          <w:szCs w:val="21"/>
        </w:rPr>
        <w:t>Targeted searches across both passes for network indicators, malicious Windows API names, and persistence-related paths returned no genuine hits:</w:t>
      </w:r>
    </w:p>
    <w:p w:rsidR="003E5D14" w:rsidRDefault="00DB249F">
      <w:pPr>
        <w:pStyle w:val="ListParagraph"/>
        <w:numPr>
          <w:ilvl w:val="0"/>
          <w:numId w:val="1"/>
        </w:numPr>
        <w:spacing w:after="80"/>
      </w:pPr>
      <w:r>
        <w:rPr>
          <w:rFonts w:ascii="Calibri" w:eastAsia="Calibri" w:hAnsi="Calibri" w:cs="Calibri"/>
          <w:color w:val="1F2937"/>
          <w:sz w:val="21"/>
          <w:szCs w:val="21"/>
        </w:rPr>
        <w:t>No IP a</w:t>
      </w:r>
      <w:r>
        <w:rPr>
          <w:rFonts w:ascii="Calibri" w:eastAsia="Calibri" w:hAnsi="Calibri" w:cs="Calibri"/>
          <w:color w:val="1F2937"/>
          <w:sz w:val="21"/>
          <w:szCs w:val="21"/>
        </w:rPr>
        <w:t>ddresses were found; numeric matches were assembly/framework version strings (e.g. 4.0.0.0), not network indicators.</w:t>
      </w:r>
    </w:p>
    <w:p w:rsidR="003E5D14" w:rsidRDefault="00DB249F">
      <w:pPr>
        <w:pStyle w:val="ListParagraph"/>
        <w:numPr>
          <w:ilvl w:val="0"/>
          <w:numId w:val="1"/>
        </w:numPr>
        <w:spacing w:after="80"/>
      </w:pPr>
      <w:r>
        <w:rPr>
          <w:rFonts w:ascii="Calibri" w:eastAsia="Calibri" w:hAnsi="Calibri" w:cs="Calibri"/>
          <w:color w:val="1F2937"/>
          <w:sz w:val="21"/>
          <w:szCs w:val="21"/>
        </w:rPr>
        <w:t xml:space="preserve">The only URL-like string found was http://tempuri.org/BodenVerzeichnis.xsd — Microsoft's default placeholder XML namespace, auto-generated </w:t>
      </w:r>
      <w:r>
        <w:rPr>
          <w:rFonts w:ascii="Calibri" w:eastAsia="Calibri" w:hAnsi="Calibri" w:cs="Calibri"/>
          <w:color w:val="1F2937"/>
          <w:sz w:val="21"/>
          <w:szCs w:val="21"/>
        </w:rPr>
        <w:t>by .NET XML serialization tooling. Assessed as a benign false positive, not a real endpoint.</w:t>
      </w:r>
    </w:p>
    <w:p w:rsidR="003E5D14" w:rsidRDefault="00DB249F">
      <w:pPr>
        <w:pStyle w:val="ListParagraph"/>
        <w:numPr>
          <w:ilvl w:val="0"/>
          <w:numId w:val="1"/>
        </w:numPr>
        <w:spacing w:after="80"/>
      </w:pPr>
      <w:r>
        <w:rPr>
          <w:rFonts w:ascii="Calibri" w:eastAsia="Calibri" w:hAnsi="Calibri" w:cs="Calibri"/>
          <w:color w:val="1F2937"/>
          <w:sz w:val="21"/>
          <w:szCs w:val="21"/>
        </w:rPr>
        <w:t>No hits for RegSetValue, CreateRemoteThread, WriteProcessMemory, VirtualAlloc, InternetOpen, URLDownloadToFile, WinExec, or ShellExecute, and no AppData/Startup/Ru</w:t>
      </w:r>
      <w:r>
        <w:rPr>
          <w:rFonts w:ascii="Calibri" w:eastAsia="Calibri" w:hAnsi="Calibri" w:cs="Calibri"/>
          <w:color w:val="1F2937"/>
          <w:sz w:val="21"/>
          <w:szCs w:val="21"/>
        </w:rPr>
        <w:t>n-key persistence paths were found in either pass.</w:t>
      </w:r>
    </w:p>
    <w:p w:rsidR="003E5D14" w:rsidRDefault="00DB249F">
      <w:pPr>
        <w:spacing w:after="150"/>
      </w:pPr>
      <w:r>
        <w:rPr>
          <w:rFonts w:ascii="Calibri" w:eastAsia="Calibri" w:hAnsi="Calibri" w:cs="Calibri"/>
          <w:color w:val="1F2937"/>
          <w:sz w:val="21"/>
          <w:szCs w:val="21"/>
        </w:rPr>
        <w:t>The UTF-16LE pass surfaced content not present in the ASCII pass — genuine embedded UI/application strings rather than framework noise:</w:t>
      </w:r>
    </w:p>
    <w:p w:rsidR="003E5D14" w:rsidRDefault="00DB249F">
      <w:pPr>
        <w:pStyle w:val="ListParagraph"/>
        <w:numPr>
          <w:ilvl w:val="0"/>
          <w:numId w:val="1"/>
        </w:numPr>
        <w:spacing w:after="80"/>
      </w:pPr>
      <w:r>
        <w:rPr>
          <w:rFonts w:ascii="Calibri" w:eastAsia="Calibri" w:hAnsi="Calibri" w:cs="Calibri"/>
          <w:color w:val="1F2937"/>
          <w:sz w:val="21"/>
          <w:szCs w:val="21"/>
        </w:rPr>
        <w:t>BodenDaten.xml / BodenDaten.xsd / BodenVerzeichnis.xsd — German for '</w:t>
      </w:r>
      <w:r>
        <w:rPr>
          <w:rFonts w:ascii="Calibri" w:eastAsia="Calibri" w:hAnsi="Calibri" w:cs="Calibri"/>
          <w:color w:val="1F2937"/>
          <w:sz w:val="21"/>
          <w:szCs w:val="21"/>
        </w:rPr>
        <w:t>Soil Data' — XML schema validation logic.</w:t>
      </w:r>
    </w:p>
    <w:p w:rsidR="003E5D14" w:rsidRDefault="00DB249F">
      <w:pPr>
        <w:pStyle w:val="ListParagraph"/>
        <w:numPr>
          <w:ilvl w:val="0"/>
          <w:numId w:val="1"/>
        </w:numPr>
        <w:spacing w:after="80"/>
      </w:pPr>
      <w:r>
        <w:rPr>
          <w:rFonts w:ascii="Calibri" w:eastAsia="Calibri" w:hAnsi="Calibri" w:cs="Calibri"/>
          <w:color w:val="1F2937"/>
          <w:sz w:val="21"/>
          <w:szCs w:val="21"/>
        </w:rPr>
        <w:t>Soil-type labels (Kies/Gravel, Sand, Ton/Clay, Humus/Organic) with Latin technical fields (Conductivitas, ProfunditasMin).</w:t>
      </w:r>
    </w:p>
    <w:p w:rsidR="003E5D14" w:rsidRDefault="00DB249F">
      <w:pPr>
        <w:pStyle w:val="ListParagraph"/>
        <w:numPr>
          <w:ilvl w:val="0"/>
          <w:numId w:val="1"/>
        </w:numPr>
        <w:spacing w:after="80"/>
      </w:pPr>
      <w:r>
        <w:rPr>
          <w:rFonts w:ascii="Calibri" w:eastAsia="Calibri" w:hAnsi="Calibri" w:cs="Calibri"/>
          <w:color w:val="1F2937"/>
          <w:sz w:val="21"/>
          <w:szCs w:val="21"/>
        </w:rPr>
        <w:t>UI controls and workflow steps: START, PAUSE, FROST LINE, FROST FRONT, 'Bodenprofil &amp; Frost</w:t>
      </w:r>
      <w:r>
        <w:rPr>
          <w:rFonts w:ascii="Calibri" w:eastAsia="Calibri" w:hAnsi="Calibri" w:cs="Calibri"/>
          <w:color w:val="1F2937"/>
          <w:sz w:val="21"/>
          <w:szCs w:val="21"/>
        </w:rPr>
        <w:t>penetration' (Soil Profile &amp; Frost Penetration), and a numbered build sequence (Boden/Ground, Rohr/Pipe, Season, Bau/Build).</w:t>
      </w:r>
    </w:p>
    <w:p w:rsidR="003E5D14" w:rsidRDefault="00DB249F">
      <w:pPr>
        <w:spacing w:after="150"/>
        <w:rPr>
          <w:rFonts w:ascii="Calibri" w:eastAsia="Calibri" w:hAnsi="Calibri" w:cs="Calibri"/>
          <w:color w:val="1F2937"/>
          <w:sz w:val="21"/>
          <w:szCs w:val="21"/>
        </w:rPr>
      </w:pPr>
      <w:r>
        <w:rPr>
          <w:rFonts w:ascii="Calibri" w:eastAsia="Calibri" w:hAnsi="Calibri" w:cs="Calibri"/>
          <w:color w:val="1F2937"/>
          <w:sz w:val="21"/>
          <w:szCs w:val="21"/>
        </w:rPr>
        <w:t xml:space="preserve">Conclusion: the embedded UI strings describe a functioning soil/ground frost-penetration simulation utility (German/Latin-labeled, </w:t>
      </w:r>
      <w:r>
        <w:rPr>
          <w:rFonts w:ascii="Calibri" w:eastAsia="Calibri" w:hAnsi="Calibri" w:cs="Calibri"/>
          <w:color w:val="1F2937"/>
          <w:sz w:val="21"/>
          <w:szCs w:val="21"/>
        </w:rPr>
        <w:t>likely geotechnical or engineering in nature) — genuinely different from the 'PDF Previewer / Google Translation' identity claimed in the file's visible metadata. This mismatch between claimed identity and actual embedded functionality is treated as a nota</w:t>
      </w:r>
      <w:r>
        <w:rPr>
          <w:rFonts w:ascii="Calibri" w:eastAsia="Calibri" w:hAnsi="Calibri" w:cs="Calibri"/>
          <w:color w:val="1F2937"/>
          <w:sz w:val="21"/>
          <w:szCs w:val="21"/>
        </w:rPr>
        <w:t>ble observation rather than definitive proof of malicious intent: it may reflect a legitimate tool repackaged with fabricated metadata for disguised distribution, or a decoy application bundled to mask additional logic elsewhere in the .NET assembly. No st</w:t>
      </w:r>
      <w:r>
        <w:rPr>
          <w:rFonts w:ascii="Calibri" w:eastAsia="Calibri" w:hAnsi="Calibri" w:cs="Calibri"/>
          <w:color w:val="1F2937"/>
          <w:sz w:val="21"/>
          <w:szCs w:val="21"/>
        </w:rPr>
        <w:t>andard native malicious-API or C2 indicators were recoverable via strings alone; resolving this ambiguity would require IL decompilation or controlled dynamic execution, both outside today's static-only scope.</w:t>
      </w:r>
    </w:p>
    <w:p w:rsidR="00A94720" w:rsidRDefault="00A94720">
      <w:pPr>
        <w:spacing w:after="150"/>
      </w:pPr>
    </w:p>
    <w:p w:rsidR="00A94720" w:rsidRDefault="00A94720">
      <w:pPr>
        <w:spacing w:after="150"/>
      </w:pPr>
    </w:p>
    <w:p w:rsidR="00A94720" w:rsidRDefault="00A94720">
      <w:pPr>
        <w:spacing w:after="150"/>
      </w:pPr>
    </w:p>
    <w:p w:rsidR="00A94720" w:rsidRDefault="00A94720">
      <w:pPr>
        <w:spacing w:after="150"/>
      </w:pPr>
    </w:p>
    <w:p w:rsidR="00A94720" w:rsidRDefault="00A94720">
      <w:pPr>
        <w:spacing w:after="150"/>
      </w:pPr>
    </w:p>
    <w:p w:rsidR="003E5D14" w:rsidRDefault="00DB249F">
      <w:pPr>
        <w:spacing w:before="200" w:after="100"/>
      </w:pPr>
      <w:r>
        <w:rPr>
          <w:rFonts w:ascii="Calibri" w:eastAsia="Calibri" w:hAnsi="Calibri" w:cs="Calibri"/>
          <w:b/>
          <w:bCs/>
          <w:i/>
          <w:iCs/>
          <w:color w:val="3B82F6"/>
          <w:sz w:val="24"/>
          <w:szCs w:val="24"/>
          <w:u w:val="single"/>
        </w:rPr>
        <w:t>$ VirusTotal Result — Sample 2</w:t>
      </w:r>
    </w:p>
    <w:p w:rsidR="00122426" w:rsidRDefault="00122426">
      <w:pPr>
        <w:spacing w:before="80" w:after="200"/>
        <w:jc w:val="center"/>
        <w:rPr>
          <w:rFonts w:ascii="Calibri" w:eastAsia="Calibri" w:hAnsi="Calibri" w:cs="Calibri"/>
          <w:i/>
          <w:iCs/>
          <w:color w:val="6B7280"/>
          <w:sz w:val="18"/>
          <w:szCs w:val="18"/>
        </w:rPr>
      </w:pPr>
      <w:r>
        <w:rPr>
          <w:rFonts w:ascii="Calibri" w:eastAsia="Calibri" w:hAnsi="Calibri" w:cs="Calibri"/>
          <w:i/>
          <w:iCs/>
          <w:noProof/>
          <w:color w:val="6B7280"/>
          <w:sz w:val="18"/>
          <w:szCs w:val="18"/>
        </w:rPr>
        <w:drawing>
          <wp:inline distT="0" distB="0" distL="0" distR="0">
            <wp:extent cx="4499610" cy="2155044"/>
            <wp:effectExtent l="152400" t="152400" r="358140" b="3600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06 16302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3151" cy="2161529"/>
                    </a:xfrm>
                    <a:prstGeom prst="rect">
                      <a:avLst/>
                    </a:prstGeom>
                    <a:ln>
                      <a:noFill/>
                    </a:ln>
                    <a:effectLst>
                      <a:outerShdw blurRad="292100" dist="139700" dir="2700000" algn="tl" rotWithShape="0">
                        <a:srgbClr val="333333">
                          <a:alpha val="65000"/>
                        </a:srgbClr>
                      </a:outerShdw>
                    </a:effectLst>
                  </pic:spPr>
                </pic:pic>
              </a:graphicData>
            </a:graphic>
          </wp:inline>
        </w:drawing>
      </w:r>
    </w:p>
    <w:p w:rsidR="00122426" w:rsidRDefault="00122426" w:rsidP="00122426">
      <w:pPr>
        <w:spacing w:before="80" w:after="200"/>
        <w:jc w:val="center"/>
        <w:rPr>
          <w:rFonts w:ascii="Calibri" w:eastAsia="Calibri" w:hAnsi="Calibri" w:cs="Calibri"/>
          <w:i/>
          <w:iCs/>
          <w:color w:val="6B7280"/>
          <w:sz w:val="18"/>
          <w:szCs w:val="18"/>
        </w:rPr>
      </w:pPr>
      <w:r>
        <w:rPr>
          <w:rFonts w:ascii="Calibri" w:eastAsia="Calibri" w:hAnsi="Calibri" w:cs="Calibri"/>
          <w:i/>
          <w:iCs/>
          <w:color w:val="6B7280"/>
          <w:sz w:val="18"/>
          <w:szCs w:val="18"/>
        </w:rPr>
        <w:t>Figure 4: VirusTotal detection results for sample2.bin (hash, detection ratio, vendor classifications)</w:t>
      </w:r>
      <w:bookmarkStart w:id="0" w:name="_GoBack"/>
      <w:bookmarkEnd w:id="0"/>
    </w:p>
    <w:p w:rsidR="00122426" w:rsidRDefault="00122426">
      <w:pPr>
        <w:spacing w:before="80" w:after="200"/>
        <w:jc w:val="center"/>
        <w:rPr>
          <w:rFonts w:ascii="Calibri" w:eastAsia="Calibri" w:hAnsi="Calibri" w:cs="Calibri"/>
          <w:i/>
          <w:iCs/>
          <w:color w:val="6B7280"/>
          <w:sz w:val="18"/>
          <w:szCs w:val="18"/>
        </w:rPr>
      </w:pPr>
    </w:p>
    <w:tbl>
      <w:tblPr>
        <w:tblpPr w:leftFromText="180" w:rightFromText="180" w:vertAnchor="text" w:horzAnchor="margin" w:tblpY="110"/>
        <w:tblW w:w="5000" w:type="pct"/>
        <w:tblBorders>
          <w:top w:val="none" w:sz="0" w:space="0" w:color="0D0D0D"/>
          <w:left w:val="none" w:sz="0" w:space="0" w:color="0D0D0D"/>
          <w:bottom w:val="none" w:sz="0" w:space="0" w:color="0D0D0D"/>
          <w:right w:val="none" w:sz="0" w:space="0" w:color="0D0D0D"/>
          <w:insideH w:val="none" w:sz="0" w:space="0" w:color="0D0D0D"/>
          <w:insideV w:val="none" w:sz="0" w:space="0" w:color="0D0D0D"/>
        </w:tblBorders>
        <w:tblCellMar>
          <w:left w:w="10" w:type="dxa"/>
          <w:right w:w="10" w:type="dxa"/>
        </w:tblCellMar>
        <w:tblLook w:val="04A0" w:firstRow="1" w:lastRow="0" w:firstColumn="1" w:lastColumn="0" w:noHBand="0" w:noVBand="1"/>
      </w:tblPr>
      <w:tblGrid>
        <w:gridCol w:w="10240"/>
      </w:tblGrid>
      <w:tr w:rsidR="00122426" w:rsidTr="00122426">
        <w:tblPrEx>
          <w:tblCellMar>
            <w:top w:w="0" w:type="dxa"/>
            <w:bottom w:w="0" w:type="dxa"/>
          </w:tblCellMar>
        </w:tblPrEx>
        <w:tc>
          <w:tcPr>
            <w:tcW w:w="0" w:type="auto"/>
            <w:shd w:val="clear" w:color="auto" w:fill="0D0D0D"/>
            <w:tcMar>
              <w:top w:w="150" w:type="dxa"/>
              <w:left w:w="200" w:type="dxa"/>
              <w:bottom w:w="150" w:type="dxa"/>
              <w:right w:w="200" w:type="dxa"/>
            </w:tcMar>
            <w:vAlign w:val="center"/>
          </w:tcPr>
          <w:p w:rsidR="00122426" w:rsidRDefault="00122426" w:rsidP="00122426">
            <w:r>
              <w:rPr>
                <w:rFonts w:ascii="Consolas" w:eastAsia="Consolas" w:hAnsi="Consolas" w:cs="Consolas"/>
                <w:b/>
                <w:bCs/>
                <w:color w:val="3FB950"/>
                <w:sz w:val="22"/>
                <w:szCs w:val="22"/>
              </w:rPr>
              <w:t xml:space="preserve">// 04  </w:t>
            </w:r>
            <w:r>
              <w:rPr>
                <w:rFonts w:ascii="Calibri" w:eastAsia="Calibri" w:hAnsi="Calibri" w:cs="Calibri"/>
                <w:b/>
                <w:bCs/>
                <w:color w:val="FFFFFF"/>
                <w:sz w:val="22"/>
                <w:szCs w:val="22"/>
              </w:rPr>
              <w:t>INITIAL IOC LIST</w:t>
            </w:r>
          </w:p>
        </w:tc>
      </w:tr>
    </w:tbl>
    <w:p w:rsidR="003E5D14" w:rsidRDefault="003E5D14">
      <w:pPr>
        <w:spacing w:before="80" w:after="200"/>
        <w:jc w:val="center"/>
      </w:pPr>
    </w:p>
    <w:tbl>
      <w:tblPr>
        <w:tblpPr w:leftFromText="180" w:rightFromText="180" w:vertAnchor="text" w:horzAnchor="margin" w:tblpY="50"/>
        <w:tblW w:w="105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600"/>
        <w:gridCol w:w="3600"/>
        <w:gridCol w:w="1800"/>
        <w:gridCol w:w="3560"/>
      </w:tblGrid>
      <w:tr w:rsidR="00122426" w:rsidTr="00122426">
        <w:tblPrEx>
          <w:tblCellMar>
            <w:top w:w="0" w:type="dxa"/>
            <w:bottom w:w="0" w:type="dxa"/>
          </w:tblCellMar>
        </w:tblPrEx>
        <w:trPr>
          <w:tblHeader/>
        </w:trPr>
        <w:tc>
          <w:tcPr>
            <w:tcW w:w="1600" w:type="dxa"/>
            <w:shd w:val="clear" w:color="auto" w:fill="0D0D0D"/>
            <w:tcMar>
              <w:top w:w="100" w:type="dxa"/>
              <w:left w:w="100" w:type="dxa"/>
              <w:bottom w:w="100" w:type="dxa"/>
              <w:right w:w="100" w:type="dxa"/>
            </w:tcMar>
          </w:tcPr>
          <w:p w:rsidR="00122426" w:rsidRDefault="00122426" w:rsidP="00122426">
            <w:r>
              <w:rPr>
                <w:rFonts w:ascii="Calibri" w:eastAsia="Calibri" w:hAnsi="Calibri" w:cs="Calibri"/>
                <w:b/>
                <w:bCs/>
                <w:color w:val="FFFFFF"/>
                <w:sz w:val="18"/>
                <w:szCs w:val="18"/>
              </w:rPr>
              <w:t>Indicator Type</w:t>
            </w:r>
          </w:p>
        </w:tc>
        <w:tc>
          <w:tcPr>
            <w:tcW w:w="3600" w:type="dxa"/>
            <w:shd w:val="clear" w:color="auto" w:fill="0D0D0D"/>
            <w:tcMar>
              <w:top w:w="100" w:type="dxa"/>
              <w:left w:w="100" w:type="dxa"/>
              <w:bottom w:w="100" w:type="dxa"/>
              <w:right w:w="100" w:type="dxa"/>
            </w:tcMar>
          </w:tcPr>
          <w:p w:rsidR="00122426" w:rsidRDefault="00122426" w:rsidP="00122426">
            <w:r>
              <w:rPr>
                <w:rFonts w:ascii="Calibri" w:eastAsia="Calibri" w:hAnsi="Calibri" w:cs="Calibri"/>
                <w:b/>
                <w:bCs/>
                <w:color w:val="FFFFFF"/>
                <w:sz w:val="18"/>
                <w:szCs w:val="18"/>
              </w:rPr>
              <w:t>Indicator Value</w:t>
            </w:r>
          </w:p>
        </w:tc>
        <w:tc>
          <w:tcPr>
            <w:tcW w:w="1800" w:type="dxa"/>
            <w:shd w:val="clear" w:color="auto" w:fill="0D0D0D"/>
            <w:tcMar>
              <w:top w:w="100" w:type="dxa"/>
              <w:left w:w="100" w:type="dxa"/>
              <w:bottom w:w="100" w:type="dxa"/>
              <w:right w:w="100" w:type="dxa"/>
            </w:tcMar>
          </w:tcPr>
          <w:p w:rsidR="00122426" w:rsidRDefault="00122426" w:rsidP="00122426">
            <w:r>
              <w:rPr>
                <w:rFonts w:ascii="Calibri" w:eastAsia="Calibri" w:hAnsi="Calibri" w:cs="Calibri"/>
                <w:b/>
                <w:bCs/>
                <w:color w:val="FFFFFF"/>
                <w:sz w:val="18"/>
                <w:szCs w:val="18"/>
              </w:rPr>
              <w:t>Tool / Scan Pass</w:t>
            </w:r>
          </w:p>
        </w:tc>
        <w:tc>
          <w:tcPr>
            <w:tcW w:w="3560" w:type="dxa"/>
            <w:shd w:val="clear" w:color="auto" w:fill="0D0D0D"/>
            <w:tcMar>
              <w:top w:w="100" w:type="dxa"/>
              <w:left w:w="100" w:type="dxa"/>
              <w:bottom w:w="100" w:type="dxa"/>
              <w:right w:w="100" w:type="dxa"/>
            </w:tcMar>
          </w:tcPr>
          <w:p w:rsidR="00122426" w:rsidRDefault="00122426" w:rsidP="00122426">
            <w:r>
              <w:rPr>
                <w:rFonts w:ascii="Calibri" w:eastAsia="Calibri" w:hAnsi="Calibri" w:cs="Calibri"/>
                <w:b/>
                <w:bCs/>
                <w:color w:val="FFFFFF"/>
                <w:sz w:val="18"/>
                <w:szCs w:val="18"/>
              </w:rPr>
              <w:t>Significance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File hash (SHA256)</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sample1.bin — see Fig. 3</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sha256sum</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Unique identifier for JS dropper sample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File hash (SHA256)</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sample2.bin — see Fig. 4</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sha256sum</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Unique identifier for PE/.NET sample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Fake product/company name</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"PDF FILE PREVIEWER Google Translation DESKTOP OPENNER"</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exiftool</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Impersonation branding used to appear legitimate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Mismatched filename</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cbim.exe (Original File Name)</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exiftool</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Internal name does not match external branding or manifest identity</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Mismatched manifest identity</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MyApplication.app</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binwalk (carved manifest)</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Third distinct identity — suggests generic builder/template origin</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Fake publisher</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xIMUsOFT</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exiftool (Legal Copyright)</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Non-existent/fabricated vendor entity</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Requested execution level</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asInvoker (no elevation)</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binwalk (carved manifest)</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Runs at standard user privilege; no UAC prompt expected</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Obfuscation routine</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String.fromCharCode decoder (secGuard12)</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strings (ASCII), sample1</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Reconstructs payload at runtime; defeats static string scanning</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High-entropy data blobs</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Multiple 5,000+ char random strings (element6646, data5529)</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strings (ASCII), sample1</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Likely encoded payload consumed by decode routine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lastRenderedPageBreak/>
              <w:t>Functional/identity mismatch</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Soil/frost-simulation UI strings vs. claimed "PDF Previewer" identity</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strings (Unicode), sample2</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Actual embedded functionality contradicts claimed file purpose</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Benign placeholder URL</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http://tempuri.org/BodenVerzeichnis.xsd</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strings (ASCII+Unicode), sample2</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Default .NET XML namespace — false positive, not a real endpoint</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VT detection ratio</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[fill in]</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VirusTotal</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Community detection consensus for sample1</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VT detection ratio</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[fill in]</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VirusTotal</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Community detection consensus for sample2</w:t>
            </w:r>
          </w:p>
        </w:tc>
      </w:tr>
      <w:tr w:rsidR="00122426" w:rsidTr="00122426">
        <w:tblPrEx>
          <w:tblCellMar>
            <w:top w:w="0" w:type="dxa"/>
            <w:bottom w:w="0" w:type="dxa"/>
          </w:tblCellMar>
        </w:tblPrEx>
        <w:tc>
          <w:tcPr>
            <w:tcW w:w="1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VT vendor classification</w:t>
            </w:r>
          </w:p>
        </w:tc>
        <w:tc>
          <w:tcPr>
            <w:tcW w:w="36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[fill in]</w:t>
            </w:r>
          </w:p>
        </w:tc>
        <w:tc>
          <w:tcPr>
            <w:tcW w:w="180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VirusTotal</w:t>
            </w:r>
          </w:p>
        </w:tc>
        <w:tc>
          <w:tcPr>
            <w:tcW w:w="3560" w:type="dxa"/>
            <w:shd w:val="clear" w:color="auto" w:fill="FFFFFF"/>
            <w:tcMar>
              <w:top w:w="100" w:type="dxa"/>
              <w:left w:w="100" w:type="dxa"/>
              <w:bottom w:w="100" w:type="dxa"/>
              <w:right w:w="100" w:type="dxa"/>
            </w:tcMar>
          </w:tcPr>
          <w:p w:rsidR="00122426" w:rsidRDefault="00122426" w:rsidP="00122426">
            <w:r>
              <w:rPr>
                <w:rFonts w:ascii="Calibri" w:eastAsia="Calibri" w:hAnsi="Calibri" w:cs="Calibri"/>
                <w:color w:val="1F2937"/>
                <w:sz w:val="17"/>
                <w:szCs w:val="17"/>
              </w:rPr>
              <w:t>How security vendors categorize each sample</w:t>
            </w:r>
          </w:p>
        </w:tc>
      </w:tr>
    </w:tbl>
    <w:p w:rsidR="003E5D14" w:rsidRDefault="003E5D14">
      <w:pPr>
        <w:spacing w:after="150"/>
      </w:pPr>
    </w:p>
    <w:p w:rsidR="003E5D14" w:rsidRDefault="003E5D14">
      <w:pPr>
        <w:spacing w:after="300"/>
      </w:pPr>
    </w:p>
    <w:p w:rsidR="003E5D14" w:rsidRDefault="00DB249F">
      <w:pPr>
        <w:spacing w:before="200" w:after="100"/>
      </w:pPr>
      <w:r>
        <w:rPr>
          <w:rFonts w:ascii="Calibri" w:eastAsia="Calibri" w:hAnsi="Calibri" w:cs="Calibri"/>
          <w:b/>
          <w:bCs/>
          <w:i/>
          <w:iCs/>
          <w:color w:val="3B82F6"/>
          <w:sz w:val="24"/>
          <w:szCs w:val="24"/>
          <w:u w:val="single"/>
        </w:rPr>
        <w:t>$ Recommended Next Steps (Beyond Today's Scope)</w:t>
      </w:r>
    </w:p>
    <w:p w:rsidR="003E5D14" w:rsidRDefault="00DB249F">
      <w:pPr>
        <w:pStyle w:val="ListParagraph"/>
        <w:numPr>
          <w:ilvl w:val="0"/>
          <w:numId w:val="1"/>
        </w:numPr>
        <w:spacing w:after="80"/>
      </w:pPr>
      <w:r>
        <w:rPr>
          <w:rFonts w:ascii="Calibri" w:eastAsia="Calibri" w:hAnsi="Calibri" w:cs="Calibri"/>
          <w:color w:val="1F2937"/>
          <w:sz w:val="21"/>
          <w:szCs w:val="21"/>
        </w:rPr>
        <w:t>Deobfuscate sample1's character-code arrays in a sandboxed JavaScript interpreter to recover the reconstructed payload/URL.</w:t>
      </w:r>
    </w:p>
    <w:p w:rsidR="003E5D14" w:rsidRDefault="00DB249F">
      <w:pPr>
        <w:pStyle w:val="ListParagraph"/>
        <w:numPr>
          <w:ilvl w:val="0"/>
          <w:numId w:val="1"/>
        </w:numPr>
        <w:spacing w:after="80"/>
      </w:pPr>
      <w:r>
        <w:rPr>
          <w:rFonts w:ascii="Calibri" w:eastAsia="Calibri" w:hAnsi="Calibri" w:cs="Calibri"/>
          <w:color w:val="1F2937"/>
          <w:sz w:val="21"/>
          <w:szCs w:val="21"/>
        </w:rPr>
        <w:t>Decompile sample2's .NET IL (dnSpy/ILSpy) to determine whether malicious logic exists alongside the soil-simulation UI code.</w:t>
      </w:r>
    </w:p>
    <w:p w:rsidR="003E5D14" w:rsidRDefault="00DB249F">
      <w:pPr>
        <w:pStyle w:val="ListParagraph"/>
        <w:numPr>
          <w:ilvl w:val="0"/>
          <w:numId w:val="1"/>
        </w:numPr>
        <w:spacing w:after="80"/>
      </w:pPr>
      <w:r>
        <w:rPr>
          <w:rFonts w:ascii="Calibri" w:eastAsia="Calibri" w:hAnsi="Calibri" w:cs="Calibri"/>
          <w:color w:val="1F2937"/>
          <w:sz w:val="21"/>
          <w:szCs w:val="21"/>
        </w:rPr>
        <w:t>Execute</w:t>
      </w:r>
      <w:r>
        <w:rPr>
          <w:rFonts w:ascii="Calibri" w:eastAsia="Calibri" w:hAnsi="Calibri" w:cs="Calibri"/>
          <w:color w:val="1F2937"/>
          <w:sz w:val="21"/>
          <w:szCs w:val="21"/>
        </w:rPr>
        <w:t xml:space="preserve"> both samples in a fully isolated, network-monitored dynamic analysis environment to observe real runtime behavior and confirm or rule out C2 communication.</w:t>
      </w:r>
    </w:p>
    <w:sectPr w:rsidR="003E5D14">
      <w:headerReference w:type="default" r:id="rId11"/>
      <w:footerReference w:type="default" r:id="rId12"/>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249F" w:rsidRDefault="00DB249F">
      <w:r>
        <w:separator/>
      </w:r>
    </w:p>
  </w:endnote>
  <w:endnote w:type="continuationSeparator" w:id="0">
    <w:p w:rsidR="00DB249F" w:rsidRDefault="00DB2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5D14" w:rsidRDefault="00DB249F">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sidR="00A94720">
      <w:rPr>
        <w:color w:val="6B7280"/>
        <w:sz w:val="16"/>
        <w:szCs w:val="16"/>
      </w:rPr>
      <w:fldChar w:fldCharType="separate"/>
    </w:r>
    <w:r w:rsidR="00A9472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249F" w:rsidRDefault="00DB249F">
      <w:r>
        <w:separator/>
      </w:r>
    </w:p>
  </w:footnote>
  <w:footnote w:type="continuationSeparator" w:id="0">
    <w:p w:rsidR="00DB249F" w:rsidRDefault="00DB2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5D14" w:rsidRDefault="003E5D1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010883"/>
    <w:multiLevelType w:val="hybridMultilevel"/>
    <w:tmpl w:val="74EACF90"/>
    <w:lvl w:ilvl="0" w:tplc="7D78C1C4">
      <w:start w:val="1"/>
      <w:numFmt w:val="bullet"/>
      <w:lvlText w:val="●"/>
      <w:lvlJc w:val="left"/>
      <w:pPr>
        <w:ind w:left="720" w:hanging="360"/>
      </w:pPr>
    </w:lvl>
    <w:lvl w:ilvl="1" w:tplc="345032D6">
      <w:start w:val="1"/>
      <w:numFmt w:val="bullet"/>
      <w:lvlText w:val="○"/>
      <w:lvlJc w:val="left"/>
      <w:pPr>
        <w:ind w:left="1440" w:hanging="360"/>
      </w:pPr>
    </w:lvl>
    <w:lvl w:ilvl="2" w:tplc="815C2298">
      <w:start w:val="1"/>
      <w:numFmt w:val="bullet"/>
      <w:lvlText w:val="■"/>
      <w:lvlJc w:val="left"/>
      <w:pPr>
        <w:ind w:left="2160" w:hanging="360"/>
      </w:pPr>
    </w:lvl>
    <w:lvl w:ilvl="3" w:tplc="7A98AE9E">
      <w:start w:val="1"/>
      <w:numFmt w:val="bullet"/>
      <w:lvlText w:val="●"/>
      <w:lvlJc w:val="left"/>
      <w:pPr>
        <w:ind w:left="2880" w:hanging="360"/>
      </w:pPr>
    </w:lvl>
    <w:lvl w:ilvl="4" w:tplc="94421A56">
      <w:start w:val="1"/>
      <w:numFmt w:val="bullet"/>
      <w:lvlText w:val="○"/>
      <w:lvlJc w:val="left"/>
      <w:pPr>
        <w:ind w:left="3600" w:hanging="360"/>
      </w:pPr>
    </w:lvl>
    <w:lvl w:ilvl="5" w:tplc="AD508894">
      <w:start w:val="1"/>
      <w:numFmt w:val="bullet"/>
      <w:lvlText w:val="■"/>
      <w:lvlJc w:val="left"/>
      <w:pPr>
        <w:ind w:left="4320" w:hanging="360"/>
      </w:pPr>
    </w:lvl>
    <w:lvl w:ilvl="6" w:tplc="00889D78">
      <w:start w:val="1"/>
      <w:numFmt w:val="bullet"/>
      <w:lvlText w:val="●"/>
      <w:lvlJc w:val="left"/>
      <w:pPr>
        <w:ind w:left="5040" w:hanging="360"/>
      </w:pPr>
    </w:lvl>
    <w:lvl w:ilvl="7" w:tplc="77A0C5F4">
      <w:start w:val="1"/>
      <w:numFmt w:val="bullet"/>
      <w:lvlText w:val="●"/>
      <w:lvlJc w:val="left"/>
      <w:pPr>
        <w:ind w:left="5760" w:hanging="360"/>
      </w:pPr>
    </w:lvl>
    <w:lvl w:ilvl="8" w:tplc="D1C2A9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D14"/>
    <w:rsid w:val="00122426"/>
    <w:rsid w:val="003E5D14"/>
    <w:rsid w:val="00A94720"/>
    <w:rsid w:val="00DB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A7C9"/>
  <w15:docId w15:val="{0DC2CAFD-0EFF-4C18-8BB3-9F2DC5352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4720"/>
    <w:pPr>
      <w:tabs>
        <w:tab w:val="center" w:pos="4680"/>
        <w:tab w:val="right" w:pos="9360"/>
      </w:tabs>
    </w:pPr>
  </w:style>
  <w:style w:type="character" w:customStyle="1" w:styleId="HeaderChar">
    <w:name w:val="Header Char"/>
    <w:basedOn w:val="DefaultParagraphFont"/>
    <w:link w:val="Header"/>
    <w:uiPriority w:val="99"/>
    <w:rsid w:val="00A94720"/>
  </w:style>
  <w:style w:type="paragraph" w:styleId="Footer">
    <w:name w:val="footer"/>
    <w:basedOn w:val="Normal"/>
    <w:link w:val="FooterChar"/>
    <w:uiPriority w:val="99"/>
    <w:unhideWhenUsed/>
    <w:rsid w:val="00A94720"/>
    <w:pPr>
      <w:tabs>
        <w:tab w:val="center" w:pos="4680"/>
        <w:tab w:val="right" w:pos="9360"/>
      </w:tabs>
    </w:pPr>
  </w:style>
  <w:style w:type="character" w:customStyle="1" w:styleId="FooterChar">
    <w:name w:val="Footer Char"/>
    <w:basedOn w:val="DefaultParagraphFont"/>
    <w:link w:val="Footer"/>
    <w:uiPriority w:val="99"/>
    <w:rsid w:val="00A94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2</cp:revision>
  <dcterms:created xsi:type="dcterms:W3CDTF">2026-09-06T11:34:00Z</dcterms:created>
  <dcterms:modified xsi:type="dcterms:W3CDTF">2026-09-06T16:07:00Z</dcterms:modified>
</cp:coreProperties>
</file>