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5124" w:rsidRDefault="009B74D8">
      <w:pPr>
        <w:spacing w:after="280"/>
      </w:pPr>
      <w:r>
        <w:rPr>
          <w:rFonts w:ascii="Calibri" w:eastAsia="Calibri" w:hAnsi="Calibri" w:cs="Calibri"/>
          <w:b/>
          <w:bCs/>
          <w:color w:val="000000"/>
          <w:sz w:val="34"/>
          <w:szCs w:val="34"/>
        </w:rPr>
        <w:t>Days 32-33: Interactive Dynamic Analysis with ANY.RUN</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t xml:space="preserve">// 32-33  </w:t>
            </w:r>
            <w:r>
              <w:rPr>
                <w:rFonts w:ascii="Calibri" w:eastAsia="Calibri" w:hAnsi="Calibri" w:cs="Calibri"/>
                <w:b/>
                <w:bCs/>
                <w:color w:val="FFFFFF"/>
                <w:sz w:val="22"/>
                <w:szCs w:val="22"/>
              </w:rPr>
              <w:t>OVERVIEW &amp; SCOPE</w:t>
            </w:r>
          </w:p>
        </w:tc>
      </w:tr>
    </w:tbl>
    <w:p w:rsidR="005B5124" w:rsidRDefault="005B5124">
      <w:pPr>
        <w:spacing w:after="180"/>
      </w:pPr>
    </w:p>
    <w:p w:rsidR="005B5124" w:rsidRDefault="009B74D8">
      <w:pPr>
        <w:spacing w:after="200" w:line="300" w:lineRule="auto"/>
      </w:pPr>
      <w:r>
        <w:rPr>
          <w:rFonts w:ascii="Calibri" w:eastAsia="Calibri" w:hAnsi="Calibri" w:cs="Calibri"/>
          <w:color w:val="000000"/>
          <w:sz w:val="22"/>
          <w:szCs w:val="22"/>
        </w:rPr>
        <w:t>This phase moved from static analysis to interactive dynamic analysis using ANY.RUN, a cloud-based sandbox that allows real-time interaction with an executing sample rather than a blind automated detonation. The goal was to observe process behavior, networ</w:t>
      </w:r>
      <w:r>
        <w:rPr>
          <w:rFonts w:ascii="Calibri" w:eastAsia="Calibri" w:hAnsi="Calibri" w:cs="Calibri"/>
          <w:color w:val="000000"/>
          <w:sz w:val="22"/>
          <w:szCs w:val="22"/>
        </w:rPr>
        <w:t>k activity, file system changes, and registry modifications for the malware samples collected during Day 31, using FakeNet to simulate network services and capture traffic even though the sample's original C2 infrastructure is no longer live.</w:t>
      </w:r>
    </w:p>
    <w:p w:rsidR="005B5124" w:rsidRDefault="009B74D8">
      <w:pPr>
        <w:spacing w:after="200" w:line="300" w:lineRule="auto"/>
      </w:pPr>
      <w:r>
        <w:rPr>
          <w:rFonts w:ascii="Calibri" w:eastAsia="Calibri" w:hAnsi="Calibri" w:cs="Calibri"/>
          <w:color w:val="000000"/>
          <w:sz w:val="22"/>
          <w:szCs w:val="22"/>
        </w:rPr>
        <w:t>Scope note: t</w:t>
      </w:r>
      <w:r>
        <w:rPr>
          <w:rFonts w:ascii="Calibri" w:eastAsia="Calibri" w:hAnsi="Calibri" w:cs="Calibri"/>
          <w:color w:val="000000"/>
          <w:sz w:val="22"/>
          <w:szCs w:val="22"/>
        </w:rPr>
        <w:t>his session covered a single sample (cryptowall.bin, from the sample1 set) rather than both samples originally staged. The sample crashed almost immediately after execution, which limited the amount of dynamic behavior observed but still produced a usable,</w:t>
      </w:r>
      <w:r>
        <w:rPr>
          <w:rFonts w:ascii="Calibri" w:eastAsia="Calibri" w:hAnsi="Calibri" w:cs="Calibri"/>
          <w:color w:val="000000"/>
          <w:sz w:val="22"/>
          <w:szCs w:val="22"/>
        </w:rPr>
        <w:t xml:space="preserve"> if narrow, set of findings and a clear negative result worth documenting.</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t xml:space="preserve">// 01  </w:t>
            </w:r>
            <w:r>
              <w:rPr>
                <w:rFonts w:ascii="Calibri" w:eastAsia="Calibri" w:hAnsi="Calibri" w:cs="Calibri"/>
                <w:b/>
                <w:bCs/>
                <w:color w:val="FFFFFF"/>
                <w:sz w:val="22"/>
                <w:szCs w:val="22"/>
              </w:rPr>
              <w:t>LAB SETUP &amp; SAMPLE STAGING</w:t>
            </w:r>
          </w:p>
        </w:tc>
      </w:tr>
    </w:tbl>
    <w:p w:rsidR="005B5124" w:rsidRDefault="005B5124">
      <w:pPr>
        <w:spacing w:after="180"/>
      </w:pPr>
    </w:p>
    <w:p w:rsidR="005B5124" w:rsidRDefault="009B74D8">
      <w:pPr>
        <w:spacing w:after="200" w:line="300" w:lineRule="auto"/>
      </w:pPr>
      <w:r>
        <w:rPr>
          <w:rFonts w:ascii="Calibri" w:eastAsia="Calibri" w:hAnsi="Calibri" w:cs="Calibri"/>
          <w:color w:val="000000"/>
          <w:sz w:val="22"/>
          <w:szCs w:val="22"/>
        </w:rPr>
        <w:t>The NAT adapter on the Kali VM was temporarily re-enabled to allow the upload to ANY.RUN, per the requirement that this step be performed from in</w:t>
      </w:r>
      <w:r>
        <w:rPr>
          <w:rFonts w:ascii="Calibri" w:eastAsia="Calibri" w:hAnsi="Calibri" w:cs="Calibri"/>
          <w:color w:val="000000"/>
          <w:sz w:val="22"/>
          <w:szCs w:val="22"/>
        </w:rPr>
        <w:t>side the Kali VM browser rather than the host — uploading from the host risks the sample being altered or quarantined by host-side endpoint protection.</w:t>
      </w:r>
    </w:p>
    <w:p w:rsidR="005B5124" w:rsidRDefault="009B74D8">
      <w:pPr>
        <w:spacing w:before="120" w:after="120"/>
      </w:pPr>
      <w:r>
        <w:rPr>
          <w:rFonts w:ascii="Calibri" w:eastAsia="Calibri" w:hAnsi="Calibri" w:cs="Calibri"/>
          <w:b/>
          <w:bCs/>
          <w:i/>
          <w:iCs/>
          <w:color w:val="1F4E9C"/>
          <w:sz w:val="22"/>
          <w:szCs w:val="22"/>
          <w:u w:val="single"/>
        </w:rPr>
        <w:t>$ Sample Verification</w:t>
      </w:r>
    </w:p>
    <w:p w:rsidR="005B5124" w:rsidRDefault="009B74D8">
      <w:pPr>
        <w:spacing w:after="200" w:line="300" w:lineRule="auto"/>
      </w:pPr>
      <w:r>
        <w:rPr>
          <w:rFonts w:ascii="Calibri" w:eastAsia="Calibri" w:hAnsi="Calibri" w:cs="Calibri"/>
          <w:color w:val="000000"/>
          <w:sz w:val="22"/>
          <w:szCs w:val="22"/>
        </w:rPr>
        <w:t>Before upload, the sample was located and hashed to establish a verifiable baselin</w:t>
      </w:r>
      <w:r>
        <w:rPr>
          <w:rFonts w:ascii="Calibri" w:eastAsia="Calibri" w:hAnsi="Calibri" w:cs="Calibri"/>
          <w:color w:val="000000"/>
          <w:sz w:val="22"/>
          <w:szCs w:val="22"/>
        </w:rPr>
        <w:t>e:</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1E1E1E"/>
            <w:tcMar>
              <w:top w:w="160" w:type="dxa"/>
              <w:left w:w="200" w:type="dxa"/>
              <w:bottom w:w="160" w:type="dxa"/>
              <w:right w:w="200" w:type="dxa"/>
            </w:tcMar>
          </w:tcPr>
          <w:p w:rsidR="005B5124" w:rsidRDefault="009B74D8">
            <w:pPr>
              <w:spacing w:after="40"/>
            </w:pPr>
            <w:r>
              <w:rPr>
                <w:rFonts w:ascii="Consolas" w:eastAsia="Consolas" w:hAnsi="Consolas" w:cs="Consolas"/>
                <w:color w:val="3FBF3F"/>
              </w:rPr>
              <w:t>└─# ls ~/malware_samples/sample1/</w:t>
            </w:r>
          </w:p>
          <w:p w:rsidR="005B5124" w:rsidRDefault="009B74D8">
            <w:pPr>
              <w:spacing w:after="40"/>
            </w:pPr>
            <w:r>
              <w:rPr>
                <w:rFonts w:ascii="Consolas" w:eastAsia="Consolas" w:hAnsi="Consolas" w:cs="Consolas"/>
                <w:color w:val="3FBF3F"/>
              </w:rPr>
              <w:t>cryptowall.bin.exe</w:t>
            </w:r>
          </w:p>
          <w:p w:rsidR="005B5124" w:rsidRDefault="005B5124">
            <w:pPr>
              <w:spacing w:after="40"/>
            </w:pPr>
          </w:p>
          <w:p w:rsidR="005B5124" w:rsidRDefault="009B74D8">
            <w:pPr>
              <w:spacing w:after="40"/>
            </w:pPr>
            <w:r>
              <w:rPr>
                <w:rFonts w:ascii="Consolas" w:eastAsia="Consolas" w:hAnsi="Consolas" w:cs="Consolas"/>
                <w:color w:val="3FBF3F"/>
              </w:rPr>
              <w:t>└─# sha256sum ~/malware_samples/sample1/*</w:t>
            </w:r>
          </w:p>
          <w:p w:rsidR="005B5124" w:rsidRDefault="009B74D8">
            <w:pPr>
              <w:spacing w:after="40"/>
            </w:pPr>
            <w:r>
              <w:rPr>
                <w:rFonts w:ascii="Consolas" w:eastAsia="Consolas" w:hAnsi="Consolas" w:cs="Consolas"/>
                <w:color w:val="3FBF3F"/>
              </w:rPr>
              <w:t>47363894c3e907e2b89f26c1be5115dc7  cryptowall.bin.exe</w:t>
            </w:r>
          </w:p>
        </w:tc>
      </w:tr>
    </w:tbl>
    <w:p w:rsidR="005B5124" w:rsidRDefault="009B74D8">
      <w:pPr>
        <w:spacing w:after="200" w:line="300" w:lineRule="auto"/>
      </w:pPr>
      <w:r>
        <w:rPr>
          <w:rFonts w:ascii="Calibri" w:eastAsia="Calibri" w:hAnsi="Calibri" w:cs="Calibri"/>
          <w:color w:val="000000"/>
          <w:sz w:val="22"/>
          <w:szCs w:val="22"/>
        </w:rPr>
        <w:t>A file-picker permission issue ("Could not read the contents of root") was encountered when browsing to /root for the upload, caused by the browser's file dialog running under a sandboxed portal that cannot access the root home directory. This was resolved</w:t>
      </w:r>
      <w:r>
        <w:rPr>
          <w:rFonts w:ascii="Calibri" w:eastAsia="Calibri" w:hAnsi="Calibri" w:cs="Calibri"/>
          <w:color w:val="000000"/>
          <w:sz w:val="22"/>
          <w:szCs w:val="22"/>
        </w:rPr>
        <w:t xml:space="preserve"> by staging a copy of the sample in /tmp/upload with open permissions and browsing to that path instead.</w:t>
      </w:r>
    </w:p>
    <w:p w:rsidR="005B5124" w:rsidRDefault="009B74D8">
      <w:pPr>
        <w:spacing w:before="120" w:after="120"/>
      </w:pPr>
      <w:r>
        <w:rPr>
          <w:rFonts w:ascii="Calibri" w:eastAsia="Calibri" w:hAnsi="Calibri" w:cs="Calibri"/>
          <w:b/>
          <w:bCs/>
          <w:i/>
          <w:iCs/>
          <w:color w:val="1F4E9C"/>
          <w:sz w:val="22"/>
          <w:szCs w:val="22"/>
          <w:u w:val="single"/>
        </w:rPr>
        <w:t>$ ANY.RUN Session Configuration</w:t>
      </w:r>
    </w:p>
    <w:p w:rsidR="005B5124" w:rsidRDefault="009B74D8">
      <w:pPr>
        <w:pStyle w:val="ListParagraph"/>
        <w:numPr>
          <w:ilvl w:val="0"/>
          <w:numId w:val="1"/>
        </w:numPr>
        <w:spacing w:after="100"/>
      </w:pPr>
      <w:r>
        <w:rPr>
          <w:rFonts w:ascii="Calibri" w:eastAsia="Calibri" w:hAnsi="Calibri" w:cs="Calibri"/>
          <w:color w:val="000000"/>
          <w:sz w:val="22"/>
          <w:szCs w:val="22"/>
        </w:rPr>
        <w:t>Environment: Windows 10 64-bit, matching the sample's target architecture</w:t>
      </w:r>
    </w:p>
    <w:p w:rsidR="005B5124" w:rsidRDefault="009B74D8">
      <w:pPr>
        <w:pStyle w:val="ListParagraph"/>
        <w:numPr>
          <w:ilvl w:val="0"/>
          <w:numId w:val="1"/>
        </w:numPr>
        <w:spacing w:after="100"/>
      </w:pPr>
      <w:r>
        <w:rPr>
          <w:rFonts w:ascii="Calibri" w:eastAsia="Calibri" w:hAnsi="Calibri" w:cs="Calibri"/>
          <w:color w:val="000000"/>
          <w:sz w:val="22"/>
          <w:szCs w:val="22"/>
        </w:rPr>
        <w:t>FakeNet: enabled prior to starting the sessio</w:t>
      </w:r>
      <w:r>
        <w:rPr>
          <w:rFonts w:ascii="Calibri" w:eastAsia="Calibri" w:hAnsi="Calibri" w:cs="Calibri"/>
          <w:color w:val="000000"/>
          <w:sz w:val="22"/>
          <w:szCs w:val="22"/>
        </w:rPr>
        <w:t>n</w:t>
      </w:r>
    </w:p>
    <w:p w:rsidR="005B5124" w:rsidRDefault="009B74D8">
      <w:pPr>
        <w:pStyle w:val="ListParagraph"/>
        <w:numPr>
          <w:ilvl w:val="0"/>
          <w:numId w:val="1"/>
        </w:numPr>
        <w:spacing w:after="100"/>
      </w:pPr>
      <w:r>
        <w:rPr>
          <w:rFonts w:ascii="Calibri" w:eastAsia="Calibri" w:hAnsi="Calibri" w:cs="Calibri"/>
          <w:color w:val="000000"/>
          <w:sz w:val="22"/>
          <w:szCs w:val="22"/>
        </w:rPr>
        <w:t>Detonation mode: manual — the sample was located on the sandbox desktop and double-clicked directly rather than relying on automated detonation</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lastRenderedPageBreak/>
              <w:t xml:space="preserve">// 02  </w:t>
            </w:r>
            <w:r>
              <w:rPr>
                <w:rFonts w:ascii="Calibri" w:eastAsia="Calibri" w:hAnsi="Calibri" w:cs="Calibri"/>
                <w:b/>
                <w:bCs/>
                <w:color w:val="FFFFFF"/>
                <w:sz w:val="22"/>
                <w:szCs w:val="22"/>
              </w:rPr>
              <w:t>SAMPLE 1 — CRYPTOWALL.BIN EXECUTION</w:t>
            </w:r>
          </w:p>
        </w:tc>
      </w:tr>
    </w:tbl>
    <w:p w:rsidR="005B5124" w:rsidRDefault="005B5124">
      <w:pPr>
        <w:spacing w:after="180"/>
      </w:pPr>
    </w:p>
    <w:p w:rsidR="005B5124" w:rsidRDefault="009B74D8">
      <w:pPr>
        <w:spacing w:after="200" w:line="300" w:lineRule="auto"/>
      </w:pPr>
      <w:r>
        <w:rPr>
          <w:rFonts w:ascii="Calibri" w:eastAsia="Calibri" w:hAnsi="Calibri" w:cs="Calibri"/>
          <w:color w:val="000000"/>
          <w:sz w:val="22"/>
          <w:szCs w:val="22"/>
        </w:rPr>
        <w:t>cryptowall.bin.exe was launched from C:\Users\admin\AppData\Local</w:t>
      </w:r>
      <w:r>
        <w:rPr>
          <w:rFonts w:ascii="Calibri" w:eastAsia="Calibri" w:hAnsi="Calibri" w:cs="Calibri"/>
          <w:color w:val="000000"/>
          <w:sz w:val="22"/>
          <w:szCs w:val="22"/>
        </w:rPr>
        <w:t xml:space="preserve">\Temp\cryptowall.bin.exe under the sandbox's admin user context at Medium integrity level, with no command-line arguments. Within roughly 2.7 seconds of execution, the process crashed, triggering a spawn of WerFault.exe — Windows' built-in crash-reporting </w:t>
      </w:r>
      <w:r>
        <w:rPr>
          <w:rFonts w:ascii="Calibri" w:eastAsia="Calibri" w:hAnsi="Calibri" w:cs="Calibri"/>
          <w:color w:val="000000"/>
          <w:sz w:val="22"/>
          <w:szCs w:val="22"/>
        </w:rPr>
        <w:t>process — rather than any injection or persistence behavior.</w:t>
      </w:r>
    </w:p>
    <w:p w:rsidR="005B5124" w:rsidRDefault="009B74D8">
      <w:pPr>
        <w:spacing w:before="160" w:after="60"/>
        <w:jc w:val="center"/>
      </w:pPr>
      <w:r>
        <w:rPr>
          <w:noProof/>
        </w:rPr>
        <w:drawing>
          <wp:inline distT="0" distB="0" distL="0" distR="0">
            <wp:extent cx="5905500" cy="3143250"/>
            <wp:effectExtent l="152400" t="152400" r="361950"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43250"/>
                    </a:xfrm>
                    <a:prstGeom prst="rect">
                      <a:avLst/>
                    </a:prstGeom>
                    <a:ln>
                      <a:noFill/>
                    </a:ln>
                    <a:effectLst>
                      <a:outerShdw blurRad="292100" dist="139700" dir="2700000" algn="tl" rotWithShape="0">
                        <a:srgbClr val="333333">
                          <a:alpha val="65000"/>
                        </a:srgbClr>
                      </a:outerShdw>
                    </a:effectLst>
                  </pic:spPr>
                </pic:pic>
              </a:graphicData>
            </a:graphic>
          </wp:inline>
        </w:drawing>
      </w:r>
    </w:p>
    <w:p w:rsidR="005B5124" w:rsidRDefault="009B74D8">
      <w:pPr>
        <w:spacing w:after="220"/>
        <w:jc w:val="center"/>
      </w:pPr>
      <w:r>
        <w:rPr>
          <w:rFonts w:ascii="Calibri" w:eastAsia="Calibri" w:hAnsi="Calibri" w:cs="Calibri"/>
          <w:i/>
          <w:iCs/>
          <w:color w:val="6E6E6E"/>
          <w:sz w:val="18"/>
          <w:szCs w:val="18"/>
        </w:rPr>
        <w:t>ANY.RUN session desktop showing cryptowall.bin.exe (PID 5908) and its WerFault.exe child (PID 6212), with network panel visible below</w:t>
      </w:r>
    </w:p>
    <w:p w:rsidR="005B5124" w:rsidRDefault="009B74D8">
      <w:pPr>
        <w:spacing w:before="120" w:after="120"/>
      </w:pPr>
      <w:r>
        <w:rPr>
          <w:rFonts w:ascii="Calibri" w:eastAsia="Calibri" w:hAnsi="Calibri" w:cs="Calibri"/>
          <w:b/>
          <w:bCs/>
          <w:i/>
          <w:iCs/>
          <w:color w:val="1F4E9C"/>
          <w:sz w:val="22"/>
          <w:szCs w:val="22"/>
          <w:u w:val="single"/>
        </w:rPr>
        <w:t>$ Process Tree</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1E1E1E"/>
            <w:tcMar>
              <w:top w:w="160" w:type="dxa"/>
              <w:left w:w="200" w:type="dxa"/>
              <w:bottom w:w="160" w:type="dxa"/>
              <w:right w:w="200" w:type="dxa"/>
            </w:tcMar>
          </w:tcPr>
          <w:p w:rsidR="005B5124" w:rsidRDefault="009B74D8">
            <w:pPr>
              <w:spacing w:after="40"/>
            </w:pPr>
            <w:r>
              <w:rPr>
                <w:rFonts w:ascii="Consolas" w:eastAsia="Consolas" w:hAnsi="Consolas" w:cs="Consolas"/>
                <w:color w:val="3FBF3F"/>
              </w:rPr>
              <w:t>cryptowall.bin.exe  [PID 5908]</w:t>
            </w:r>
          </w:p>
          <w:p w:rsidR="005B5124" w:rsidRDefault="009B74D8">
            <w:pPr>
              <w:spacing w:after="40"/>
            </w:pPr>
            <w:r>
              <w:rPr>
                <w:rFonts w:ascii="Consolas" w:eastAsia="Consolas" w:hAnsi="Consolas" w:cs="Consolas"/>
                <w:color w:val="3FBF3F"/>
              </w:rPr>
              <w:t xml:space="preserve">  Path: C:\Users\admin\AppData\Local\Temp\cryptowall.bin.exe</w:t>
            </w:r>
          </w:p>
          <w:p w:rsidR="005B5124" w:rsidRDefault="009B74D8">
            <w:pPr>
              <w:spacing w:after="40"/>
            </w:pPr>
            <w:r>
              <w:rPr>
                <w:rFonts w:ascii="Consolas" w:eastAsia="Consolas" w:hAnsi="Consolas" w:cs="Consolas"/>
                <w:color w:val="3FBF3F"/>
              </w:rPr>
              <w:t xml:space="preserve">  Command line: "C:\Users\admin\AppData\Local\Temp\cryptowall.bin.exe"</w:t>
            </w:r>
          </w:p>
          <w:p w:rsidR="005B5124" w:rsidRDefault="009B74D8">
            <w:pPr>
              <w:spacing w:after="40"/>
            </w:pPr>
            <w:r>
              <w:rPr>
                <w:rFonts w:ascii="Consolas" w:eastAsia="Consolas" w:hAnsi="Consolas" w:cs="Consolas"/>
                <w:color w:val="3FBF3F"/>
              </w:rPr>
              <w:t xml:space="preserve">  User: admin   Integrity Level: MEDIUM</w:t>
            </w:r>
          </w:p>
          <w:p w:rsidR="005B5124" w:rsidRDefault="009B74D8">
            <w:pPr>
              <w:spacing w:after="40"/>
            </w:pPr>
            <w:r>
              <w:rPr>
                <w:rFonts w:ascii="Consolas" w:eastAsia="Consolas" w:hAnsi="Consolas" w:cs="Consolas"/>
                <w:color w:val="3FBF3F"/>
              </w:rPr>
              <w:t xml:space="preserve">  |</w:t>
            </w:r>
          </w:p>
          <w:p w:rsidR="005B5124" w:rsidRDefault="009B74D8">
            <w:pPr>
              <w:spacing w:after="40"/>
            </w:pPr>
            <w:r>
              <w:rPr>
                <w:rFonts w:ascii="Consolas" w:eastAsia="Consolas" w:hAnsi="Consolas" w:cs="Consolas"/>
                <w:color w:val="3FBF3F"/>
              </w:rPr>
              <w:t xml:space="preserve">  +-- WerFault.exe  [PID 6212]</w:t>
            </w:r>
          </w:p>
          <w:p w:rsidR="005B5124" w:rsidRDefault="009B74D8">
            <w:pPr>
              <w:spacing w:after="40"/>
            </w:pPr>
            <w:r>
              <w:rPr>
                <w:rFonts w:ascii="Consolas" w:eastAsia="Consolas" w:hAnsi="Consolas" w:cs="Consolas"/>
                <w:color w:val="3FBF3F"/>
              </w:rPr>
              <w:t xml:space="preserve">        Path: C:\WINDOWS\SysWOW64\WerFault.exe</w:t>
            </w:r>
          </w:p>
          <w:p w:rsidR="005B5124" w:rsidRDefault="009B74D8">
            <w:pPr>
              <w:spacing w:after="40"/>
            </w:pPr>
            <w:r>
              <w:rPr>
                <w:rFonts w:ascii="Consolas" w:eastAsia="Consolas" w:hAnsi="Consolas" w:cs="Consolas"/>
                <w:color w:val="3FBF3F"/>
              </w:rPr>
              <w:t xml:space="preserve">  </w:t>
            </w:r>
            <w:r>
              <w:rPr>
                <w:rFonts w:ascii="Consolas" w:eastAsia="Consolas" w:hAnsi="Consolas" w:cs="Consolas"/>
                <w:color w:val="3FBF3F"/>
              </w:rPr>
              <w:t xml:space="preserve">      Command line: -u -p 5908 -s 512</w:t>
            </w:r>
          </w:p>
          <w:p w:rsidR="005B5124" w:rsidRDefault="009B74D8">
            <w:pPr>
              <w:spacing w:after="40"/>
            </w:pPr>
            <w:r>
              <w:rPr>
                <w:rFonts w:ascii="Consolas" w:eastAsia="Consolas" w:hAnsi="Consolas" w:cs="Consolas"/>
                <w:color w:val="3FBF3F"/>
              </w:rPr>
              <w:t xml:space="preserve">        Company: Microsoft Corporation (Windows Problem Reporting)</w:t>
            </w:r>
          </w:p>
        </w:tc>
      </w:tr>
    </w:tbl>
    <w:p w:rsidR="005B5124" w:rsidRDefault="009B74D8">
      <w:pPr>
        <w:spacing w:before="160" w:after="60"/>
        <w:jc w:val="center"/>
      </w:pPr>
      <w:r>
        <w:rPr>
          <w:noProof/>
        </w:rPr>
        <w:lastRenderedPageBreak/>
        <w:drawing>
          <wp:inline distT="0" distB="0" distL="0" distR="0">
            <wp:extent cx="5905500" cy="3048000"/>
            <wp:effectExtent l="152400" t="152400" r="361950"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48000"/>
                    </a:xfrm>
                    <a:prstGeom prst="rect">
                      <a:avLst/>
                    </a:prstGeom>
                    <a:ln>
                      <a:noFill/>
                    </a:ln>
                    <a:effectLst>
                      <a:outerShdw blurRad="292100" dist="139700" dir="2700000" algn="tl" rotWithShape="0">
                        <a:srgbClr val="333333">
                          <a:alpha val="65000"/>
                        </a:srgbClr>
                      </a:outerShdw>
                    </a:effectLst>
                  </pic:spPr>
                </pic:pic>
              </a:graphicData>
            </a:graphic>
          </wp:inline>
        </w:drawing>
      </w:r>
    </w:p>
    <w:p w:rsidR="005B5124" w:rsidRDefault="009B74D8">
      <w:pPr>
        <w:spacing w:after="220"/>
        <w:jc w:val="center"/>
      </w:pPr>
      <w:r>
        <w:rPr>
          <w:rFonts w:ascii="Calibri" w:eastAsia="Calibri" w:hAnsi="Calibri" w:cs="Calibri"/>
          <w:i/>
          <w:iCs/>
          <w:color w:val="6E6E6E"/>
          <w:sz w:val="18"/>
          <w:szCs w:val="18"/>
        </w:rPr>
        <w:t>Advanced process details for cryptowall.bin.exe — threat score 5/100, no verdict, MITRE tags limited to T1012 (Query Registry) and T1082 (System Inf</w:t>
      </w:r>
      <w:r>
        <w:rPr>
          <w:rFonts w:ascii="Calibri" w:eastAsia="Calibri" w:hAnsi="Calibri" w:cs="Calibri"/>
          <w:i/>
          <w:iCs/>
          <w:color w:val="6E6E6E"/>
          <w:sz w:val="18"/>
          <w:szCs w:val="18"/>
        </w:rPr>
        <w:t>ormation Discovery)</w:t>
      </w:r>
    </w:p>
    <w:p w:rsidR="005B5124" w:rsidRDefault="009B74D8">
      <w:pPr>
        <w:spacing w:before="120" w:after="120"/>
      </w:pPr>
      <w:r>
        <w:rPr>
          <w:rFonts w:ascii="Calibri" w:eastAsia="Calibri" w:hAnsi="Calibri" w:cs="Calibri"/>
          <w:b/>
          <w:bCs/>
          <w:i/>
          <w:iCs/>
          <w:color w:val="1F4E9C"/>
          <w:sz w:val="22"/>
          <w:szCs w:val="22"/>
          <w:u w:val="single"/>
        </w:rPr>
        <w:t>$ Threat Verdict</w:t>
      </w:r>
    </w:p>
    <w:p w:rsidR="005B5124" w:rsidRDefault="009B74D8">
      <w:pPr>
        <w:spacing w:after="200" w:line="300" w:lineRule="auto"/>
      </w:pPr>
      <w:r>
        <w:rPr>
          <w:rFonts w:ascii="Calibri" w:eastAsia="Calibri" w:hAnsi="Calibri" w:cs="Calibri"/>
          <w:color w:val="000000"/>
          <w:sz w:val="22"/>
          <w:szCs w:val="22"/>
        </w:rPr>
        <w:t>ANY.RUN assigned a score of 5 out of 100 with no verdict. The only MITRE ATT&amp;CK-tagged behaviors observed — T1012 (Query Registry) and T1082 (System Information Discovery) — were both scoped to "checks supported languag</w:t>
      </w:r>
      <w:r>
        <w:rPr>
          <w:rFonts w:ascii="Calibri" w:eastAsia="Calibri" w:hAnsi="Calibri" w:cs="Calibri"/>
          <w:color w:val="000000"/>
          <w:sz w:val="22"/>
          <w:szCs w:val="22"/>
        </w:rPr>
        <w:t>es," which is standard environment/language fingerprinting rather than meaningful reconnaissance or persistence activity. The dominant event was a single Warning: "Executes application which crashes."</w:t>
      </w:r>
    </w:p>
    <w:p w:rsidR="005B5124" w:rsidRDefault="009B74D8">
      <w:pPr>
        <w:spacing w:before="120" w:after="120"/>
      </w:pPr>
      <w:r>
        <w:rPr>
          <w:rFonts w:ascii="Calibri" w:eastAsia="Calibri" w:hAnsi="Calibri" w:cs="Calibri"/>
          <w:b/>
          <w:bCs/>
          <w:i/>
          <w:iCs/>
          <w:color w:val="1F4E9C"/>
          <w:sz w:val="22"/>
          <w:szCs w:val="22"/>
          <w:u w:val="single"/>
        </w:rPr>
        <w:t>$ Network Activity — Reassessed as Environmental Artifact</w:t>
      </w:r>
    </w:p>
    <w:p w:rsidR="005B5124" w:rsidRDefault="009B74D8">
      <w:pPr>
        <w:spacing w:after="200" w:line="300" w:lineRule="auto"/>
      </w:pPr>
      <w:r>
        <w:rPr>
          <w:rFonts w:ascii="Calibri" w:eastAsia="Calibri" w:hAnsi="Calibri" w:cs="Calibri"/>
          <w:color w:val="000000"/>
          <w:sz w:val="22"/>
          <w:szCs w:val="22"/>
        </w:rPr>
        <w:t>Initial observation of the Network panel showed repeated POST requests to login.live.com/ppsecure/deviceidcredential.srf (returning 400 Bad Request via FakeNet) and a GET to settings-win.data.micros</w:t>
      </w:r>
      <w:r>
        <w:rPr>
          <w:rFonts w:ascii="Calibri" w:eastAsia="Calibri" w:hAnsi="Calibri" w:cs="Calibri"/>
          <w:color w:val="000000"/>
          <w:sz w:val="22"/>
          <w:szCs w:val="22"/>
        </w:rPr>
        <w:t>oft.com (200 OK). Drilling into per-process advanced details showed cryptowall.bin.exe itself logged zero HTTP requests and zero connections, while WerFault.exe logged 3 HTTP requests and 3 connections — confirming this traffic originated from Windows' own</w:t>
      </w:r>
      <w:r>
        <w:rPr>
          <w:rFonts w:ascii="Calibri" w:eastAsia="Calibri" w:hAnsi="Calibri" w:cs="Calibri"/>
          <w:color w:val="000000"/>
          <w:sz w:val="22"/>
          <w:szCs w:val="22"/>
        </w:rPr>
        <w:t xml:space="preserve"> crash-reporting telemetry, not from the malware sample.</w:t>
      </w:r>
    </w:p>
    <w:p w:rsidR="005B5124" w:rsidRDefault="009B74D8">
      <w:pPr>
        <w:spacing w:before="160" w:after="60"/>
        <w:jc w:val="center"/>
      </w:pPr>
      <w:r>
        <w:rPr>
          <w:noProof/>
        </w:rPr>
        <w:lastRenderedPageBreak/>
        <w:drawing>
          <wp:inline distT="0" distB="0" distL="0" distR="0">
            <wp:extent cx="5905500" cy="3048000"/>
            <wp:effectExtent l="152400" t="152400" r="361950" b="3619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48000"/>
                    </a:xfrm>
                    <a:prstGeom prst="rect">
                      <a:avLst/>
                    </a:prstGeom>
                    <a:ln>
                      <a:noFill/>
                    </a:ln>
                    <a:effectLst>
                      <a:outerShdw blurRad="292100" dist="139700" dir="2700000" algn="tl" rotWithShape="0">
                        <a:srgbClr val="333333">
                          <a:alpha val="65000"/>
                        </a:srgbClr>
                      </a:outerShdw>
                    </a:effectLst>
                  </pic:spPr>
                </pic:pic>
              </a:graphicData>
            </a:graphic>
          </wp:inline>
        </w:drawing>
      </w:r>
    </w:p>
    <w:p w:rsidR="005B5124" w:rsidRDefault="009B74D8">
      <w:pPr>
        <w:spacing w:after="220"/>
        <w:jc w:val="center"/>
      </w:pPr>
      <w:r>
        <w:rPr>
          <w:rFonts w:ascii="Calibri" w:eastAsia="Calibri" w:hAnsi="Calibri" w:cs="Calibri"/>
          <w:i/>
          <w:iCs/>
          <w:color w:val="6E6E6E"/>
          <w:sz w:val="18"/>
          <w:szCs w:val="18"/>
        </w:rPr>
        <w:t>Advanced process details for WerFault.exe confirming it as the source of the observed network traffic — legitimate Microsoft Windows Error Reporting process with an expired code-signing certificate</w:t>
      </w:r>
    </w:p>
    <w:p w:rsidR="005B5124" w:rsidRDefault="009B74D8">
      <w:pPr>
        <w:spacing w:after="200" w:line="300" w:lineRule="auto"/>
      </w:pPr>
      <w:r>
        <w:rPr>
          <w:rFonts w:ascii="Calibri" w:eastAsia="Calibri" w:hAnsi="Calibri" w:cs="Calibri"/>
          <w:color w:val="000000"/>
          <w:sz w:val="22"/>
          <w:szCs w:val="22"/>
        </w:rPr>
        <w:t>This is recorded as a corrected finding rather than a discarded one: an analyst's first read of sandbox network traffic should not assume it belongs to the sample under test without confirming the source process. WerFault's code-signing certificate was fl</w:t>
      </w:r>
      <w:r>
        <w:rPr>
          <w:rFonts w:ascii="Calibri" w:eastAsia="Calibri" w:hAnsi="Calibri" w:cs="Calibri"/>
          <w:color w:val="000000"/>
          <w:sz w:val="22"/>
          <w:szCs w:val="22"/>
        </w:rPr>
        <w:t>agged as Expired, which is common in older sandbox base images and not itself an indicator of compromise.</w:t>
      </w:r>
    </w:p>
    <w:p w:rsidR="005B5124" w:rsidRDefault="009B74D8">
      <w:pPr>
        <w:spacing w:before="120" w:after="120"/>
      </w:pPr>
      <w:r>
        <w:rPr>
          <w:rFonts w:ascii="Calibri" w:eastAsia="Calibri" w:hAnsi="Calibri" w:cs="Calibri"/>
          <w:b/>
          <w:bCs/>
          <w:i/>
          <w:iCs/>
          <w:color w:val="1F4E9C"/>
          <w:sz w:val="22"/>
          <w:szCs w:val="22"/>
          <w:u w:val="single"/>
        </w:rPr>
        <w:t>$ File System &amp; Registry Activity</w:t>
      </w:r>
    </w:p>
    <w:p w:rsidR="005B5124" w:rsidRDefault="009B74D8">
      <w:pPr>
        <w:pStyle w:val="ListParagraph"/>
        <w:numPr>
          <w:ilvl w:val="0"/>
          <w:numId w:val="1"/>
        </w:numPr>
        <w:spacing w:after="100"/>
      </w:pPr>
      <w:r>
        <w:rPr>
          <w:rFonts w:ascii="Calibri" w:eastAsia="Calibri" w:hAnsi="Calibri" w:cs="Calibri"/>
          <w:color w:val="000000"/>
          <w:sz w:val="22"/>
          <w:szCs w:val="22"/>
        </w:rPr>
        <w:t>cryptowall.bin.exe: 0 modified files logged against the process itself before it crashed</w:t>
      </w:r>
    </w:p>
    <w:p w:rsidR="005B5124" w:rsidRDefault="009B74D8">
      <w:pPr>
        <w:pStyle w:val="ListParagraph"/>
        <w:numPr>
          <w:ilvl w:val="0"/>
          <w:numId w:val="1"/>
        </w:numPr>
        <w:spacing w:after="100"/>
      </w:pPr>
      <w:r>
        <w:rPr>
          <w:rFonts w:ascii="Calibri" w:eastAsia="Calibri" w:hAnsi="Calibri" w:cs="Calibri"/>
          <w:color w:val="000000"/>
          <w:sz w:val="22"/>
          <w:szCs w:val="22"/>
        </w:rPr>
        <w:t>WerFault.exe: 9 modified fi</w:t>
      </w:r>
      <w:r>
        <w:rPr>
          <w:rFonts w:ascii="Calibri" w:eastAsia="Calibri" w:hAnsi="Calibri" w:cs="Calibri"/>
          <w:color w:val="000000"/>
          <w:sz w:val="22"/>
          <w:szCs w:val="22"/>
        </w:rPr>
        <w:t>les and 3,651 registry key reads — consistent with standard Windows crash-dump and error-reporting behavior, not malware persistence</w:t>
      </w:r>
    </w:p>
    <w:p w:rsidR="005B5124" w:rsidRDefault="009B74D8">
      <w:pPr>
        <w:pStyle w:val="ListParagraph"/>
        <w:numPr>
          <w:ilvl w:val="0"/>
          <w:numId w:val="1"/>
        </w:numPr>
        <w:spacing w:after="100"/>
      </w:pPr>
      <w:r>
        <w:rPr>
          <w:rFonts w:ascii="Calibri" w:eastAsia="Calibri" w:hAnsi="Calibri" w:cs="Calibri"/>
          <w:color w:val="000000"/>
          <w:sz w:val="22"/>
          <w:szCs w:val="22"/>
        </w:rPr>
        <w:t>No writes to Run keys or other persistence locations were observed from either process</w:t>
      </w:r>
    </w:p>
    <w:p w:rsidR="005B5124" w:rsidRPr="00FE2A66" w:rsidRDefault="009B74D8">
      <w:pPr>
        <w:pStyle w:val="ListParagraph"/>
        <w:numPr>
          <w:ilvl w:val="0"/>
          <w:numId w:val="1"/>
        </w:numPr>
        <w:spacing w:after="100"/>
      </w:pPr>
      <w:r>
        <w:rPr>
          <w:rFonts w:ascii="Calibri" w:eastAsia="Calibri" w:hAnsi="Calibri" w:cs="Calibri"/>
          <w:color w:val="000000"/>
          <w:sz w:val="22"/>
          <w:szCs w:val="22"/>
        </w:rPr>
        <w:t>No files were dropped into Startup f</w:t>
      </w:r>
      <w:r>
        <w:rPr>
          <w:rFonts w:ascii="Calibri" w:eastAsia="Calibri" w:hAnsi="Calibri" w:cs="Calibri"/>
          <w:color w:val="000000"/>
          <w:sz w:val="22"/>
          <w:szCs w:val="22"/>
        </w:rPr>
        <w:t>olders or system directories by the sample</w:t>
      </w:r>
    </w:p>
    <w:p w:rsidR="00FE2A66" w:rsidRDefault="00FE2A66" w:rsidP="00FE2A66">
      <w:pPr>
        <w:pStyle w:val="ListParagraph"/>
        <w:spacing w:after="100"/>
        <w:ind w:left="720"/>
      </w:pPr>
      <w:bookmarkStart w:id="0" w:name="_GoBack"/>
      <w:bookmarkEnd w:id="0"/>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t xml:space="preserve">// 03  </w:t>
            </w:r>
            <w:r>
              <w:rPr>
                <w:rFonts w:ascii="Calibri" w:eastAsia="Calibri" w:hAnsi="Calibri" w:cs="Calibri"/>
                <w:b/>
                <w:bCs/>
                <w:color w:val="FFFFFF"/>
                <w:sz w:val="22"/>
                <w:szCs w:val="22"/>
              </w:rPr>
              <w:t>FINDINGS SUMMARY</w:t>
            </w:r>
          </w:p>
        </w:tc>
      </w:tr>
    </w:tbl>
    <w:p w:rsidR="005B5124" w:rsidRDefault="005B5124">
      <w:pPr>
        <w:spacing w:after="180"/>
      </w:pPr>
    </w:p>
    <w:p w:rsidR="005B5124" w:rsidRDefault="009B74D8">
      <w:pPr>
        <w:spacing w:after="200" w:line="300" w:lineRule="auto"/>
      </w:pPr>
      <w:r>
        <w:rPr>
          <w:rFonts w:ascii="Calibri" w:eastAsia="Calibri" w:hAnsi="Calibri" w:cs="Calibri"/>
          <w:color w:val="000000"/>
          <w:sz w:val="22"/>
          <w:szCs w:val="22"/>
        </w:rPr>
        <w:t>The sample crashed almost immediately after launch and did not exhibit meaningful dynamic behavior — no persistence, no injection, no C2 communication of its own. The traffic that initially looked like credential/telemetry exfiltration to Microsoft-branded</w:t>
      </w:r>
      <w:r>
        <w:rPr>
          <w:rFonts w:ascii="Calibri" w:eastAsia="Calibri" w:hAnsi="Calibri" w:cs="Calibri"/>
          <w:color w:val="000000"/>
          <w:sz w:val="22"/>
          <w:szCs w:val="22"/>
        </w:rPr>
        <w:t xml:space="preserve"> endpoints was traced to the sandbox's own WerFault crash handler rather than the sample. This is a legitimate negative result: it indicates the sample is either non-functional in this sandbox environment, missing a dependency, or built for a different OS/</w:t>
      </w:r>
      <w:r>
        <w:rPr>
          <w:rFonts w:ascii="Calibri" w:eastAsia="Calibri" w:hAnsi="Calibri" w:cs="Calibri"/>
          <w:color w:val="000000"/>
          <w:sz w:val="22"/>
          <w:szCs w:val="22"/>
        </w:rPr>
        <w:t>architecture than the one provided, and is documented as such rather than discarded.</w:t>
      </w:r>
    </w:p>
    <w:p w:rsidR="005B5124" w:rsidRDefault="009B74D8">
      <w:pPr>
        <w:spacing w:after="200" w:line="300" w:lineRule="auto"/>
      </w:pPr>
      <w:r>
        <w:rPr>
          <w:rFonts w:ascii="Calibri" w:eastAsia="Calibri" w:hAnsi="Calibri" w:cs="Calibri"/>
          <w:color w:val="000000"/>
          <w:sz w:val="22"/>
          <w:szCs w:val="22"/>
        </w:rPr>
        <w:lastRenderedPageBreak/>
        <w:t>Given the crash-on-launch behavior, the second sample was not analyzed in this session; scope was narrowed to a single-sample dynamic analysis pass.</w:t>
      </w:r>
    </w:p>
    <w:tbl>
      <w:tblPr>
        <w:tblW w:w="5000" w:type="pct"/>
        <w:tblCellMar>
          <w:left w:w="10" w:type="dxa"/>
          <w:right w:w="10" w:type="dxa"/>
        </w:tblCellMar>
        <w:tblLook w:val="04A0" w:firstRow="1" w:lastRow="0" w:firstColumn="1" w:lastColumn="0" w:noHBand="0" w:noVBand="1"/>
      </w:tblPr>
      <w:tblGrid>
        <w:gridCol w:w="10080"/>
      </w:tblGrid>
      <w:tr w:rsidR="005B5124">
        <w:tblPrEx>
          <w:tblCellMar>
            <w:top w:w="0" w:type="dxa"/>
            <w:bottom w:w="0" w:type="dxa"/>
          </w:tblCellMar>
        </w:tblPrEx>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t xml:space="preserve">// 04  </w:t>
            </w:r>
            <w:r>
              <w:rPr>
                <w:rFonts w:ascii="Calibri" w:eastAsia="Calibri" w:hAnsi="Calibri" w:cs="Calibri"/>
                <w:b/>
                <w:bCs/>
                <w:color w:val="FFFFFF"/>
                <w:sz w:val="22"/>
                <w:szCs w:val="22"/>
              </w:rPr>
              <w:t>IOC TABLE</w:t>
            </w:r>
          </w:p>
        </w:tc>
      </w:tr>
    </w:tbl>
    <w:p w:rsidR="005B5124" w:rsidRDefault="005B5124">
      <w:pPr>
        <w:spacing w:after="180"/>
      </w:pP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4404"/>
        <w:gridCol w:w="1002"/>
        <w:gridCol w:w="2514"/>
      </w:tblGrid>
      <w:tr w:rsidR="005B5124">
        <w:tblPrEx>
          <w:tblCellMar>
            <w:top w:w="0" w:type="dxa"/>
            <w:bottom w:w="0" w:type="dxa"/>
          </w:tblCellMar>
        </w:tblPrEx>
        <w:trPr>
          <w:tblHeader/>
        </w:trPr>
        <w:tc>
          <w:tcPr>
            <w:tcW w:w="1800" w:type="dxa"/>
            <w:shd w:val="clear" w:color="auto" w:fill="0D0D0D"/>
            <w:tcMar>
              <w:top w:w="100" w:type="dxa"/>
              <w:left w:w="100" w:type="dxa"/>
              <w:bottom w:w="100" w:type="dxa"/>
              <w:right w:w="100" w:type="dxa"/>
            </w:tcMar>
          </w:tcPr>
          <w:p w:rsidR="005B5124" w:rsidRDefault="009B74D8">
            <w:r>
              <w:rPr>
                <w:rFonts w:ascii="Calibri" w:eastAsia="Calibri" w:hAnsi="Calibri" w:cs="Calibri"/>
                <w:b/>
                <w:bCs/>
                <w:color w:val="FFFFFF"/>
                <w:sz w:val="18"/>
                <w:szCs w:val="18"/>
              </w:rPr>
              <w:t>Indicator Type</w:t>
            </w:r>
          </w:p>
        </w:tc>
        <w:tc>
          <w:tcPr>
            <w:tcW w:w="3400" w:type="dxa"/>
            <w:shd w:val="clear" w:color="auto" w:fill="0D0D0D"/>
            <w:tcMar>
              <w:top w:w="100" w:type="dxa"/>
              <w:left w:w="100" w:type="dxa"/>
              <w:bottom w:w="100" w:type="dxa"/>
              <w:right w:w="100" w:type="dxa"/>
            </w:tcMar>
          </w:tcPr>
          <w:p w:rsidR="005B5124" w:rsidRDefault="009B74D8">
            <w:r>
              <w:rPr>
                <w:rFonts w:ascii="Calibri" w:eastAsia="Calibri" w:hAnsi="Calibri" w:cs="Calibri"/>
                <w:b/>
                <w:bCs/>
                <w:color w:val="FFFFFF"/>
                <w:sz w:val="18"/>
                <w:szCs w:val="18"/>
              </w:rPr>
              <w:t>Indicator Value</w:t>
            </w:r>
          </w:p>
        </w:tc>
        <w:tc>
          <w:tcPr>
            <w:tcW w:w="1400" w:type="dxa"/>
            <w:shd w:val="clear" w:color="auto" w:fill="0D0D0D"/>
            <w:tcMar>
              <w:top w:w="100" w:type="dxa"/>
              <w:left w:w="100" w:type="dxa"/>
              <w:bottom w:w="100" w:type="dxa"/>
              <w:right w:w="100" w:type="dxa"/>
            </w:tcMar>
          </w:tcPr>
          <w:p w:rsidR="005B5124" w:rsidRDefault="009B74D8">
            <w:r>
              <w:rPr>
                <w:rFonts w:ascii="Calibri" w:eastAsia="Calibri" w:hAnsi="Calibri" w:cs="Calibri"/>
                <w:b/>
                <w:bCs/>
                <w:color w:val="FFFFFF"/>
                <w:sz w:val="18"/>
                <w:szCs w:val="18"/>
              </w:rPr>
              <w:t>Phase</w:t>
            </w:r>
          </w:p>
        </w:tc>
        <w:tc>
          <w:tcPr>
            <w:tcW w:w="3000" w:type="dxa"/>
            <w:shd w:val="clear" w:color="auto" w:fill="0D0D0D"/>
            <w:tcMar>
              <w:top w:w="100" w:type="dxa"/>
              <w:left w:w="100" w:type="dxa"/>
              <w:bottom w:w="100" w:type="dxa"/>
              <w:right w:w="100" w:type="dxa"/>
            </w:tcMar>
          </w:tcPr>
          <w:p w:rsidR="005B5124" w:rsidRDefault="009B74D8">
            <w:r>
              <w:rPr>
                <w:rFonts w:ascii="Calibri" w:eastAsia="Calibri" w:hAnsi="Calibri" w:cs="Calibri"/>
                <w:b/>
                <w:bCs/>
                <w:color w:val="FFFFFF"/>
                <w:sz w:val="18"/>
                <w:szCs w:val="18"/>
              </w:rPr>
              <w:t>Significance</w:t>
            </w:r>
          </w:p>
        </w:tc>
      </w:tr>
      <w:tr w:rsidR="005B5124">
        <w:tblPrEx>
          <w:tblCellMar>
            <w:top w:w="0" w:type="dxa"/>
            <w:bottom w:w="0" w:type="dxa"/>
          </w:tblCellMar>
        </w:tblPrEx>
        <w:tc>
          <w:tcPr>
            <w:tcW w:w="1800" w:type="dxa"/>
            <w:tcMar>
              <w:top w:w="100" w:type="dxa"/>
              <w:left w:w="100" w:type="dxa"/>
              <w:bottom w:w="100" w:type="dxa"/>
              <w:right w:w="100" w:type="dxa"/>
            </w:tcMar>
          </w:tcPr>
          <w:p w:rsidR="005B5124" w:rsidRDefault="009B74D8">
            <w:r>
              <w:rPr>
                <w:rFonts w:ascii="Calibri" w:eastAsia="Calibri" w:hAnsi="Calibri" w:cs="Calibri"/>
                <w:color w:val="000000"/>
                <w:sz w:val="18"/>
                <w:szCs w:val="18"/>
              </w:rPr>
              <w:t>File Hash</w:t>
            </w:r>
          </w:p>
        </w:tc>
        <w:tc>
          <w:tcPr>
            <w:tcW w:w="3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4736389...4c1be5115dc7 (SHA-256)</w:t>
            </w:r>
          </w:p>
        </w:tc>
        <w:tc>
          <w:tcPr>
            <w:tcW w:w="1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Dynamic</w:t>
            </w:r>
          </w:p>
        </w:tc>
        <w:tc>
          <w:tcPr>
            <w:tcW w:w="3000" w:type="dxa"/>
            <w:tcMar>
              <w:top w:w="100" w:type="dxa"/>
              <w:left w:w="100" w:type="dxa"/>
              <w:bottom w:w="100" w:type="dxa"/>
              <w:right w:w="100" w:type="dxa"/>
            </w:tcMar>
          </w:tcPr>
          <w:p w:rsidR="005B5124" w:rsidRDefault="009B74D8">
            <w:r>
              <w:rPr>
                <w:rFonts w:ascii="Calibri" w:eastAsia="Calibri" w:hAnsi="Calibri" w:cs="Calibri"/>
                <w:color w:val="000000"/>
                <w:sz w:val="18"/>
                <w:szCs w:val="18"/>
              </w:rPr>
              <w:t>Unique identifier for cryptowall.bin.exe, the analyzed sample</w:t>
            </w:r>
          </w:p>
        </w:tc>
      </w:tr>
      <w:tr w:rsidR="005B5124">
        <w:tblPrEx>
          <w:tblCellMar>
            <w:top w:w="0" w:type="dxa"/>
            <w:bottom w:w="0" w:type="dxa"/>
          </w:tblCellMar>
        </w:tblPrEx>
        <w:tc>
          <w:tcPr>
            <w:tcW w:w="1800" w:type="dxa"/>
            <w:tcMar>
              <w:top w:w="100" w:type="dxa"/>
              <w:left w:w="100" w:type="dxa"/>
              <w:bottom w:w="100" w:type="dxa"/>
              <w:right w:w="100" w:type="dxa"/>
            </w:tcMar>
          </w:tcPr>
          <w:p w:rsidR="005B5124" w:rsidRDefault="009B74D8">
            <w:r>
              <w:rPr>
                <w:rFonts w:ascii="Calibri" w:eastAsia="Calibri" w:hAnsi="Calibri" w:cs="Calibri"/>
                <w:color w:val="000000"/>
                <w:sz w:val="18"/>
                <w:szCs w:val="18"/>
              </w:rPr>
              <w:t>File Path</w:t>
            </w:r>
          </w:p>
        </w:tc>
        <w:tc>
          <w:tcPr>
            <w:tcW w:w="3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C:\Users\admin\AppData\Local\Temp\cryptowall.bin.exe</w:t>
            </w:r>
          </w:p>
        </w:tc>
        <w:tc>
          <w:tcPr>
            <w:tcW w:w="1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Dynamic</w:t>
            </w:r>
          </w:p>
        </w:tc>
        <w:tc>
          <w:tcPr>
            <w:tcW w:w="3000" w:type="dxa"/>
            <w:tcMar>
              <w:top w:w="100" w:type="dxa"/>
              <w:left w:w="100" w:type="dxa"/>
              <w:bottom w:w="100" w:type="dxa"/>
              <w:right w:w="100" w:type="dxa"/>
            </w:tcMar>
          </w:tcPr>
          <w:p w:rsidR="005B5124" w:rsidRDefault="009B74D8">
            <w:r>
              <w:rPr>
                <w:rFonts w:ascii="Calibri" w:eastAsia="Calibri" w:hAnsi="Calibri" w:cs="Calibri"/>
                <w:color w:val="000000"/>
                <w:sz w:val="18"/>
                <w:szCs w:val="18"/>
              </w:rPr>
              <w:t>Execution/drop location; not a persistence path</w:t>
            </w:r>
          </w:p>
        </w:tc>
      </w:tr>
      <w:tr w:rsidR="005B5124">
        <w:tblPrEx>
          <w:tblCellMar>
            <w:top w:w="0" w:type="dxa"/>
            <w:bottom w:w="0" w:type="dxa"/>
          </w:tblCellMar>
        </w:tblPrEx>
        <w:tc>
          <w:tcPr>
            <w:tcW w:w="1800" w:type="dxa"/>
            <w:tcMar>
              <w:top w:w="100" w:type="dxa"/>
              <w:left w:w="100" w:type="dxa"/>
              <w:bottom w:w="100" w:type="dxa"/>
              <w:right w:w="100" w:type="dxa"/>
            </w:tcMar>
          </w:tcPr>
          <w:p w:rsidR="005B5124" w:rsidRDefault="009B74D8">
            <w:r>
              <w:rPr>
                <w:rFonts w:ascii="Calibri" w:eastAsia="Calibri" w:hAnsi="Calibri" w:cs="Calibri"/>
                <w:color w:val="000000"/>
                <w:sz w:val="18"/>
                <w:szCs w:val="18"/>
              </w:rPr>
              <w:t>Process Behavior</w:t>
            </w:r>
          </w:p>
        </w:tc>
        <w:tc>
          <w:tcPr>
            <w:tcW w:w="3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cryptowall.bin.exe crashes ~2.7s post-launch (Warning: Executes application which crashes)</w:t>
            </w:r>
          </w:p>
        </w:tc>
        <w:tc>
          <w:tcPr>
            <w:tcW w:w="1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Dynamic</w:t>
            </w:r>
          </w:p>
        </w:tc>
        <w:tc>
          <w:tcPr>
            <w:tcW w:w="3000" w:type="dxa"/>
            <w:tcMar>
              <w:top w:w="100" w:type="dxa"/>
              <w:left w:w="100" w:type="dxa"/>
              <w:bottom w:w="100" w:type="dxa"/>
              <w:right w:w="100" w:type="dxa"/>
            </w:tcMar>
          </w:tcPr>
          <w:p w:rsidR="005B5124" w:rsidRDefault="009B74D8">
            <w:r>
              <w:rPr>
                <w:rFonts w:ascii="Calibri" w:eastAsia="Calibri" w:hAnsi="Calibri" w:cs="Calibri"/>
                <w:color w:val="000000"/>
                <w:sz w:val="18"/>
                <w:szCs w:val="18"/>
              </w:rPr>
              <w:t>Indicates a non-functional or environment-mismatched sample rather than a live payload</w:t>
            </w:r>
          </w:p>
        </w:tc>
      </w:tr>
      <w:tr w:rsidR="005B5124">
        <w:tblPrEx>
          <w:tblCellMar>
            <w:top w:w="0" w:type="dxa"/>
            <w:bottom w:w="0" w:type="dxa"/>
          </w:tblCellMar>
        </w:tblPrEx>
        <w:tc>
          <w:tcPr>
            <w:tcW w:w="1800" w:type="dxa"/>
            <w:tcMar>
              <w:top w:w="100" w:type="dxa"/>
              <w:left w:w="100" w:type="dxa"/>
              <w:bottom w:w="100" w:type="dxa"/>
              <w:right w:w="100" w:type="dxa"/>
            </w:tcMar>
          </w:tcPr>
          <w:p w:rsidR="005B5124" w:rsidRDefault="009B74D8">
            <w:r>
              <w:rPr>
                <w:rFonts w:ascii="Calibri" w:eastAsia="Calibri" w:hAnsi="Calibri" w:cs="Calibri"/>
                <w:color w:val="000000"/>
                <w:sz w:val="18"/>
                <w:szCs w:val="18"/>
              </w:rPr>
              <w:t>Fal</w:t>
            </w:r>
            <w:r>
              <w:rPr>
                <w:rFonts w:ascii="Calibri" w:eastAsia="Calibri" w:hAnsi="Calibri" w:cs="Calibri"/>
                <w:color w:val="000000"/>
                <w:sz w:val="18"/>
                <w:szCs w:val="18"/>
              </w:rPr>
              <w:t>se-Positive Note</w:t>
            </w:r>
          </w:p>
        </w:tc>
        <w:tc>
          <w:tcPr>
            <w:tcW w:w="3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login.live.com/ppsecure/deviceidcredential.srf, settings-win.data.microsoft.com traffic</w:t>
            </w:r>
          </w:p>
        </w:tc>
        <w:tc>
          <w:tcPr>
            <w:tcW w:w="1400" w:type="dxa"/>
            <w:tcMar>
              <w:top w:w="100" w:type="dxa"/>
              <w:left w:w="100" w:type="dxa"/>
              <w:bottom w:w="100" w:type="dxa"/>
              <w:right w:w="100" w:type="dxa"/>
            </w:tcMar>
          </w:tcPr>
          <w:p w:rsidR="005B5124" w:rsidRDefault="009B74D8">
            <w:r>
              <w:rPr>
                <w:rFonts w:ascii="Calibri" w:eastAsia="Calibri" w:hAnsi="Calibri" w:cs="Calibri"/>
                <w:color w:val="000000"/>
                <w:sz w:val="18"/>
                <w:szCs w:val="18"/>
              </w:rPr>
              <w:t>Dynamic</w:t>
            </w:r>
          </w:p>
        </w:tc>
        <w:tc>
          <w:tcPr>
            <w:tcW w:w="3000" w:type="dxa"/>
            <w:tcMar>
              <w:top w:w="100" w:type="dxa"/>
              <w:left w:w="100" w:type="dxa"/>
              <w:bottom w:w="100" w:type="dxa"/>
              <w:right w:w="100" w:type="dxa"/>
            </w:tcMar>
          </w:tcPr>
          <w:p w:rsidR="005B5124" w:rsidRDefault="009B74D8">
            <w:r>
              <w:rPr>
                <w:rFonts w:ascii="Calibri" w:eastAsia="Calibri" w:hAnsi="Calibri" w:cs="Calibri"/>
                <w:color w:val="000000"/>
                <w:sz w:val="18"/>
                <w:szCs w:val="18"/>
              </w:rPr>
              <w:t>Attributed to WerFault.exe (legitimate Windows crash reporting), not the sample — recorded to prevent misclassification, not as a true IOC</w:t>
            </w:r>
          </w:p>
        </w:tc>
      </w:tr>
      <w:tr w:rsidR="005B51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3"/>
          <w:wAfter w:w="9505" w:type="dxa"/>
        </w:trPr>
        <w:tc>
          <w:tcPr>
            <w:tcW w:w="0" w:type="auto"/>
            <w:shd w:val="clear" w:color="auto" w:fill="0D0D0D"/>
            <w:tcMar>
              <w:top w:w="140" w:type="dxa"/>
              <w:left w:w="180" w:type="dxa"/>
              <w:bottom w:w="140" w:type="dxa"/>
              <w:right w:w="180" w:type="dxa"/>
            </w:tcMar>
            <w:vAlign w:val="center"/>
          </w:tcPr>
          <w:p w:rsidR="005B5124" w:rsidRDefault="009B74D8">
            <w:r>
              <w:rPr>
                <w:rFonts w:ascii="Consolas" w:eastAsia="Consolas" w:hAnsi="Consolas" w:cs="Consolas"/>
                <w:b/>
                <w:bCs/>
                <w:color w:val="3FBF3F"/>
                <w:sz w:val="22"/>
                <w:szCs w:val="22"/>
              </w:rPr>
              <w:t xml:space="preserve">// </w:t>
            </w:r>
            <w:r>
              <w:rPr>
                <w:rFonts w:ascii="Consolas" w:eastAsia="Consolas" w:hAnsi="Consolas" w:cs="Consolas"/>
                <w:b/>
                <w:bCs/>
                <w:color w:val="3FBF3F"/>
                <w:sz w:val="22"/>
                <w:szCs w:val="22"/>
              </w:rPr>
              <w:t xml:space="preserve">05  </w:t>
            </w:r>
            <w:r>
              <w:rPr>
                <w:rFonts w:ascii="Calibri" w:eastAsia="Calibri" w:hAnsi="Calibri" w:cs="Calibri"/>
                <w:b/>
                <w:bCs/>
                <w:color w:val="FFFFFF"/>
                <w:sz w:val="22"/>
                <w:szCs w:val="22"/>
              </w:rPr>
              <w:t>DELIVERABLES</w:t>
            </w:r>
          </w:p>
        </w:tc>
      </w:tr>
    </w:tbl>
    <w:p w:rsidR="005B5124" w:rsidRDefault="005B5124">
      <w:pPr>
        <w:spacing w:after="180"/>
      </w:pPr>
    </w:p>
    <w:p w:rsidR="005B5124" w:rsidRDefault="009B74D8">
      <w:pPr>
        <w:pStyle w:val="ListParagraph"/>
        <w:numPr>
          <w:ilvl w:val="0"/>
          <w:numId w:val="1"/>
        </w:numPr>
        <w:spacing w:after="100"/>
      </w:pPr>
      <w:r>
        <w:rPr>
          <w:rFonts w:ascii="Calibri" w:eastAsia="Calibri" w:hAnsi="Calibri" w:cs="Calibri"/>
          <w:color w:val="000000"/>
          <w:sz w:val="22"/>
          <w:szCs w:val="22"/>
        </w:rPr>
        <w:t>Screenshots: session desktop/process view, cryptowall.bin.exe advanced details, WerFault.exe advanced details (embedded above with captions)</w:t>
      </w:r>
    </w:p>
    <w:p w:rsidR="005B5124" w:rsidRDefault="009B74D8">
      <w:pPr>
        <w:pStyle w:val="ListParagraph"/>
        <w:numPr>
          <w:ilvl w:val="0"/>
          <w:numId w:val="1"/>
        </w:numPr>
        <w:spacing w:after="100"/>
      </w:pPr>
      <w:r>
        <w:rPr>
          <w:rFonts w:ascii="Calibri" w:eastAsia="Calibri" w:hAnsi="Calibri" w:cs="Calibri"/>
          <w:color w:val="000000"/>
          <w:sz w:val="22"/>
          <w:szCs w:val="22"/>
        </w:rPr>
        <w:t>Process tree document: cryptowall.bin.exe (PID 5908) → WerFault.exe (PID 6212), included above</w:t>
      </w:r>
    </w:p>
    <w:p w:rsidR="005B5124" w:rsidRDefault="009B74D8">
      <w:pPr>
        <w:pStyle w:val="ListParagraph"/>
        <w:numPr>
          <w:ilvl w:val="0"/>
          <w:numId w:val="1"/>
        </w:numPr>
        <w:spacing w:after="100"/>
      </w:pPr>
      <w:r>
        <w:rPr>
          <w:rFonts w:ascii="Calibri" w:eastAsia="Calibri" w:hAnsi="Calibri" w:cs="Calibri"/>
          <w:color w:val="000000"/>
          <w:sz w:val="22"/>
          <w:szCs w:val="22"/>
        </w:rPr>
        <w:t>IOC table: covering the single analyzed sample, included above</w:t>
      </w:r>
    </w:p>
    <w:p w:rsidR="005B5124" w:rsidRDefault="009B74D8">
      <w:pPr>
        <w:pStyle w:val="ListParagraph"/>
        <w:numPr>
          <w:ilvl w:val="0"/>
          <w:numId w:val="1"/>
        </w:numPr>
        <w:spacing w:after="100"/>
      </w:pPr>
      <w:r>
        <w:rPr>
          <w:rFonts w:ascii="Calibri" w:eastAsia="Calibri" w:hAnsi="Calibri" w:cs="Calibri"/>
          <w:color w:val="000000"/>
          <w:sz w:val="22"/>
          <w:szCs w:val="22"/>
        </w:rPr>
        <w:t>PCAP and full ANY.RUN report: to be exported from the session and saved as sample1_capture.pcap / sample1_report.pdf</w:t>
      </w:r>
    </w:p>
    <w:p w:rsidR="005B5124" w:rsidRDefault="009B74D8">
      <w:pPr>
        <w:pStyle w:val="ListParagraph"/>
        <w:numPr>
          <w:ilvl w:val="0"/>
          <w:numId w:val="1"/>
        </w:numPr>
        <w:spacing w:after="100"/>
      </w:pPr>
      <w:r>
        <w:rPr>
          <w:rFonts w:ascii="Calibri" w:eastAsia="Calibri" w:hAnsi="Calibri" w:cs="Calibri"/>
          <w:color w:val="000000"/>
          <w:sz w:val="22"/>
          <w:szCs w:val="22"/>
        </w:rPr>
        <w:t xml:space="preserve">Public share link: to be generated from the ANY.RUN task once finalized and </w:t>
      </w:r>
      <w:r>
        <w:rPr>
          <w:rFonts w:ascii="Calibri" w:eastAsia="Calibri" w:hAnsi="Calibri" w:cs="Calibri"/>
          <w:color w:val="000000"/>
          <w:sz w:val="22"/>
          <w:szCs w:val="22"/>
        </w:rPr>
        <w:t>added to this report</w:t>
      </w:r>
    </w:p>
    <w:p w:rsidR="005B5124" w:rsidRDefault="005B5124">
      <w:pPr>
        <w:spacing w:after="200" w:line="300" w:lineRule="auto"/>
      </w:pPr>
    </w:p>
    <w:sectPr w:rsidR="005B5124">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74D8" w:rsidRDefault="009B74D8">
      <w:r>
        <w:separator/>
      </w:r>
    </w:p>
  </w:endnote>
  <w:endnote w:type="continuationSeparator" w:id="0">
    <w:p w:rsidR="009B74D8" w:rsidRDefault="009B7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5124" w:rsidRDefault="009B74D8">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sidR="00514E09">
      <w:rPr>
        <w:color w:val="6E6E6E"/>
        <w:sz w:val="16"/>
        <w:szCs w:val="16"/>
      </w:rPr>
      <w:fldChar w:fldCharType="separate"/>
    </w:r>
    <w:r w:rsidR="00514E09">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74D8" w:rsidRDefault="009B74D8">
      <w:r>
        <w:separator/>
      </w:r>
    </w:p>
  </w:footnote>
  <w:footnote w:type="continuationSeparator" w:id="0">
    <w:p w:rsidR="009B74D8" w:rsidRDefault="009B7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5124" w:rsidRDefault="005B5124">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91074"/>
    <w:multiLevelType w:val="hybridMultilevel"/>
    <w:tmpl w:val="F0D857F0"/>
    <w:lvl w:ilvl="0" w:tplc="24EE0446">
      <w:start w:val="1"/>
      <w:numFmt w:val="bullet"/>
      <w:lvlText w:val="●"/>
      <w:lvlJc w:val="left"/>
      <w:pPr>
        <w:ind w:left="720" w:hanging="360"/>
      </w:pPr>
    </w:lvl>
    <w:lvl w:ilvl="1" w:tplc="46C094BA">
      <w:start w:val="1"/>
      <w:numFmt w:val="bullet"/>
      <w:lvlText w:val="○"/>
      <w:lvlJc w:val="left"/>
      <w:pPr>
        <w:ind w:left="1440" w:hanging="360"/>
      </w:pPr>
    </w:lvl>
    <w:lvl w:ilvl="2" w:tplc="3F04DBA4">
      <w:start w:val="1"/>
      <w:numFmt w:val="bullet"/>
      <w:lvlText w:val="■"/>
      <w:lvlJc w:val="left"/>
      <w:pPr>
        <w:ind w:left="2160" w:hanging="360"/>
      </w:pPr>
    </w:lvl>
    <w:lvl w:ilvl="3" w:tplc="B4EAE6D6">
      <w:start w:val="1"/>
      <w:numFmt w:val="bullet"/>
      <w:lvlText w:val="●"/>
      <w:lvlJc w:val="left"/>
      <w:pPr>
        <w:ind w:left="2880" w:hanging="360"/>
      </w:pPr>
    </w:lvl>
    <w:lvl w:ilvl="4" w:tplc="25E64AFA">
      <w:start w:val="1"/>
      <w:numFmt w:val="bullet"/>
      <w:lvlText w:val="○"/>
      <w:lvlJc w:val="left"/>
      <w:pPr>
        <w:ind w:left="3600" w:hanging="360"/>
      </w:pPr>
    </w:lvl>
    <w:lvl w:ilvl="5" w:tplc="D9226658">
      <w:start w:val="1"/>
      <w:numFmt w:val="bullet"/>
      <w:lvlText w:val="■"/>
      <w:lvlJc w:val="left"/>
      <w:pPr>
        <w:ind w:left="4320" w:hanging="360"/>
      </w:pPr>
    </w:lvl>
    <w:lvl w:ilvl="6" w:tplc="C10EC520">
      <w:start w:val="1"/>
      <w:numFmt w:val="bullet"/>
      <w:lvlText w:val="●"/>
      <w:lvlJc w:val="left"/>
      <w:pPr>
        <w:ind w:left="5040" w:hanging="360"/>
      </w:pPr>
    </w:lvl>
    <w:lvl w:ilvl="7" w:tplc="FE721E34">
      <w:start w:val="1"/>
      <w:numFmt w:val="bullet"/>
      <w:lvlText w:val="●"/>
      <w:lvlJc w:val="left"/>
      <w:pPr>
        <w:ind w:left="5760" w:hanging="360"/>
      </w:pPr>
    </w:lvl>
    <w:lvl w:ilvl="8" w:tplc="2DEC0C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124"/>
    <w:rsid w:val="00514E09"/>
    <w:rsid w:val="005B5124"/>
    <w:rsid w:val="009B74D8"/>
    <w:rsid w:val="00D3035D"/>
    <w:rsid w:val="00FE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CB62"/>
  <w15:docId w15:val="{CEED2114-DA32-444D-8436-1132DBA2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4E09"/>
    <w:pPr>
      <w:tabs>
        <w:tab w:val="center" w:pos="4680"/>
        <w:tab w:val="right" w:pos="9360"/>
      </w:tabs>
    </w:pPr>
  </w:style>
  <w:style w:type="character" w:customStyle="1" w:styleId="HeaderChar">
    <w:name w:val="Header Char"/>
    <w:basedOn w:val="DefaultParagraphFont"/>
    <w:link w:val="Header"/>
    <w:uiPriority w:val="99"/>
    <w:rsid w:val="00514E09"/>
  </w:style>
  <w:style w:type="paragraph" w:styleId="Footer">
    <w:name w:val="footer"/>
    <w:basedOn w:val="Normal"/>
    <w:link w:val="FooterChar"/>
    <w:uiPriority w:val="99"/>
    <w:unhideWhenUsed/>
    <w:rsid w:val="00514E09"/>
    <w:pPr>
      <w:tabs>
        <w:tab w:val="center" w:pos="4680"/>
        <w:tab w:val="right" w:pos="9360"/>
      </w:tabs>
    </w:pPr>
  </w:style>
  <w:style w:type="character" w:customStyle="1" w:styleId="FooterChar">
    <w:name w:val="Footer Char"/>
    <w:basedOn w:val="DefaultParagraphFont"/>
    <w:link w:val="Footer"/>
    <w:uiPriority w:val="99"/>
    <w:rsid w:val="0051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6</cp:revision>
  <dcterms:created xsi:type="dcterms:W3CDTF">2026-09-09T15:18:00Z</dcterms:created>
  <dcterms:modified xsi:type="dcterms:W3CDTF">2026-09-09T15:27:00Z</dcterms:modified>
</cp:coreProperties>
</file>