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0888" w14:textId="69D3CF23" w:rsidR="005163D7" w:rsidRPr="005163D7" w:rsidRDefault="005163D7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  <w:sz w:val="24"/>
          <w:szCs w:val="24"/>
        </w:rPr>
      </w:pPr>
      <w:r w:rsidRPr="005163D7">
        <w:rPr>
          <w:rFonts w:ascii="宋体" w:eastAsia="宋体" w:hAnsi="宋体" w:hint="eastAsia"/>
          <w:b/>
          <w:bCs/>
          <w:color w:val="1F3864" w:themeColor="accent1" w:themeShade="80"/>
          <w:sz w:val="24"/>
          <w:szCs w:val="24"/>
        </w:rPr>
        <w:t>自动调配模型</w:t>
      </w:r>
      <w:r w:rsidR="00BB3BC8">
        <w:rPr>
          <w:rFonts w:ascii="宋体" w:eastAsia="宋体" w:hAnsi="宋体" w:hint="eastAsia"/>
          <w:b/>
          <w:bCs/>
          <w:color w:val="1F3864" w:themeColor="accent1" w:themeShade="80"/>
          <w:sz w:val="24"/>
          <w:szCs w:val="24"/>
        </w:rPr>
        <w:t>设计</w:t>
      </w:r>
    </w:p>
    <w:p w14:paraId="356F6E48" w14:textId="1A6CB420" w:rsidR="00FC34F4" w:rsidRPr="005163D7" w:rsidRDefault="005163D7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 w:rsidRPr="005163D7">
        <w:rPr>
          <w:rFonts w:ascii="宋体" w:eastAsia="宋体" w:hAnsi="宋体" w:hint="eastAsia"/>
          <w:b/>
          <w:bCs/>
          <w:color w:val="1F3864" w:themeColor="accent1" w:themeShade="80"/>
        </w:rPr>
        <w:t>模型</w:t>
      </w:r>
      <w:r w:rsidR="00FC34F4" w:rsidRPr="005163D7">
        <w:rPr>
          <w:rFonts w:ascii="宋体" w:eastAsia="宋体" w:hAnsi="宋体" w:hint="eastAsia"/>
          <w:b/>
          <w:bCs/>
          <w:color w:val="1F3864" w:themeColor="accent1" w:themeShade="80"/>
        </w:rPr>
        <w:t>假设</w:t>
      </w:r>
    </w:p>
    <w:p w14:paraId="103C7A56" w14:textId="374C26DA" w:rsidR="00FC34F4" w:rsidRPr="005163D7" w:rsidRDefault="00FC34F4" w:rsidP="005163D7">
      <w:pPr>
        <w:spacing w:line="360" w:lineRule="auto"/>
        <w:rPr>
          <w:rFonts w:ascii="宋体" w:eastAsia="宋体" w:hAnsi="宋体"/>
        </w:rPr>
      </w:pPr>
      <w:r w:rsidRPr="005163D7">
        <w:rPr>
          <w:rFonts w:ascii="宋体" w:eastAsia="宋体" w:hAnsi="宋体" w:hint="eastAsia"/>
        </w:rPr>
        <w:t>该机场存在m</w:t>
      </w:r>
      <w:proofErr w:type="gramStart"/>
      <w:r w:rsidRPr="005163D7">
        <w:rPr>
          <w:rFonts w:ascii="宋体" w:eastAsia="宋体" w:hAnsi="宋体" w:hint="eastAsia"/>
        </w:rPr>
        <w:t>个</w:t>
      </w:r>
      <w:proofErr w:type="gramEnd"/>
      <w:r w:rsidRPr="005163D7">
        <w:rPr>
          <w:rFonts w:ascii="宋体" w:eastAsia="宋体" w:hAnsi="宋体" w:hint="eastAsia"/>
        </w:rPr>
        <w:t>调配区域</w:t>
      </w:r>
      <w:r w:rsidR="00F91291">
        <w:rPr>
          <w:rFonts w:ascii="宋体" w:eastAsia="宋体" w:hAnsi="宋体" w:hint="eastAsia"/>
        </w:rPr>
        <w:t>（独立的子项可视为一个“区域”，如地基处理余土、飞行区排水沟余土分属两个区域，如按标段切分子项，则可视为多个区域）</w:t>
      </w:r>
      <w:r w:rsidRPr="005163D7">
        <w:rPr>
          <w:rFonts w:ascii="宋体" w:eastAsia="宋体" w:hAnsi="宋体" w:hint="eastAsia"/>
        </w:rPr>
        <w:t>；</w:t>
      </w:r>
    </w:p>
    <w:p w14:paraId="2962C23E" w14:textId="7C37FF30" w:rsidR="00FC34F4" w:rsidRDefault="00FC34F4" w:rsidP="005163D7">
      <w:pPr>
        <w:spacing w:line="360" w:lineRule="auto"/>
        <w:rPr>
          <w:rFonts w:ascii="宋体" w:eastAsia="宋体" w:hAnsi="宋体"/>
        </w:rPr>
      </w:pPr>
      <w:r w:rsidRPr="005163D7">
        <w:rPr>
          <w:rFonts w:ascii="宋体" w:eastAsia="宋体" w:hAnsi="宋体" w:hint="eastAsia"/>
        </w:rPr>
        <w:t>调配方案的最终目标是费用最优；</w:t>
      </w:r>
    </w:p>
    <w:p w14:paraId="0B45DD43" w14:textId="4E0FCD7C" w:rsidR="00710456" w:rsidRPr="005163D7" w:rsidRDefault="00710456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土基区、</w:t>
      </w:r>
      <w:proofErr w:type="gramStart"/>
      <w:r>
        <w:rPr>
          <w:rFonts w:ascii="宋体" w:eastAsia="宋体" w:hAnsi="宋体" w:hint="eastAsia"/>
        </w:rPr>
        <w:t>土面区压实度</w:t>
      </w:r>
      <w:proofErr w:type="gramEnd"/>
      <w:r>
        <w:rPr>
          <w:rFonts w:ascii="宋体" w:eastAsia="宋体" w:hAnsi="宋体" w:hint="eastAsia"/>
        </w:rPr>
        <w:t>全场统一；</w:t>
      </w:r>
    </w:p>
    <w:p w14:paraId="71AB9930" w14:textId="3F56D0AC" w:rsidR="005163D7" w:rsidRDefault="00002131" w:rsidP="005163D7">
      <w:pPr>
        <w:spacing w:line="360" w:lineRule="auto"/>
        <w:rPr>
          <w:rFonts w:ascii="宋体" w:eastAsia="宋体" w:hAnsi="宋体"/>
          <w:color w:val="FF0000"/>
        </w:rPr>
      </w:pPr>
      <w:r w:rsidRPr="00002131">
        <w:rPr>
          <w:rFonts w:ascii="宋体" w:eastAsia="宋体" w:hAnsi="宋体" w:hint="eastAsia"/>
          <w:color w:val="FF0000"/>
        </w:rPr>
        <w:t>*</w:t>
      </w:r>
      <w:r w:rsidR="00354D38" w:rsidRPr="00002131">
        <w:rPr>
          <w:rFonts w:ascii="宋体" w:eastAsia="宋体" w:hAnsi="宋体" w:hint="eastAsia"/>
          <w:color w:val="FF0000"/>
        </w:rPr>
        <w:t>目前该模型暂不考虑各区的土料</w:t>
      </w:r>
      <w:r w:rsidR="003C4FB2">
        <w:rPr>
          <w:rFonts w:ascii="宋体" w:eastAsia="宋体" w:hAnsi="宋体" w:hint="eastAsia"/>
          <w:color w:val="FF0000"/>
        </w:rPr>
        <w:t>按性质的分类</w:t>
      </w:r>
      <w:r w:rsidR="00354D38" w:rsidRPr="00002131">
        <w:rPr>
          <w:rFonts w:ascii="宋体" w:eastAsia="宋体" w:hAnsi="宋体" w:hint="eastAsia"/>
          <w:color w:val="FF0000"/>
        </w:rPr>
        <w:t>；</w:t>
      </w:r>
    </w:p>
    <w:p w14:paraId="19AC2ABD" w14:textId="77777777" w:rsidR="00354D38" w:rsidRDefault="00354D38" w:rsidP="005163D7">
      <w:pPr>
        <w:spacing w:line="360" w:lineRule="auto"/>
        <w:rPr>
          <w:rFonts w:ascii="宋体" w:eastAsia="宋体" w:hAnsi="宋体"/>
        </w:rPr>
      </w:pPr>
    </w:p>
    <w:p w14:paraId="1C1B81EF" w14:textId="1878E9BC" w:rsidR="00FC34F4" w:rsidRPr="005163D7" w:rsidRDefault="005163D7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 w:rsidRPr="005163D7">
        <w:rPr>
          <w:rFonts w:ascii="宋体" w:eastAsia="宋体" w:hAnsi="宋体" w:hint="eastAsia"/>
          <w:b/>
          <w:bCs/>
          <w:color w:val="1F3864" w:themeColor="accent1" w:themeShade="80"/>
        </w:rPr>
        <w:t>参数定义</w:t>
      </w:r>
    </w:p>
    <w:p w14:paraId="400C4137" w14:textId="7CC93AA0" w:rsidR="00FC34F4" w:rsidRPr="002D5F54" w:rsidRDefault="001218F9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>
        <w:rPr>
          <w:rFonts w:ascii="宋体" w:eastAsia="宋体" w:hAnsi="宋体" w:hint="eastAsia"/>
          <w:b/>
          <w:bCs/>
          <w:color w:val="1F3864" w:themeColor="accent1" w:themeShade="80"/>
        </w:rPr>
        <w:t>输入值/计算</w:t>
      </w:r>
      <w:r w:rsidR="00FC34F4" w:rsidRPr="002D5F54">
        <w:rPr>
          <w:rFonts w:ascii="宋体" w:eastAsia="宋体" w:hAnsi="宋体" w:hint="eastAsia"/>
          <w:b/>
          <w:bCs/>
          <w:color w:val="1F3864" w:themeColor="accent1" w:themeShade="80"/>
        </w:rPr>
        <w:t>常量</w:t>
      </w:r>
    </w:p>
    <w:p w14:paraId="54C21974" w14:textId="043F6D42" w:rsidR="00FC34F4" w:rsidRPr="005163D7" w:rsidRDefault="00DD5B99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内部</w:t>
      </w:r>
      <w:r w:rsidR="00FC34F4" w:rsidRPr="005163D7">
        <w:rPr>
          <w:rFonts w:ascii="宋体" w:eastAsia="宋体" w:hAnsi="宋体" w:hint="eastAsia"/>
        </w:rPr>
        <w:t>距离</w:t>
      </w:r>
      <w:r w:rsidR="002042D9">
        <w:rPr>
          <w:rFonts w:ascii="宋体" w:eastAsia="宋体" w:hAnsi="宋体" w:hint="eastAsia"/>
        </w:rPr>
        <w:t>/计价</w:t>
      </w:r>
      <w:r w:rsidR="000D27AF" w:rsidRPr="005163D7">
        <w:rPr>
          <w:rFonts w:ascii="宋体" w:eastAsia="宋体" w:hAnsi="宋体" w:hint="eastAsia"/>
        </w:rPr>
        <w:t>矩阵</w:t>
      </w:r>
      <w:proofErr w:type="spellStart"/>
      <w:r w:rsidR="00FC34F4" w:rsidRPr="005163D7">
        <w:rPr>
          <w:rFonts w:ascii="宋体" w:eastAsia="宋体" w:hAnsi="宋体" w:hint="eastAsia"/>
        </w:rPr>
        <w:t>L</w:t>
      </w:r>
      <w:r>
        <w:rPr>
          <w:rFonts w:ascii="宋体" w:eastAsia="宋体" w:hAnsi="宋体" w:hint="eastAsia"/>
          <w:vertAlign w:val="subscript"/>
        </w:rPr>
        <w:t>in</w:t>
      </w:r>
      <w:r w:rsidRPr="00DD5B99">
        <w:rPr>
          <w:rFonts w:ascii="宋体" w:eastAsia="宋体" w:hAnsi="宋体" w:hint="eastAsia"/>
          <w:vertAlign w:val="subscript"/>
        </w:rPr>
        <w:t>terior</w:t>
      </w:r>
      <w:proofErr w:type="spellEnd"/>
      <w:r w:rsidR="00FC34F4" w:rsidRPr="005163D7">
        <w:rPr>
          <w:rFonts w:ascii="宋体" w:eastAsia="宋体" w:hAnsi="宋体" w:hint="eastAsia"/>
        </w:rPr>
        <w:t>，维度为m×m；</w:t>
      </w:r>
    </w:p>
    <w:p w14:paraId="7523D1F9" w14:textId="5C3FF432" w:rsidR="00B14E1F" w:rsidRPr="005163D7" w:rsidRDefault="00B14E1F" w:rsidP="005163D7">
      <w:pPr>
        <w:spacing w:line="360" w:lineRule="auto"/>
        <w:rPr>
          <w:rFonts w:ascii="宋体" w:eastAsia="宋体" w:hAnsi="宋体"/>
          <w:color w:val="C00000"/>
        </w:rPr>
      </w:pPr>
      <w:r w:rsidRPr="005163D7">
        <w:rPr>
          <w:rFonts w:ascii="宋体" w:eastAsia="宋体" w:hAnsi="宋体" w:hint="eastAsia"/>
          <w:color w:val="C00000"/>
        </w:rPr>
        <w:t>注：</w:t>
      </w:r>
    </w:p>
    <w:p w14:paraId="120E8320" w14:textId="0ADB05BA" w:rsidR="00B14E1F" w:rsidRDefault="00DB6045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可按</w:t>
      </w:r>
      <w:r w:rsidR="00127D86">
        <w:rPr>
          <w:rFonts w:ascii="宋体" w:eastAsia="宋体" w:hAnsi="宋体" w:hint="eastAsia"/>
        </w:rPr>
        <w:t>如下所示</w:t>
      </w:r>
      <w:r>
        <w:rPr>
          <w:rFonts w:ascii="宋体" w:eastAsia="宋体" w:hAnsi="宋体" w:hint="eastAsia"/>
        </w:rPr>
        <w:t>理解该矩阵</w:t>
      </w:r>
      <w:r w:rsidR="00C44EE2">
        <w:rPr>
          <w:rFonts w:ascii="宋体" w:eastAsia="宋体" w:hAnsi="宋体" w:hint="eastAsia"/>
        </w:rPr>
        <w:t>：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552"/>
        <w:gridCol w:w="402"/>
        <w:gridCol w:w="936"/>
        <w:gridCol w:w="935"/>
        <w:gridCol w:w="935"/>
        <w:gridCol w:w="935"/>
        <w:gridCol w:w="935"/>
        <w:gridCol w:w="1084"/>
      </w:tblGrid>
      <w:tr w:rsidR="003D1DE2" w:rsidRPr="003D1DE2" w14:paraId="4F4609E0" w14:textId="77777777" w:rsidTr="003D1DE2">
        <w:trPr>
          <w:trHeight w:val="276"/>
          <w:jc w:val="center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FBF7D5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5F622B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目标区域编号</w:t>
            </w:r>
          </w:p>
        </w:tc>
      </w:tr>
      <w:tr w:rsidR="003D1DE2" w:rsidRPr="003D1DE2" w14:paraId="5E0D924D" w14:textId="77777777" w:rsidTr="003D1DE2">
        <w:trPr>
          <w:trHeight w:val="276"/>
          <w:jc w:val="center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B2C3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D7BB42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379357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1C4B92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8BE725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2F5EBD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5272DF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3D1DE2" w:rsidRPr="003D1DE2" w14:paraId="0D5CD3FE" w14:textId="77777777" w:rsidTr="003D1DE2">
        <w:trPr>
          <w:trHeight w:val="276"/>
          <w:jc w:val="center"/>
        </w:trPr>
        <w:tc>
          <w:tcPr>
            <w:tcW w:w="1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B28424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各区编号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842FB2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26989B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B93D16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695978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9A40AF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B06F96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B5AA8E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L1m</w:t>
            </w:r>
          </w:p>
        </w:tc>
      </w:tr>
      <w:tr w:rsidR="003D1DE2" w:rsidRPr="003D1DE2" w14:paraId="22BE1F13" w14:textId="77777777" w:rsidTr="003D1DE2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78E9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5460FA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94AF6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5D87D2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3075ED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290201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3EB268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4F3C03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L2m</w:t>
            </w:r>
          </w:p>
        </w:tc>
      </w:tr>
      <w:tr w:rsidR="003D1DE2" w:rsidRPr="003D1DE2" w14:paraId="4140603A" w14:textId="77777777" w:rsidTr="003D1DE2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AE986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79DC0C7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F958F3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D64721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73A990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3CB46F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E2C5DE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CD8A53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L3m</w:t>
            </w:r>
          </w:p>
        </w:tc>
      </w:tr>
      <w:tr w:rsidR="003D1DE2" w:rsidRPr="003D1DE2" w14:paraId="7D4F790E" w14:textId="77777777" w:rsidTr="003D1DE2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753F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76EC79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5A97BA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7B9623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3B6ED8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181BCC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EF5E51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0210E9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L4m</w:t>
            </w:r>
          </w:p>
        </w:tc>
      </w:tr>
      <w:tr w:rsidR="003D1DE2" w:rsidRPr="003D1DE2" w14:paraId="3C8F8E1E" w14:textId="77777777" w:rsidTr="003D1DE2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1A0D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C84A41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D557E2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9962C0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6E3E16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509FC5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0E10DF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AA1FB6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3D1DE2" w:rsidRPr="003D1DE2" w14:paraId="1D541E5E" w14:textId="77777777" w:rsidTr="003D1DE2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D842" w14:textId="77777777" w:rsidR="003D1DE2" w:rsidRPr="003D1DE2" w:rsidRDefault="003D1DE2" w:rsidP="003D1DE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B44120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337111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85908A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06BF3F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E3A7CE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A97FF7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9ED4BD" w14:textId="77777777" w:rsidR="003D1DE2" w:rsidRPr="003D1DE2" w:rsidRDefault="003D1DE2" w:rsidP="003D1DE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Lmm</w:t>
            </w:r>
            <w:proofErr w:type="spellEnd"/>
          </w:p>
        </w:tc>
      </w:tr>
    </w:tbl>
    <w:p w14:paraId="7759BB06" w14:textId="1A2EC6A3" w:rsidR="003D1DE2" w:rsidRDefault="003D1DE2" w:rsidP="005163D7">
      <w:pPr>
        <w:spacing w:line="360" w:lineRule="auto"/>
        <w:rPr>
          <w:rFonts w:ascii="宋体" w:eastAsia="宋体" w:hAnsi="宋体"/>
        </w:rPr>
      </w:pPr>
    </w:p>
    <w:p w14:paraId="0F870B06" w14:textId="327F62C4" w:rsidR="00DD5B99" w:rsidRPr="00DD5B99" w:rsidRDefault="00DD5B99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外部</w:t>
      </w:r>
      <w:r w:rsidRPr="005163D7">
        <w:rPr>
          <w:rFonts w:ascii="宋体" w:eastAsia="宋体" w:hAnsi="宋体" w:hint="eastAsia"/>
        </w:rPr>
        <w:t>距离</w:t>
      </w:r>
      <w:r>
        <w:rPr>
          <w:rFonts w:ascii="宋体" w:eastAsia="宋体" w:hAnsi="宋体" w:hint="eastAsia"/>
        </w:rPr>
        <w:t>/计价</w:t>
      </w:r>
      <w:r w:rsidRPr="005163D7">
        <w:rPr>
          <w:rFonts w:ascii="宋体" w:eastAsia="宋体" w:hAnsi="宋体" w:hint="eastAsia"/>
        </w:rPr>
        <w:t>矩阵</w:t>
      </w:r>
      <w:proofErr w:type="spellStart"/>
      <w:r w:rsidRPr="005163D7">
        <w:rPr>
          <w:rFonts w:ascii="宋体" w:eastAsia="宋体" w:hAnsi="宋体" w:hint="eastAsia"/>
        </w:rPr>
        <w:t>L</w:t>
      </w:r>
      <w:r>
        <w:rPr>
          <w:rFonts w:ascii="宋体" w:eastAsia="宋体" w:hAnsi="宋体" w:hint="eastAsia"/>
          <w:vertAlign w:val="subscript"/>
        </w:rPr>
        <w:t>ex</w:t>
      </w:r>
      <w:r w:rsidRPr="00DD5B99">
        <w:rPr>
          <w:rFonts w:ascii="宋体" w:eastAsia="宋体" w:hAnsi="宋体" w:hint="eastAsia"/>
          <w:vertAlign w:val="subscript"/>
        </w:rPr>
        <w:t>terior</w:t>
      </w:r>
      <w:proofErr w:type="spellEnd"/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维度为m×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，代表外借土源距离1</w:t>
      </w:r>
      <w:r>
        <w:rPr>
          <w:rFonts w:ascii="宋体" w:eastAsia="宋体" w:hAnsi="宋体"/>
        </w:rPr>
        <w:t>~</w:t>
      </w:r>
      <w:r>
        <w:rPr>
          <w:rFonts w:ascii="宋体" w:eastAsia="宋体" w:hAnsi="宋体" w:hint="eastAsia"/>
        </w:rPr>
        <w:t>m区各区的距离；</w:t>
      </w:r>
    </w:p>
    <w:p w14:paraId="0C4C7E35" w14:textId="0E7F85E6" w:rsidR="00DD5B99" w:rsidRDefault="00DD5B99" w:rsidP="005163D7">
      <w:pPr>
        <w:spacing w:line="360" w:lineRule="auto"/>
        <w:rPr>
          <w:rFonts w:ascii="宋体" w:eastAsia="宋体" w:hAnsi="宋体"/>
        </w:rPr>
      </w:pPr>
    </w:p>
    <w:p w14:paraId="36524A92" w14:textId="77777777" w:rsidR="00D322E9" w:rsidRPr="005163D7" w:rsidRDefault="00D322E9" w:rsidP="00D322E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人为因素H，维度为</w:t>
      </w:r>
      <w:r w:rsidRPr="005163D7">
        <w:rPr>
          <w:rFonts w:ascii="宋体" w:eastAsia="宋体" w:hAnsi="宋体" w:hint="eastAsia"/>
        </w:rPr>
        <w:t>m×m；</w:t>
      </w:r>
    </w:p>
    <w:p w14:paraId="3BFFC1C4" w14:textId="468CC5C7" w:rsidR="00D322E9" w:rsidRPr="005163D7" w:rsidRDefault="00D322E9" w:rsidP="00D322E9">
      <w:pPr>
        <w:spacing w:line="360" w:lineRule="auto"/>
        <w:rPr>
          <w:rFonts w:ascii="宋体" w:eastAsia="宋体" w:hAnsi="宋体"/>
        </w:rPr>
      </w:pPr>
      <w:r w:rsidRPr="005163D7">
        <w:rPr>
          <w:rFonts w:ascii="宋体" w:eastAsia="宋体" w:hAnsi="宋体" w:hint="eastAsia"/>
        </w:rPr>
        <w:t>将</w:t>
      </w:r>
      <w:r>
        <w:rPr>
          <w:rFonts w:ascii="宋体" w:eastAsia="宋体" w:hAnsi="宋体" w:hint="eastAsia"/>
        </w:rPr>
        <w:t>人为因素</w:t>
      </w:r>
      <w:r w:rsidRPr="005163D7">
        <w:rPr>
          <w:rFonts w:ascii="宋体" w:eastAsia="宋体" w:hAnsi="宋体" w:hint="eastAsia"/>
        </w:rPr>
        <w:t>矩阵设置为m×m的目的是可对调配方向进行控制，</w:t>
      </w:r>
      <w:r>
        <w:rPr>
          <w:rFonts w:ascii="宋体" w:eastAsia="宋体" w:hAnsi="宋体" w:hint="eastAsia"/>
        </w:rPr>
        <w:t>如</w:t>
      </w:r>
      <w:r w:rsidRPr="005163D7">
        <w:rPr>
          <w:rFonts w:ascii="宋体" w:eastAsia="宋体" w:hAnsi="宋体" w:hint="eastAsia"/>
        </w:rPr>
        <w:t>在工程实施中，要限制</w:t>
      </w:r>
      <w:proofErr w:type="spellStart"/>
      <w:r w:rsidRPr="005163D7">
        <w:rPr>
          <w:rFonts w:ascii="宋体" w:eastAsia="宋体" w:hAnsi="宋体" w:hint="eastAsia"/>
        </w:rPr>
        <w:t>i</w:t>
      </w:r>
      <w:proofErr w:type="spellEnd"/>
      <w:r w:rsidRPr="005163D7">
        <w:rPr>
          <w:rFonts w:ascii="宋体" w:eastAsia="宋体" w:hAnsi="宋体" w:hint="eastAsia"/>
        </w:rPr>
        <w:t>区向j区进行调运，但允许j区向</w:t>
      </w:r>
      <w:proofErr w:type="spellStart"/>
      <w:r w:rsidRPr="005163D7">
        <w:rPr>
          <w:rFonts w:ascii="宋体" w:eastAsia="宋体" w:hAnsi="宋体" w:hint="eastAsia"/>
        </w:rPr>
        <w:t>i</w:t>
      </w:r>
      <w:proofErr w:type="spellEnd"/>
      <w:r w:rsidRPr="005163D7">
        <w:rPr>
          <w:rFonts w:ascii="宋体" w:eastAsia="宋体" w:hAnsi="宋体" w:hint="eastAsia"/>
        </w:rPr>
        <w:t>区进行运输，则</w:t>
      </w:r>
      <w:r>
        <w:rPr>
          <w:rFonts w:ascii="宋体" w:eastAsia="宋体" w:hAnsi="宋体" w:hint="eastAsia"/>
        </w:rPr>
        <w:t>在矩阵中设置</w:t>
      </w:r>
      <w:proofErr w:type="spellStart"/>
      <w:r>
        <w:rPr>
          <w:rFonts w:ascii="宋体" w:eastAsia="宋体" w:hAnsi="宋体"/>
          <w:b/>
          <w:bCs/>
          <w:color w:val="1F3864" w:themeColor="accent1" w:themeShade="80"/>
        </w:rPr>
        <w:t>H</w:t>
      </w:r>
      <w:r w:rsidRPr="005163D7">
        <w:rPr>
          <w:rFonts w:ascii="宋体" w:eastAsia="宋体" w:hAnsi="宋体" w:hint="eastAsia"/>
          <w:b/>
          <w:bCs/>
          <w:color w:val="1F3864" w:themeColor="accent1" w:themeShade="80"/>
          <w:vertAlign w:val="subscript"/>
        </w:rPr>
        <w:t>ij</w:t>
      </w:r>
      <w:proofErr w:type="spellEnd"/>
      <w:r w:rsidRPr="005163D7">
        <w:rPr>
          <w:rFonts w:ascii="宋体" w:eastAsia="宋体" w:hAnsi="宋体"/>
          <w:b/>
          <w:bCs/>
          <w:color w:val="1F3864" w:themeColor="accent1" w:themeShade="80"/>
          <w:vertAlign w:val="subscript"/>
        </w:rPr>
        <w:t xml:space="preserve"> </w:t>
      </w:r>
      <w:r w:rsidRPr="005163D7">
        <w:rPr>
          <w:rFonts w:ascii="宋体" w:eastAsia="宋体" w:hAnsi="宋体"/>
          <w:b/>
          <w:bCs/>
          <w:color w:val="1F3864" w:themeColor="accent1" w:themeShade="80"/>
        </w:rPr>
        <w:t xml:space="preserve">= </w:t>
      </w:r>
      <w:r>
        <w:rPr>
          <w:rFonts w:ascii="宋体" w:eastAsia="宋体" w:hAnsi="宋体"/>
          <w:b/>
          <w:bCs/>
          <w:color w:val="1F3864" w:themeColor="accent1" w:themeShade="80"/>
        </w:rPr>
        <w:t>1</w:t>
      </w:r>
      <w:r w:rsidRPr="005163D7"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/>
          <w:b/>
          <w:bCs/>
          <w:color w:val="C00000"/>
        </w:rPr>
        <w:t>H</w:t>
      </w:r>
      <w:r w:rsidRPr="005163D7">
        <w:rPr>
          <w:rFonts w:ascii="宋体" w:eastAsia="宋体" w:hAnsi="宋体" w:hint="eastAsia"/>
          <w:b/>
          <w:bCs/>
          <w:color w:val="C00000"/>
          <w:vertAlign w:val="subscript"/>
        </w:rPr>
        <w:t>ji</w:t>
      </w:r>
      <w:proofErr w:type="spellEnd"/>
      <w:r w:rsidRPr="005163D7">
        <w:rPr>
          <w:rFonts w:ascii="宋体" w:eastAsia="宋体" w:hAnsi="宋体"/>
          <w:b/>
          <w:bCs/>
          <w:color w:val="C00000"/>
        </w:rPr>
        <w:t xml:space="preserve"> = </w:t>
      </w:r>
      <w:r w:rsidR="00943160">
        <w:rPr>
          <w:rFonts w:ascii="宋体" w:eastAsia="宋体" w:hAnsi="宋体"/>
          <w:b/>
          <w:bCs/>
          <w:color w:val="C00000"/>
        </w:rPr>
        <w:t>0</w:t>
      </w:r>
      <w:r w:rsidRPr="005163D7">
        <w:rPr>
          <w:rFonts w:ascii="宋体" w:eastAsia="宋体" w:hAnsi="宋体" w:hint="eastAsia"/>
        </w:rPr>
        <w:t>，以通过对距离矩阵L的控制，在优化</w:t>
      </w:r>
      <w:r>
        <w:rPr>
          <w:rFonts w:ascii="宋体" w:eastAsia="宋体" w:hAnsi="宋体" w:hint="eastAsia"/>
        </w:rPr>
        <w:t>计算</w:t>
      </w:r>
      <w:r w:rsidRPr="005163D7">
        <w:rPr>
          <w:rFonts w:ascii="宋体" w:eastAsia="宋体" w:hAnsi="宋体" w:hint="eastAsia"/>
        </w:rPr>
        <w:t>前实现人为因素的预定义。</w:t>
      </w:r>
    </w:p>
    <w:p w14:paraId="4D406F71" w14:textId="28100DB9" w:rsidR="00D322E9" w:rsidRPr="00D322E9" w:rsidRDefault="00D322E9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可按如下所示理解该矩阵：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552"/>
        <w:gridCol w:w="402"/>
        <w:gridCol w:w="936"/>
        <w:gridCol w:w="935"/>
        <w:gridCol w:w="935"/>
        <w:gridCol w:w="935"/>
        <w:gridCol w:w="935"/>
        <w:gridCol w:w="1084"/>
      </w:tblGrid>
      <w:tr w:rsidR="00D322E9" w:rsidRPr="003D1DE2" w14:paraId="4984FD71" w14:textId="77777777" w:rsidTr="00BD750D">
        <w:trPr>
          <w:trHeight w:val="276"/>
          <w:jc w:val="center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2BCB8F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2CE620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目标区域编号</w:t>
            </w:r>
          </w:p>
        </w:tc>
      </w:tr>
      <w:tr w:rsidR="00D322E9" w:rsidRPr="003D1DE2" w14:paraId="3DF8561B" w14:textId="77777777" w:rsidTr="00BD750D">
        <w:trPr>
          <w:trHeight w:val="276"/>
          <w:jc w:val="center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AB26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E19525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2352BC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29A2CD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578EA2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078F80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19199C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D322E9" w:rsidRPr="003D1DE2" w14:paraId="6619D980" w14:textId="77777777" w:rsidTr="00BD750D">
        <w:trPr>
          <w:trHeight w:val="276"/>
          <w:jc w:val="center"/>
        </w:trPr>
        <w:tc>
          <w:tcPr>
            <w:tcW w:w="1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0C1AE1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各区编号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70181C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59B313" w14:textId="0C533E53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37D5FD" w14:textId="009AA2C6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192EF1" w14:textId="1BFCF313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2A99D4" w14:textId="46C7082D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5C68C2" w14:textId="1AEBD1AF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2B8F01" w14:textId="6EFF6669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1m</w:t>
            </w:r>
          </w:p>
        </w:tc>
      </w:tr>
      <w:tr w:rsidR="00D322E9" w:rsidRPr="003D1DE2" w14:paraId="4580B818" w14:textId="77777777" w:rsidTr="00BD750D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EFED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360434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4C2612" w14:textId="10C00C81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5D3895" w14:textId="44871D7D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50A73C" w14:textId="600C0321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2C936C" w14:textId="52B37CD8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205BFF" w14:textId="56E6164E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75FD3C" w14:textId="080DE116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2m</w:t>
            </w:r>
          </w:p>
        </w:tc>
      </w:tr>
      <w:tr w:rsidR="00D322E9" w:rsidRPr="003D1DE2" w14:paraId="1FD1DE3A" w14:textId="77777777" w:rsidTr="00BD750D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34DA0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65FC52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8D9FBE" w14:textId="18EE8229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362093" w14:textId="5803E539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8C9E77" w14:textId="14290214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A806C2" w14:textId="2867E430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181DE9" w14:textId="6F522646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4060E3" w14:textId="3E5B5554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3m</w:t>
            </w:r>
          </w:p>
        </w:tc>
      </w:tr>
      <w:tr w:rsidR="00D322E9" w:rsidRPr="003D1DE2" w14:paraId="4DF23162" w14:textId="77777777" w:rsidTr="00BD750D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710FD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63A369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0C365" w14:textId="681E6BB1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D4C1C6" w14:textId="1C6B9064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1A98BC" w14:textId="555C05B4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620291" w14:textId="7354DF0F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095D34" w14:textId="3368A2E4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496D47" w14:textId="0A26ADF2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4m</w:t>
            </w:r>
          </w:p>
        </w:tc>
      </w:tr>
      <w:tr w:rsidR="00D322E9" w:rsidRPr="003D1DE2" w14:paraId="00C09760" w14:textId="77777777" w:rsidTr="00BD750D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D485A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AD970A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881527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A04DB0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D12E95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F4D534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A42C3E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22635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D322E9" w:rsidRPr="003D1DE2" w14:paraId="76D38E65" w14:textId="77777777" w:rsidTr="00BD750D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E25D" w14:textId="77777777" w:rsidR="00D322E9" w:rsidRPr="003D1DE2" w:rsidRDefault="00D322E9" w:rsidP="00BD75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A7F53B" w14:textId="77777777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77CFF1" w14:textId="60749535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7145E4" w14:textId="3B2BE5AC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930089" w14:textId="6980B051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887743" w14:textId="473F15CC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5429F7" w14:textId="18074D4A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DAE6C2" w14:textId="5CD3D966" w:rsidR="00D322E9" w:rsidRPr="003D1DE2" w:rsidRDefault="00D322E9" w:rsidP="00BD750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</w:t>
            </w:r>
            <w:r w:rsidRPr="003D1DE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</w:t>
            </w:r>
          </w:p>
        </w:tc>
      </w:tr>
    </w:tbl>
    <w:p w14:paraId="0F53733E" w14:textId="77777777" w:rsidR="00D322E9" w:rsidRPr="005163D7" w:rsidRDefault="00D322E9" w:rsidP="005163D7">
      <w:pPr>
        <w:spacing w:line="360" w:lineRule="auto"/>
        <w:rPr>
          <w:rFonts w:ascii="宋体" w:eastAsia="宋体" w:hAnsi="宋体"/>
        </w:rPr>
      </w:pPr>
    </w:p>
    <w:p w14:paraId="736B4C1A" w14:textId="660A8308" w:rsidR="00FC34F4" w:rsidRDefault="0026481F" w:rsidP="005163D7">
      <w:pPr>
        <w:spacing w:line="360" w:lineRule="auto"/>
        <w:rPr>
          <w:rFonts w:ascii="宋体" w:eastAsia="宋体" w:hAnsi="宋体"/>
        </w:rPr>
      </w:pPr>
      <w:r w:rsidRPr="005163D7">
        <w:rPr>
          <w:rFonts w:ascii="宋体" w:eastAsia="宋体" w:hAnsi="宋体" w:hint="eastAsia"/>
        </w:rPr>
        <w:t>土基区填挖比矩阵</w:t>
      </w:r>
      <w:r w:rsidR="00B14E1F" w:rsidRPr="005163D7">
        <w:rPr>
          <w:rFonts w:ascii="宋体" w:eastAsia="宋体" w:hAnsi="宋体" w:hint="eastAsia"/>
        </w:rPr>
        <w:t>Ф</w:t>
      </w:r>
      <w:r w:rsidRPr="005163D7">
        <w:rPr>
          <w:rFonts w:ascii="宋体" w:eastAsia="宋体" w:hAnsi="宋体" w:hint="eastAsia"/>
        </w:rPr>
        <w:t>，维度为</w:t>
      </w:r>
      <w:r w:rsidR="00A4595D">
        <w:rPr>
          <w:rFonts w:ascii="宋体" w:eastAsia="宋体" w:hAnsi="宋体" w:hint="eastAsia"/>
        </w:rPr>
        <w:t>m</w:t>
      </w:r>
      <w:r w:rsidRPr="005163D7">
        <w:rPr>
          <w:rFonts w:ascii="宋体" w:eastAsia="宋体" w:hAnsi="宋体" w:hint="eastAsia"/>
        </w:rPr>
        <w:t>×</w:t>
      </w:r>
      <w:r w:rsidR="00A4595D">
        <w:rPr>
          <w:rFonts w:ascii="宋体" w:eastAsia="宋体" w:hAnsi="宋体"/>
        </w:rPr>
        <w:t>1</w:t>
      </w:r>
      <w:r w:rsidRPr="005163D7">
        <w:rPr>
          <w:rFonts w:ascii="宋体" w:eastAsia="宋体" w:hAnsi="宋体" w:hint="eastAsia"/>
        </w:rPr>
        <w:t>；</w:t>
      </w:r>
    </w:p>
    <w:p w14:paraId="3D46E05A" w14:textId="24A103AF" w:rsidR="009D024F" w:rsidRPr="009D024F" w:rsidRDefault="009D024F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外借土源在土基区填挖比系数</w:t>
      </w:r>
      <w:r w:rsidRPr="005163D7">
        <w:rPr>
          <w:rFonts w:ascii="宋体" w:eastAsia="宋体" w:hAnsi="宋体" w:hint="eastAsia"/>
        </w:rPr>
        <w:t>Ф</w:t>
      </w:r>
      <w:r>
        <w:rPr>
          <w:rFonts w:ascii="宋体" w:eastAsia="宋体" w:hAnsi="宋体" w:hint="eastAsia"/>
          <w:vertAlign w:val="superscript"/>
        </w:rPr>
        <w:t>0</w:t>
      </w:r>
      <w:r>
        <w:rPr>
          <w:rFonts w:ascii="宋体" w:eastAsia="宋体" w:hAnsi="宋体" w:hint="eastAsia"/>
        </w:rPr>
        <w:t>；</w:t>
      </w:r>
    </w:p>
    <w:p w14:paraId="6609FA13" w14:textId="2E8B9E5B" w:rsidR="0026481F" w:rsidRPr="005163D7" w:rsidRDefault="0026481F" w:rsidP="005163D7">
      <w:pPr>
        <w:spacing w:line="360" w:lineRule="auto"/>
        <w:rPr>
          <w:rFonts w:ascii="宋体" w:eastAsia="宋体" w:hAnsi="宋体"/>
        </w:rPr>
      </w:pPr>
      <w:proofErr w:type="gramStart"/>
      <w:r w:rsidRPr="005163D7">
        <w:rPr>
          <w:rFonts w:ascii="宋体" w:eastAsia="宋体" w:hAnsi="宋体" w:hint="eastAsia"/>
        </w:rPr>
        <w:t>土面区填挖</w:t>
      </w:r>
      <w:proofErr w:type="gramEnd"/>
      <w:r w:rsidRPr="005163D7">
        <w:rPr>
          <w:rFonts w:ascii="宋体" w:eastAsia="宋体" w:hAnsi="宋体" w:hint="eastAsia"/>
        </w:rPr>
        <w:t>比矩阵θ，维度为</w:t>
      </w:r>
      <w:r w:rsidR="00A4595D">
        <w:rPr>
          <w:rFonts w:ascii="宋体" w:eastAsia="宋体" w:hAnsi="宋体" w:hint="eastAsia"/>
        </w:rPr>
        <w:t>m</w:t>
      </w:r>
      <w:r w:rsidRPr="005163D7">
        <w:rPr>
          <w:rFonts w:ascii="宋体" w:eastAsia="宋体" w:hAnsi="宋体" w:hint="eastAsia"/>
        </w:rPr>
        <w:t>×</w:t>
      </w:r>
      <w:r w:rsidR="00A4595D">
        <w:rPr>
          <w:rFonts w:ascii="宋体" w:eastAsia="宋体" w:hAnsi="宋体"/>
        </w:rPr>
        <w:t>1</w:t>
      </w:r>
      <w:r w:rsidRPr="005163D7">
        <w:rPr>
          <w:rFonts w:ascii="宋体" w:eastAsia="宋体" w:hAnsi="宋体" w:hint="eastAsia"/>
        </w:rPr>
        <w:t>；</w:t>
      </w:r>
    </w:p>
    <w:p w14:paraId="05A356AB" w14:textId="68B937DD" w:rsidR="009D024F" w:rsidRPr="009D024F" w:rsidRDefault="009D024F" w:rsidP="008973C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外借土源在</w:t>
      </w:r>
      <w:proofErr w:type="gramStart"/>
      <w:r>
        <w:rPr>
          <w:rFonts w:ascii="宋体" w:eastAsia="宋体" w:hAnsi="宋体" w:hint="eastAsia"/>
        </w:rPr>
        <w:t>土面区填挖</w:t>
      </w:r>
      <w:proofErr w:type="gramEnd"/>
      <w:r>
        <w:rPr>
          <w:rFonts w:ascii="宋体" w:eastAsia="宋体" w:hAnsi="宋体" w:hint="eastAsia"/>
        </w:rPr>
        <w:t>比系数</w:t>
      </w:r>
      <w:r w:rsidRPr="005163D7">
        <w:rPr>
          <w:rFonts w:ascii="宋体" w:eastAsia="宋体" w:hAnsi="宋体" w:hint="eastAsia"/>
        </w:rPr>
        <w:t>θ</w:t>
      </w:r>
      <w:r>
        <w:rPr>
          <w:rFonts w:ascii="宋体" w:eastAsia="宋体" w:hAnsi="宋体" w:hint="eastAsia"/>
          <w:vertAlign w:val="superscript"/>
        </w:rPr>
        <w:t>0</w:t>
      </w:r>
      <w:r>
        <w:rPr>
          <w:rFonts w:ascii="宋体" w:eastAsia="宋体" w:hAnsi="宋体" w:hint="eastAsia"/>
        </w:rPr>
        <w:t>；</w:t>
      </w:r>
    </w:p>
    <w:p w14:paraId="6006970B" w14:textId="34B7AE37" w:rsidR="008973CF" w:rsidRPr="008973CF" w:rsidRDefault="008973CF" w:rsidP="008973CF">
      <w:pPr>
        <w:spacing w:line="360" w:lineRule="auto"/>
        <w:rPr>
          <w:rFonts w:ascii="宋体" w:eastAsia="宋体" w:hAnsi="宋体"/>
          <w:color w:val="C00000"/>
        </w:rPr>
      </w:pPr>
      <w:r w:rsidRPr="008973CF">
        <w:rPr>
          <w:rFonts w:ascii="宋体" w:eastAsia="宋体" w:hAnsi="宋体" w:hint="eastAsia"/>
          <w:color w:val="C00000"/>
        </w:rPr>
        <w:t>注：</w:t>
      </w:r>
    </w:p>
    <w:p w14:paraId="68EE398F" w14:textId="024E9148" w:rsidR="00B14E1F" w:rsidRPr="008973CF" w:rsidRDefault="008973CF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通过对各区填挖比分开定义，可依据勘察资料实现更精细化的土方工程量计算；</w:t>
      </w:r>
    </w:p>
    <w:p w14:paraId="594FE262" w14:textId="32DA35CA" w:rsidR="008973CF" w:rsidRDefault="008973CF" w:rsidP="005163D7">
      <w:pPr>
        <w:spacing w:line="360" w:lineRule="auto"/>
        <w:rPr>
          <w:rFonts w:ascii="宋体" w:eastAsia="宋体" w:hAnsi="宋体"/>
        </w:rPr>
      </w:pPr>
    </w:p>
    <w:p w14:paraId="784E55CE" w14:textId="5A108029" w:rsidR="00114F51" w:rsidRDefault="009A139B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各区</w:t>
      </w:r>
      <w:r w:rsidR="00114F51">
        <w:rPr>
          <w:rFonts w:ascii="宋体" w:eastAsia="宋体" w:hAnsi="宋体" w:hint="eastAsia"/>
        </w:rPr>
        <w:t>土基填方</w:t>
      </w:r>
      <w:r>
        <w:rPr>
          <w:rFonts w:ascii="宋体" w:eastAsia="宋体" w:hAnsi="宋体" w:hint="eastAsia"/>
        </w:rPr>
        <w:t>F</w:t>
      </w:r>
      <w:r w:rsidR="00114F51">
        <w:rPr>
          <w:rFonts w:ascii="宋体" w:eastAsia="宋体" w:hAnsi="宋体" w:hint="eastAsia"/>
        </w:rPr>
        <w:t>，维度为m×1；</w:t>
      </w:r>
    </w:p>
    <w:p w14:paraId="700E4B65" w14:textId="04806383" w:rsidR="00114F51" w:rsidRDefault="009A139B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各区</w:t>
      </w:r>
      <w:r w:rsidR="00114F51">
        <w:rPr>
          <w:rFonts w:ascii="宋体" w:eastAsia="宋体" w:hAnsi="宋体" w:hint="eastAsia"/>
        </w:rPr>
        <w:t>土面填方</w:t>
      </w:r>
      <w:r w:rsidR="00A4595D">
        <w:rPr>
          <w:rFonts w:ascii="宋体" w:eastAsia="宋体" w:hAnsi="宋体"/>
        </w:rPr>
        <w:t>D</w:t>
      </w:r>
      <w:r w:rsidR="00114F51">
        <w:rPr>
          <w:rFonts w:ascii="宋体" w:eastAsia="宋体" w:hAnsi="宋体" w:hint="eastAsia"/>
        </w:rPr>
        <w:t>，维度为m×</w:t>
      </w:r>
      <w:r w:rsidR="00114F51">
        <w:rPr>
          <w:rFonts w:ascii="宋体" w:eastAsia="宋体" w:hAnsi="宋体"/>
        </w:rPr>
        <w:t>1</w:t>
      </w:r>
      <w:r w:rsidR="00114F51">
        <w:rPr>
          <w:rFonts w:ascii="宋体" w:eastAsia="宋体" w:hAnsi="宋体" w:hint="eastAsia"/>
        </w:rPr>
        <w:t>；</w:t>
      </w:r>
    </w:p>
    <w:p w14:paraId="57290774" w14:textId="4C0EF9F4" w:rsidR="003C5D80" w:rsidRDefault="003C5D80" w:rsidP="003C5D8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各区挖方N，维度为m×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；</w:t>
      </w:r>
    </w:p>
    <w:p w14:paraId="64AFAC15" w14:textId="77777777" w:rsidR="00B012C5" w:rsidRDefault="00B012C5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</w:p>
    <w:p w14:paraId="65D51CD9" w14:textId="7650624E" w:rsidR="005163D7" w:rsidRPr="002D5F54" w:rsidRDefault="00FC34F4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 w:rsidRPr="002D5F54">
        <w:rPr>
          <w:rFonts w:ascii="宋体" w:eastAsia="宋体" w:hAnsi="宋体" w:hint="eastAsia"/>
          <w:b/>
          <w:bCs/>
          <w:color w:val="1F3864" w:themeColor="accent1" w:themeShade="80"/>
        </w:rPr>
        <w:t>自变量</w:t>
      </w:r>
      <w:r w:rsidR="00B012C5">
        <w:rPr>
          <w:rFonts w:ascii="宋体" w:eastAsia="宋体" w:hAnsi="宋体" w:hint="eastAsia"/>
          <w:b/>
          <w:bCs/>
          <w:color w:val="1F3864" w:themeColor="accent1" w:themeShade="80"/>
        </w:rPr>
        <w:t>/计算值</w:t>
      </w:r>
    </w:p>
    <w:p w14:paraId="3A5F2AA1" w14:textId="2CC9F09C" w:rsidR="005163D7" w:rsidRDefault="00FC34F4" w:rsidP="005163D7">
      <w:pPr>
        <w:spacing w:line="360" w:lineRule="auto"/>
        <w:rPr>
          <w:rFonts w:ascii="宋体" w:eastAsia="宋体" w:hAnsi="宋体"/>
        </w:rPr>
      </w:pPr>
      <w:r w:rsidRPr="005163D7">
        <w:rPr>
          <w:rFonts w:ascii="宋体" w:eastAsia="宋体" w:hAnsi="宋体" w:hint="eastAsia"/>
        </w:rPr>
        <w:t>土基区料源矩阵P</w:t>
      </w:r>
      <w:r w:rsidR="005163D7">
        <w:rPr>
          <w:rFonts w:ascii="宋体" w:eastAsia="宋体" w:hAnsi="宋体" w:hint="eastAsia"/>
        </w:rPr>
        <w:t>，</w:t>
      </w:r>
      <w:r w:rsidR="005163D7" w:rsidRPr="005163D7">
        <w:rPr>
          <w:rFonts w:ascii="宋体" w:eastAsia="宋体" w:hAnsi="宋体" w:hint="eastAsia"/>
        </w:rPr>
        <w:t>维度为m×m；</w:t>
      </w:r>
    </w:p>
    <w:p w14:paraId="5C016EFC" w14:textId="47760D5D" w:rsidR="005163D7" w:rsidRPr="00C44EE2" w:rsidRDefault="005163D7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每一列，代表该行所代表的料源</w:t>
      </w:r>
      <w:r w:rsidR="008973CF">
        <w:rPr>
          <w:rFonts w:ascii="宋体" w:eastAsia="宋体" w:hAnsi="宋体" w:hint="eastAsia"/>
        </w:rPr>
        <w:t>区</w:t>
      </w:r>
      <w:r>
        <w:rPr>
          <w:rFonts w:ascii="宋体" w:eastAsia="宋体" w:hAnsi="宋体" w:hint="eastAsia"/>
        </w:rPr>
        <w:t>向1</w:t>
      </w:r>
      <w:r>
        <w:rPr>
          <w:rFonts w:ascii="宋体" w:eastAsia="宋体" w:hAnsi="宋体"/>
        </w:rPr>
        <w:t>~</w:t>
      </w:r>
      <w:r>
        <w:rPr>
          <w:rFonts w:ascii="宋体" w:eastAsia="宋体" w:hAnsi="宋体" w:hint="eastAsia"/>
        </w:rPr>
        <w:t>m各区分配的土方</w:t>
      </w:r>
      <w:r w:rsidR="00975766">
        <w:rPr>
          <w:rFonts w:ascii="宋体" w:eastAsia="宋体" w:hAnsi="宋体" w:hint="eastAsia"/>
        </w:rPr>
        <w:t>，</w:t>
      </w:r>
      <w:r w:rsidR="00DB6045">
        <w:rPr>
          <w:rFonts w:ascii="宋体" w:eastAsia="宋体" w:hAnsi="宋体" w:hint="eastAsia"/>
        </w:rPr>
        <w:t>可按</w:t>
      </w:r>
      <w:r w:rsidR="00975766">
        <w:rPr>
          <w:rFonts w:ascii="宋体" w:eastAsia="宋体" w:hAnsi="宋体" w:hint="eastAsia"/>
        </w:rPr>
        <w:t>如下所示</w:t>
      </w:r>
      <w:r w:rsidR="00DB6045">
        <w:rPr>
          <w:rFonts w:ascii="宋体" w:eastAsia="宋体" w:hAnsi="宋体" w:hint="eastAsia"/>
        </w:rPr>
        <w:t>理解该矩阵</w:t>
      </w:r>
      <w:r w:rsidR="00C44EE2">
        <w:rPr>
          <w:rFonts w:ascii="宋体" w:eastAsia="宋体" w:hAnsi="宋体" w:hint="eastAsia"/>
        </w:rPr>
        <w:t>：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1552"/>
        <w:gridCol w:w="402"/>
        <w:gridCol w:w="937"/>
        <w:gridCol w:w="936"/>
        <w:gridCol w:w="936"/>
        <w:gridCol w:w="936"/>
        <w:gridCol w:w="936"/>
        <w:gridCol w:w="1079"/>
      </w:tblGrid>
      <w:tr w:rsidR="00975766" w:rsidRPr="00975766" w14:paraId="6C0114FA" w14:textId="77777777" w:rsidTr="00975766">
        <w:trPr>
          <w:trHeight w:val="276"/>
          <w:jc w:val="center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A7A6BB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B453D6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各区分配量</w:t>
            </w:r>
          </w:p>
        </w:tc>
      </w:tr>
      <w:tr w:rsidR="00975766" w:rsidRPr="00975766" w14:paraId="46BF812F" w14:textId="77777777" w:rsidTr="00975766">
        <w:trPr>
          <w:trHeight w:val="276"/>
          <w:jc w:val="center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ABAB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5C6183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F15C6BD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76387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613E85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A82F83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33869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975766" w:rsidRPr="00975766" w14:paraId="110F8141" w14:textId="77777777" w:rsidTr="00975766">
        <w:trPr>
          <w:trHeight w:val="276"/>
          <w:jc w:val="center"/>
        </w:trPr>
        <w:tc>
          <w:tcPr>
            <w:tcW w:w="1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CBCD9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各区编号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49B6B82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78168C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05B4CC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F6024E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C3181E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811010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52157F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P1m</w:t>
            </w:r>
          </w:p>
        </w:tc>
      </w:tr>
      <w:tr w:rsidR="00975766" w:rsidRPr="00975766" w14:paraId="0940AA05" w14:textId="77777777" w:rsidTr="00975766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6578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E771AD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00E5D2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7D794F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A3CB9B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C6AF2F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3B688D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6D831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P2m</w:t>
            </w:r>
          </w:p>
        </w:tc>
      </w:tr>
      <w:tr w:rsidR="00975766" w:rsidRPr="00975766" w14:paraId="53C18821" w14:textId="77777777" w:rsidTr="00975766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299B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93E418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A23CD2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03FE6F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44C05D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949A08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E6147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AC518E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P3m</w:t>
            </w:r>
          </w:p>
        </w:tc>
      </w:tr>
      <w:tr w:rsidR="00975766" w:rsidRPr="00975766" w14:paraId="781A2071" w14:textId="77777777" w:rsidTr="00975766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4822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2C1AA4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06DAB3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00C5B0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ACE7C6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447412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25818B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E7BBBC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P4m</w:t>
            </w:r>
          </w:p>
        </w:tc>
      </w:tr>
      <w:tr w:rsidR="00975766" w:rsidRPr="00975766" w14:paraId="43C90C46" w14:textId="77777777" w:rsidTr="00975766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6B7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4BD11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A1BC3F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BF82A6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03D1E7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985C36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1686E5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41BBA9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975766" w:rsidRPr="00975766" w14:paraId="19C79CB7" w14:textId="77777777" w:rsidTr="00975766">
        <w:trPr>
          <w:trHeight w:val="276"/>
          <w:jc w:val="center"/>
        </w:trPr>
        <w:tc>
          <w:tcPr>
            <w:tcW w:w="1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B705" w14:textId="77777777" w:rsidR="00975766" w:rsidRPr="00975766" w:rsidRDefault="00975766" w:rsidP="009757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1E947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1EED96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8D4E17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97D7A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4FA935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1B21B5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8F339" w14:textId="77777777" w:rsidR="00975766" w:rsidRPr="00975766" w:rsidRDefault="00975766" w:rsidP="0097576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9757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Pmm</w:t>
            </w:r>
            <w:proofErr w:type="spellEnd"/>
          </w:p>
        </w:tc>
      </w:tr>
    </w:tbl>
    <w:p w14:paraId="3DBE09D2" w14:textId="51CBD8BA" w:rsidR="008973CF" w:rsidRDefault="00ED390E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* </w:t>
      </w:r>
      <w:proofErr w:type="spellStart"/>
      <w:r w:rsidR="00273CFA">
        <w:rPr>
          <w:rFonts w:ascii="宋体" w:eastAsia="宋体" w:hAnsi="宋体" w:hint="eastAsia"/>
        </w:rPr>
        <w:t>P</w:t>
      </w:r>
      <w:r w:rsidR="00273CFA" w:rsidRPr="00273CFA">
        <w:rPr>
          <w:rFonts w:ascii="宋体" w:eastAsia="宋体" w:hAnsi="宋体" w:hint="eastAsia"/>
          <w:vertAlign w:val="subscript"/>
        </w:rPr>
        <w:t>ij</w:t>
      </w:r>
      <w:proofErr w:type="spellEnd"/>
      <w:r w:rsidR="00273CFA">
        <w:rPr>
          <w:rFonts w:ascii="宋体" w:eastAsia="宋体" w:hAnsi="宋体" w:hint="eastAsia"/>
        </w:rPr>
        <w:t>允许为0；</w:t>
      </w:r>
    </w:p>
    <w:p w14:paraId="2852C7D9" w14:textId="2FDAE241" w:rsidR="00847818" w:rsidRPr="00847818" w:rsidRDefault="00847818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允许预先定义部分</w:t>
      </w:r>
      <w:proofErr w:type="spellStart"/>
      <w:r>
        <w:rPr>
          <w:rFonts w:ascii="宋体" w:eastAsia="宋体" w:hAnsi="宋体" w:hint="eastAsia"/>
        </w:rPr>
        <w:t>P</w:t>
      </w:r>
      <w:r w:rsidRPr="00273CFA">
        <w:rPr>
          <w:rFonts w:ascii="宋体" w:eastAsia="宋体" w:hAnsi="宋体" w:hint="eastAsia"/>
          <w:vertAlign w:val="subscript"/>
        </w:rPr>
        <w:t>ij</w:t>
      </w:r>
      <w:proofErr w:type="spellEnd"/>
      <w:r>
        <w:rPr>
          <w:rFonts w:ascii="宋体" w:eastAsia="宋体" w:hAnsi="宋体" w:hint="eastAsia"/>
        </w:rPr>
        <w:t>的值</w:t>
      </w:r>
      <w:r w:rsidR="00352233">
        <w:rPr>
          <w:rFonts w:ascii="宋体" w:eastAsia="宋体" w:hAnsi="宋体" w:hint="eastAsia"/>
        </w:rPr>
        <w:t>（人为干预因素）</w:t>
      </w:r>
      <w:r>
        <w:rPr>
          <w:rFonts w:ascii="宋体" w:eastAsia="宋体" w:hAnsi="宋体" w:hint="eastAsia"/>
        </w:rPr>
        <w:t>；</w:t>
      </w:r>
    </w:p>
    <w:p w14:paraId="3B53ED56" w14:textId="77777777" w:rsidR="00847818" w:rsidRDefault="00847818" w:rsidP="005163D7">
      <w:pPr>
        <w:spacing w:line="360" w:lineRule="auto"/>
        <w:rPr>
          <w:rFonts w:ascii="宋体" w:eastAsia="宋体" w:hAnsi="宋体"/>
        </w:rPr>
      </w:pPr>
    </w:p>
    <w:p w14:paraId="2953E9A1" w14:textId="666E94EB" w:rsidR="00FC34F4" w:rsidRPr="005163D7" w:rsidRDefault="00FC34F4" w:rsidP="005163D7">
      <w:pPr>
        <w:spacing w:line="360" w:lineRule="auto"/>
        <w:rPr>
          <w:rFonts w:ascii="宋体" w:eastAsia="宋体" w:hAnsi="宋体"/>
        </w:rPr>
      </w:pPr>
      <w:proofErr w:type="gramStart"/>
      <w:r w:rsidRPr="005163D7">
        <w:rPr>
          <w:rFonts w:ascii="宋体" w:eastAsia="宋体" w:hAnsi="宋体" w:hint="eastAsia"/>
        </w:rPr>
        <w:t>土面区料源</w:t>
      </w:r>
      <w:proofErr w:type="gramEnd"/>
      <w:r w:rsidRPr="005163D7">
        <w:rPr>
          <w:rFonts w:ascii="宋体" w:eastAsia="宋体" w:hAnsi="宋体" w:hint="eastAsia"/>
        </w:rPr>
        <w:t>矩阵</w:t>
      </w:r>
      <w:r w:rsidRPr="005163D7">
        <w:rPr>
          <w:rFonts w:ascii="宋体" w:eastAsia="宋体" w:hAnsi="宋体"/>
        </w:rPr>
        <w:t>Q</w:t>
      </w:r>
      <w:r w:rsidR="005163D7">
        <w:rPr>
          <w:rFonts w:ascii="宋体" w:eastAsia="宋体" w:hAnsi="宋体" w:hint="eastAsia"/>
        </w:rPr>
        <w:t>，</w:t>
      </w:r>
      <w:r w:rsidR="005163D7" w:rsidRPr="005163D7">
        <w:rPr>
          <w:rFonts w:ascii="宋体" w:eastAsia="宋体" w:hAnsi="宋体" w:hint="eastAsia"/>
        </w:rPr>
        <w:t>维度为m×m；</w:t>
      </w:r>
    </w:p>
    <w:p w14:paraId="2249AABE" w14:textId="11ED228F" w:rsidR="00FC34F4" w:rsidRPr="005163D7" w:rsidRDefault="005163D7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与土基区</w:t>
      </w:r>
      <w:r w:rsidR="00D53C32">
        <w:rPr>
          <w:rFonts w:ascii="宋体" w:eastAsia="宋体" w:hAnsi="宋体" w:hint="eastAsia"/>
        </w:rPr>
        <w:t>料源矩阵</w:t>
      </w:r>
      <w:r>
        <w:rPr>
          <w:rFonts w:ascii="宋体" w:eastAsia="宋体" w:hAnsi="宋体" w:hint="eastAsia"/>
        </w:rPr>
        <w:t>同理；</w:t>
      </w:r>
    </w:p>
    <w:p w14:paraId="0A928A8F" w14:textId="3CA8BCD5" w:rsidR="00114F51" w:rsidRDefault="00114F51" w:rsidP="005163D7">
      <w:pPr>
        <w:spacing w:line="360" w:lineRule="auto"/>
        <w:rPr>
          <w:rFonts w:ascii="宋体" w:eastAsia="宋体" w:hAnsi="宋体"/>
        </w:rPr>
      </w:pPr>
    </w:p>
    <w:p w14:paraId="30611DE2" w14:textId="18C42D2A" w:rsidR="006047EE" w:rsidRDefault="006047EE" w:rsidP="005163D7">
      <w:pPr>
        <w:spacing w:line="360" w:lineRule="auto"/>
        <w:rPr>
          <w:rFonts w:ascii="宋体" w:eastAsia="宋体" w:hAnsi="宋体"/>
        </w:rPr>
      </w:pPr>
    </w:p>
    <w:p w14:paraId="77C2C61A" w14:textId="4129A6CF" w:rsidR="00113569" w:rsidRDefault="00113569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外借土方矩阵ε</w:t>
      </w:r>
      <w:r w:rsidR="006E6DAD">
        <w:rPr>
          <w:rFonts w:ascii="宋体" w:eastAsia="宋体" w:hAnsi="宋体" w:hint="eastAsia"/>
        </w:rPr>
        <w:t>（土基区）及ε′</w:t>
      </w:r>
      <w:r w:rsidR="00445AA5">
        <w:rPr>
          <w:rFonts w:ascii="宋体" w:eastAsia="宋体" w:hAnsi="宋体" w:hint="eastAsia"/>
        </w:rPr>
        <w:t>（土面区）</w:t>
      </w:r>
      <w:r>
        <w:rPr>
          <w:rFonts w:ascii="宋体" w:eastAsia="宋体" w:hAnsi="宋体" w:hint="eastAsia"/>
        </w:rPr>
        <w:t>，维度为m×1；</w:t>
      </w:r>
    </w:p>
    <w:p w14:paraId="69F39250" w14:textId="77777777" w:rsidR="000C3D82" w:rsidRPr="008973CF" w:rsidRDefault="000C3D82" w:rsidP="000C3D82">
      <w:pPr>
        <w:spacing w:line="360" w:lineRule="auto"/>
        <w:rPr>
          <w:rFonts w:ascii="宋体" w:eastAsia="宋体" w:hAnsi="宋体"/>
          <w:color w:val="C00000"/>
        </w:rPr>
      </w:pPr>
      <w:r w:rsidRPr="008973CF">
        <w:rPr>
          <w:rFonts w:ascii="宋体" w:eastAsia="宋体" w:hAnsi="宋体" w:hint="eastAsia"/>
          <w:color w:val="C00000"/>
        </w:rPr>
        <w:t>注：</w:t>
      </w:r>
    </w:p>
    <w:p w14:paraId="0B6D4CB8" w14:textId="5DFBC4FE" w:rsidR="00113569" w:rsidRDefault="000C3D82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外借土方矩阵的首要目的是为了平衡差值</w:t>
      </w:r>
      <w:r w:rsidR="00DD5B99">
        <w:rPr>
          <w:rFonts w:ascii="宋体" w:eastAsia="宋体" w:hAnsi="宋体" w:hint="eastAsia"/>
        </w:rPr>
        <w:t>；</w:t>
      </w:r>
    </w:p>
    <w:p w14:paraId="225026F1" w14:textId="732140ED" w:rsidR="000C3D82" w:rsidRDefault="000C3D82" w:rsidP="005163D7">
      <w:pPr>
        <w:spacing w:line="360" w:lineRule="auto"/>
        <w:rPr>
          <w:rFonts w:ascii="宋体" w:eastAsia="宋体" w:hAnsi="宋体"/>
        </w:rPr>
      </w:pPr>
    </w:p>
    <w:p w14:paraId="5DC4CBA4" w14:textId="3E32E267" w:rsidR="000C67A5" w:rsidRDefault="00544DF1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松弛变量，由于“外借土方矩阵ε”的存在，维度为m×</w:t>
      </w:r>
      <w:r>
        <w:rPr>
          <w:rFonts w:ascii="宋体" w:eastAsia="宋体" w:hAnsi="宋体"/>
        </w:rPr>
        <w:t>(2m-1)</w:t>
      </w:r>
      <w:r w:rsidR="00B157F5">
        <w:rPr>
          <w:rFonts w:ascii="宋体" w:eastAsia="宋体" w:hAnsi="宋体"/>
        </w:rPr>
        <w:t>,</w:t>
      </w:r>
      <w:r w:rsidR="00B157F5">
        <w:rPr>
          <w:rFonts w:ascii="宋体" w:eastAsia="宋体" w:hAnsi="宋体" w:hint="eastAsia"/>
        </w:rPr>
        <w:t>该变量为计算过程值，不在输入及输出中体现。</w:t>
      </w:r>
    </w:p>
    <w:p w14:paraId="41244C7B" w14:textId="77777777" w:rsidR="00B157F5" w:rsidRDefault="00B157F5" w:rsidP="005163D7">
      <w:pPr>
        <w:spacing w:line="360" w:lineRule="auto"/>
        <w:rPr>
          <w:rFonts w:ascii="宋体" w:eastAsia="宋体" w:hAnsi="宋体"/>
        </w:rPr>
      </w:pPr>
    </w:p>
    <w:p w14:paraId="6E2CC8BB" w14:textId="351AE067" w:rsidR="002D5F54" w:rsidRPr="002D5F54" w:rsidRDefault="001010CC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>
        <w:rPr>
          <w:rFonts w:ascii="宋体" w:eastAsia="宋体" w:hAnsi="宋体" w:hint="eastAsia"/>
          <w:b/>
          <w:bCs/>
          <w:color w:val="1F3864" w:themeColor="accent1" w:themeShade="80"/>
        </w:rPr>
        <w:t>约束条件</w:t>
      </w:r>
    </w:p>
    <w:p w14:paraId="7D367153" w14:textId="0BC929D9" w:rsidR="002D5F54" w:rsidRDefault="005A1F1B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 xml:space="preserve"> = </w:t>
      </w:r>
      <w:proofErr w:type="spellStart"/>
      <w:r w:rsidR="0050662D">
        <w:rPr>
          <w:rFonts w:ascii="宋体" w:eastAsia="宋体" w:hAnsi="宋体"/>
        </w:rPr>
        <w:t>np.c</w:t>
      </w:r>
      <w:proofErr w:type="spellEnd"/>
      <w:r w:rsidR="0050662D">
        <w:rPr>
          <w:rFonts w:ascii="宋体" w:eastAsia="宋体" w:hAnsi="宋体"/>
        </w:rPr>
        <w:t>_</w:t>
      </w:r>
      <w:r w:rsidR="00156DD2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 xml:space="preserve">P </w:t>
      </w:r>
      <w:r w:rsidR="00E901EA"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Ф</w:t>
      </w:r>
      <w:r w:rsidR="00C14EB4">
        <w:rPr>
          <w:rFonts w:ascii="宋体" w:eastAsia="宋体" w:hAnsi="宋体"/>
        </w:rPr>
        <w:t>,</w:t>
      </w:r>
      <w:r w:rsidR="0038769D">
        <w:rPr>
          <w:rFonts w:ascii="宋体" w:eastAsia="宋体" w:hAnsi="宋体" w:hint="eastAsia"/>
        </w:rPr>
        <w:t>ε·</w:t>
      </w:r>
      <w:r w:rsidR="0038769D" w:rsidRPr="005163D7">
        <w:rPr>
          <w:rFonts w:ascii="宋体" w:eastAsia="宋体" w:hAnsi="宋体" w:hint="eastAsia"/>
        </w:rPr>
        <w:t>Ф</w:t>
      </w:r>
      <w:r w:rsidR="008A52B0">
        <w:rPr>
          <w:rFonts w:ascii="宋体" w:eastAsia="宋体" w:hAnsi="宋体" w:hint="eastAsia"/>
          <w:vertAlign w:val="superscript"/>
        </w:rPr>
        <w:t>0</w:t>
      </w:r>
      <w:r w:rsidR="00156DD2">
        <w:rPr>
          <w:rFonts w:ascii="宋体" w:eastAsia="宋体" w:hAnsi="宋体" w:hint="eastAsia"/>
        </w:rPr>
        <w:t>]</w:t>
      </w:r>
      <w:r w:rsidR="00847665" w:rsidRPr="00643510">
        <w:rPr>
          <w:rFonts w:ascii="宋体" w:eastAsia="宋体" w:hAnsi="宋体"/>
        </w:rPr>
        <w:t>.sum(axis = 1)</w:t>
      </w:r>
      <w:r>
        <w:rPr>
          <w:rFonts w:ascii="宋体" w:eastAsia="宋体" w:hAnsi="宋体" w:hint="eastAsia"/>
        </w:rPr>
        <w:t>；</w:t>
      </w:r>
    </w:p>
    <w:p w14:paraId="4798E50B" w14:textId="62D9AC9F" w:rsidR="005A1F1B" w:rsidRDefault="005A1F1B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 xml:space="preserve"> = </w:t>
      </w:r>
      <w:proofErr w:type="spellStart"/>
      <w:r w:rsidR="0050662D">
        <w:rPr>
          <w:rFonts w:ascii="宋体" w:eastAsia="宋体" w:hAnsi="宋体"/>
        </w:rPr>
        <w:t>np.c</w:t>
      </w:r>
      <w:proofErr w:type="spellEnd"/>
      <w:r w:rsidR="0050662D">
        <w:rPr>
          <w:rFonts w:ascii="宋体" w:eastAsia="宋体" w:hAnsi="宋体"/>
        </w:rPr>
        <w:t>_</w:t>
      </w:r>
      <w:r w:rsidR="00156DD2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 xml:space="preserve">Q </w:t>
      </w:r>
      <w:r w:rsidR="00E901EA"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θ</w:t>
      </w:r>
      <w:r w:rsidR="00C14EB4">
        <w:rPr>
          <w:rFonts w:ascii="宋体" w:eastAsia="宋体" w:hAnsi="宋体"/>
        </w:rPr>
        <w:t>,</w:t>
      </w:r>
      <w:r w:rsidR="0038769D">
        <w:rPr>
          <w:rFonts w:ascii="宋体" w:eastAsia="宋体" w:hAnsi="宋体" w:hint="eastAsia"/>
        </w:rPr>
        <w:t>ε</w:t>
      </w:r>
      <w:r w:rsidR="006E6DAD">
        <w:rPr>
          <w:rFonts w:ascii="宋体" w:eastAsia="宋体" w:hAnsi="宋体" w:hint="eastAsia"/>
        </w:rPr>
        <w:t>′</w:t>
      </w:r>
      <w:r w:rsidR="0038769D">
        <w:rPr>
          <w:rFonts w:ascii="宋体" w:eastAsia="宋体" w:hAnsi="宋体" w:hint="eastAsia"/>
        </w:rPr>
        <w:t>·</w:t>
      </w:r>
      <w:r w:rsidR="0038769D" w:rsidRPr="005163D7">
        <w:rPr>
          <w:rFonts w:ascii="宋体" w:eastAsia="宋体" w:hAnsi="宋体" w:hint="eastAsia"/>
        </w:rPr>
        <w:t>θ</w:t>
      </w:r>
      <w:r w:rsidR="008A52B0">
        <w:rPr>
          <w:rFonts w:ascii="宋体" w:eastAsia="宋体" w:hAnsi="宋体" w:hint="eastAsia"/>
          <w:vertAlign w:val="superscript"/>
        </w:rPr>
        <w:t>0</w:t>
      </w:r>
      <w:r w:rsidR="00156DD2">
        <w:rPr>
          <w:rFonts w:ascii="宋体" w:eastAsia="宋体" w:hAnsi="宋体" w:hint="eastAsia"/>
        </w:rPr>
        <w:t>]</w:t>
      </w:r>
      <w:r w:rsidR="00847665" w:rsidRPr="00643510">
        <w:rPr>
          <w:rFonts w:ascii="宋体" w:eastAsia="宋体" w:hAnsi="宋体"/>
        </w:rPr>
        <w:t>.sum(axis = 1)</w:t>
      </w:r>
      <w:r>
        <w:rPr>
          <w:rFonts w:ascii="宋体" w:eastAsia="宋体" w:hAnsi="宋体" w:hint="eastAsia"/>
        </w:rPr>
        <w:t>；</w:t>
      </w:r>
    </w:p>
    <w:p w14:paraId="5C65D390" w14:textId="0C69F643" w:rsidR="005A1F1B" w:rsidRPr="00643510" w:rsidRDefault="00643510" w:rsidP="005163D7">
      <w:pPr>
        <w:spacing w:line="360" w:lineRule="auto"/>
        <w:rPr>
          <w:rFonts w:ascii="宋体" w:eastAsia="宋体" w:hAnsi="宋体"/>
        </w:rPr>
      </w:pPr>
      <w:r w:rsidRPr="00643510">
        <w:rPr>
          <w:rFonts w:ascii="宋体" w:eastAsia="宋体" w:hAnsi="宋体"/>
        </w:rPr>
        <w:t>(P+Q)</w:t>
      </w:r>
      <w:r w:rsidR="003C5D80" w:rsidRPr="00643510">
        <w:rPr>
          <w:rFonts w:ascii="宋体" w:eastAsia="宋体" w:hAnsi="宋体"/>
        </w:rPr>
        <w:t xml:space="preserve">.sum(axis = </w:t>
      </w:r>
      <w:r w:rsidR="007D043C">
        <w:rPr>
          <w:rFonts w:ascii="宋体" w:eastAsia="宋体" w:hAnsi="宋体"/>
        </w:rPr>
        <w:t>0</w:t>
      </w:r>
      <w:r w:rsidR="003C5D80" w:rsidRPr="00643510">
        <w:rPr>
          <w:rFonts w:ascii="宋体" w:eastAsia="宋体" w:hAnsi="宋体"/>
        </w:rPr>
        <w:t>)</w:t>
      </w:r>
      <w:r w:rsidR="006E609A">
        <w:rPr>
          <w:rFonts w:ascii="宋体" w:eastAsia="宋体" w:hAnsi="宋体"/>
        </w:rPr>
        <w:t xml:space="preserve"> </w:t>
      </w:r>
      <w:r w:rsidR="006E609A">
        <w:rPr>
          <w:rFonts w:ascii="宋体" w:eastAsia="宋体" w:hAnsi="宋体" w:hint="eastAsia"/>
        </w:rPr>
        <w:t xml:space="preserve">≤ </w:t>
      </w:r>
      <w:r w:rsidR="006E609A">
        <w:rPr>
          <w:rFonts w:ascii="宋体" w:eastAsia="宋体" w:hAnsi="宋体"/>
        </w:rPr>
        <w:t>N</w:t>
      </w:r>
      <w:r w:rsidR="003C5D80" w:rsidRPr="00643510">
        <w:rPr>
          <w:rFonts w:ascii="宋体" w:eastAsia="宋体" w:hAnsi="宋体" w:hint="eastAsia"/>
        </w:rPr>
        <w:t>；</w:t>
      </w:r>
    </w:p>
    <w:p w14:paraId="299BE62A" w14:textId="32A745FC" w:rsidR="007552B8" w:rsidRDefault="000D27AF" w:rsidP="005163D7">
      <w:pPr>
        <w:spacing w:line="360" w:lineRule="auto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</w:t>
      </w:r>
      <w:r w:rsidRPr="00273CFA">
        <w:rPr>
          <w:rFonts w:ascii="宋体" w:eastAsia="宋体" w:hAnsi="宋体" w:hint="eastAsia"/>
          <w:vertAlign w:val="subscript"/>
        </w:rPr>
        <w:t>ij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≥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；</w:t>
      </w:r>
    </w:p>
    <w:p w14:paraId="5634ADEF" w14:textId="7F9DDEDB" w:rsidR="000D27AF" w:rsidRPr="000D27AF" w:rsidRDefault="000D27AF" w:rsidP="005163D7">
      <w:pPr>
        <w:spacing w:line="360" w:lineRule="auto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Q</w:t>
      </w:r>
      <w:r w:rsidRPr="00273CFA">
        <w:rPr>
          <w:rFonts w:ascii="宋体" w:eastAsia="宋体" w:hAnsi="宋体" w:hint="eastAsia"/>
          <w:vertAlign w:val="subscript"/>
        </w:rPr>
        <w:t>ij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≥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；</w:t>
      </w:r>
    </w:p>
    <w:p w14:paraId="202D502D" w14:textId="3DED9D09" w:rsidR="0086326E" w:rsidRDefault="001B119B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>
        <w:rPr>
          <w:rFonts w:ascii="宋体" w:eastAsia="宋体" w:hAnsi="宋体" w:hint="eastAsia"/>
        </w:rPr>
        <w:t>ε</w:t>
      </w:r>
      <w:proofErr w:type="spellStart"/>
      <w:r w:rsidR="00093845" w:rsidRPr="001B119B">
        <w:rPr>
          <w:rFonts w:ascii="宋体" w:eastAsia="宋体" w:hAnsi="宋体" w:hint="eastAsia"/>
          <w:vertAlign w:val="subscript"/>
        </w:rPr>
        <w:t>ij</w:t>
      </w:r>
      <w:proofErr w:type="spellEnd"/>
      <w:r w:rsidR="00093845">
        <w:rPr>
          <w:rFonts w:ascii="宋体" w:eastAsia="宋体" w:hAnsi="宋体" w:hint="eastAsia"/>
        </w:rPr>
        <w:t xml:space="preserve">≥ </w:t>
      </w:r>
      <w:r w:rsidR="00093845">
        <w:rPr>
          <w:rFonts w:ascii="宋体" w:eastAsia="宋体" w:hAnsi="宋体"/>
        </w:rPr>
        <w:t>0</w:t>
      </w:r>
      <w:r w:rsidR="00093845">
        <w:rPr>
          <w:rFonts w:ascii="宋体" w:eastAsia="宋体" w:hAnsi="宋体" w:hint="eastAsia"/>
        </w:rPr>
        <w:t>；</w:t>
      </w:r>
    </w:p>
    <w:p w14:paraId="0DC823DA" w14:textId="13996982" w:rsidR="00E00928" w:rsidRDefault="00E00928" w:rsidP="00CC401E">
      <w:pPr>
        <w:tabs>
          <w:tab w:val="left" w:pos="960"/>
        </w:tabs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</w:p>
    <w:p w14:paraId="01BADBB6" w14:textId="5E84A6EC" w:rsidR="008973CF" w:rsidRDefault="002D5F54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 w:rsidRPr="002D5F54">
        <w:rPr>
          <w:rFonts w:ascii="宋体" w:eastAsia="宋体" w:hAnsi="宋体" w:hint="eastAsia"/>
          <w:b/>
          <w:bCs/>
          <w:color w:val="1F3864" w:themeColor="accent1" w:themeShade="80"/>
        </w:rPr>
        <w:t>目标函数</w:t>
      </w:r>
    </w:p>
    <w:p w14:paraId="664A08FD" w14:textId="36AF212B" w:rsidR="006F0A8F" w:rsidRPr="00731BDD" w:rsidRDefault="00CC3D06" w:rsidP="005163D7">
      <w:pPr>
        <w:spacing w:line="360" w:lineRule="auto"/>
        <w:rPr>
          <w:rFonts w:ascii="宋体" w:eastAsia="宋体" w:hAnsi="宋体"/>
        </w:rPr>
      </w:pPr>
      <w:r w:rsidRPr="00731BDD">
        <w:rPr>
          <w:rFonts w:ascii="宋体" w:eastAsia="宋体" w:hAnsi="宋体" w:hint="eastAsia"/>
        </w:rPr>
        <w:t>min</w:t>
      </w:r>
      <w:r w:rsidR="001C686A" w:rsidRPr="00731BDD">
        <w:rPr>
          <w:rFonts w:ascii="宋体" w:eastAsia="宋体" w:hAnsi="宋体"/>
        </w:rPr>
        <w:t>((</w:t>
      </w:r>
      <w:r w:rsidR="00127D86" w:rsidRPr="00731BDD">
        <w:rPr>
          <w:rFonts w:ascii="宋体" w:eastAsia="宋体" w:hAnsi="宋体"/>
        </w:rPr>
        <w:t>P</w:t>
      </w:r>
      <w:r w:rsidR="00ED0131">
        <w:rPr>
          <w:rFonts w:ascii="宋体" w:eastAsia="宋体" w:hAnsi="宋体" w:hint="eastAsia"/>
        </w:rPr>
        <w:t>·</w:t>
      </w:r>
      <w:proofErr w:type="spellStart"/>
      <w:r w:rsidR="00DD5B99" w:rsidRPr="005163D7">
        <w:rPr>
          <w:rFonts w:ascii="宋体" w:eastAsia="宋体" w:hAnsi="宋体" w:hint="eastAsia"/>
        </w:rPr>
        <w:t>L</w:t>
      </w:r>
      <w:r w:rsidR="00DD5B99">
        <w:rPr>
          <w:rFonts w:ascii="宋体" w:eastAsia="宋体" w:hAnsi="宋体" w:hint="eastAsia"/>
          <w:vertAlign w:val="subscript"/>
        </w:rPr>
        <w:t>in</w:t>
      </w:r>
      <w:r w:rsidR="00DD5B99" w:rsidRPr="00DD5B99">
        <w:rPr>
          <w:rFonts w:ascii="宋体" w:eastAsia="宋体" w:hAnsi="宋体" w:hint="eastAsia"/>
          <w:vertAlign w:val="subscript"/>
        </w:rPr>
        <w:t>terior</w:t>
      </w:r>
      <w:proofErr w:type="spellEnd"/>
      <w:r w:rsidR="00127D86" w:rsidRPr="00731BDD">
        <w:rPr>
          <w:rFonts w:ascii="宋体" w:eastAsia="宋体" w:hAnsi="宋体"/>
        </w:rPr>
        <w:t xml:space="preserve"> </w:t>
      </w:r>
      <w:r w:rsidR="00B37197">
        <w:rPr>
          <w:rFonts w:ascii="宋体" w:eastAsia="宋体" w:hAnsi="宋体" w:hint="eastAsia"/>
        </w:rPr>
        <w:t>·H</w:t>
      </w:r>
      <w:r w:rsidR="00B37197" w:rsidRPr="00B37197">
        <w:rPr>
          <w:rFonts w:ascii="宋体" w:eastAsia="宋体" w:hAnsi="宋体" w:hint="eastAsia"/>
          <w:vertAlign w:val="subscript"/>
        </w:rPr>
        <w:t>p</w:t>
      </w:r>
      <w:r w:rsidR="00127D86" w:rsidRPr="00731BDD">
        <w:rPr>
          <w:rFonts w:ascii="宋体" w:eastAsia="宋体" w:hAnsi="宋体"/>
        </w:rPr>
        <w:t>+ Q</w:t>
      </w:r>
      <w:r w:rsidR="00ED0131">
        <w:rPr>
          <w:rFonts w:ascii="宋体" w:eastAsia="宋体" w:hAnsi="宋体" w:hint="eastAsia"/>
        </w:rPr>
        <w:t>·</w:t>
      </w:r>
      <w:proofErr w:type="spellStart"/>
      <w:r w:rsidR="00DD5B99" w:rsidRPr="005163D7">
        <w:rPr>
          <w:rFonts w:ascii="宋体" w:eastAsia="宋体" w:hAnsi="宋体" w:hint="eastAsia"/>
        </w:rPr>
        <w:t>L</w:t>
      </w:r>
      <w:r w:rsidR="00DD5B99">
        <w:rPr>
          <w:rFonts w:ascii="宋体" w:eastAsia="宋体" w:hAnsi="宋体" w:hint="eastAsia"/>
          <w:vertAlign w:val="subscript"/>
        </w:rPr>
        <w:t>in</w:t>
      </w:r>
      <w:r w:rsidR="00DD5B99" w:rsidRPr="00DD5B99">
        <w:rPr>
          <w:rFonts w:ascii="宋体" w:eastAsia="宋体" w:hAnsi="宋体" w:hint="eastAsia"/>
          <w:vertAlign w:val="subscript"/>
        </w:rPr>
        <w:t>terior</w:t>
      </w:r>
      <w:proofErr w:type="spellEnd"/>
      <w:r w:rsidR="00B37197">
        <w:rPr>
          <w:rFonts w:ascii="宋体" w:eastAsia="宋体" w:hAnsi="宋体" w:hint="eastAsia"/>
        </w:rPr>
        <w:t>·</w:t>
      </w:r>
      <w:proofErr w:type="spellStart"/>
      <w:r w:rsidR="00B37197">
        <w:rPr>
          <w:rFonts w:ascii="宋体" w:eastAsia="宋体" w:hAnsi="宋体" w:hint="eastAsia"/>
        </w:rPr>
        <w:t>H</w:t>
      </w:r>
      <w:r w:rsidR="00B37197" w:rsidRPr="00B37197">
        <w:rPr>
          <w:rFonts w:ascii="宋体" w:eastAsia="宋体" w:hAnsi="宋体" w:hint="eastAsia"/>
          <w:vertAlign w:val="subscript"/>
        </w:rPr>
        <w:t>q</w:t>
      </w:r>
      <w:proofErr w:type="spellEnd"/>
      <w:r w:rsidR="001C686A" w:rsidRPr="00731BDD">
        <w:rPr>
          <w:rFonts w:ascii="宋体" w:eastAsia="宋体" w:hAnsi="宋体"/>
        </w:rPr>
        <w:t>)</w:t>
      </w:r>
      <w:r w:rsidR="00731BDD">
        <w:rPr>
          <w:rFonts w:ascii="宋体" w:eastAsia="宋体" w:hAnsi="宋体"/>
        </w:rPr>
        <w:t>.sum()</w:t>
      </w:r>
      <w:r w:rsidR="00643510">
        <w:rPr>
          <w:rFonts w:ascii="宋体" w:eastAsia="宋体" w:hAnsi="宋体"/>
        </w:rPr>
        <w:t xml:space="preserve"> + </w:t>
      </w:r>
      <w:r w:rsidR="00643510">
        <w:rPr>
          <w:rFonts w:ascii="宋体" w:eastAsia="宋体" w:hAnsi="宋体" w:hint="eastAsia"/>
        </w:rPr>
        <w:t>(ε·</w:t>
      </w:r>
      <w:proofErr w:type="spellStart"/>
      <w:r w:rsidR="00643510" w:rsidRPr="005163D7">
        <w:rPr>
          <w:rFonts w:ascii="宋体" w:eastAsia="宋体" w:hAnsi="宋体" w:hint="eastAsia"/>
        </w:rPr>
        <w:t>L</w:t>
      </w:r>
      <w:r w:rsidR="00643510">
        <w:rPr>
          <w:rFonts w:ascii="宋体" w:eastAsia="宋体" w:hAnsi="宋体" w:hint="eastAsia"/>
          <w:vertAlign w:val="subscript"/>
        </w:rPr>
        <w:t>ex</w:t>
      </w:r>
      <w:r w:rsidR="00643510" w:rsidRPr="00DD5B99">
        <w:rPr>
          <w:rFonts w:ascii="宋体" w:eastAsia="宋体" w:hAnsi="宋体" w:hint="eastAsia"/>
          <w:vertAlign w:val="subscript"/>
        </w:rPr>
        <w:t>terior</w:t>
      </w:r>
      <w:proofErr w:type="spellEnd"/>
      <w:r w:rsidR="00B37197">
        <w:rPr>
          <w:rFonts w:ascii="宋体" w:eastAsia="宋体" w:hAnsi="宋体" w:hint="eastAsia"/>
        </w:rPr>
        <w:t>·H</w:t>
      </w:r>
      <w:r w:rsidR="00B37197" w:rsidRPr="00B37197">
        <w:rPr>
          <w:rFonts w:ascii="宋体" w:eastAsia="宋体" w:hAnsi="宋体" w:hint="eastAsia"/>
          <w:vertAlign w:val="subscript"/>
        </w:rPr>
        <w:t>E</w:t>
      </w:r>
      <w:r w:rsidR="00643510">
        <w:rPr>
          <w:rFonts w:ascii="宋体" w:eastAsia="宋体" w:hAnsi="宋体"/>
        </w:rPr>
        <w:t>)</w:t>
      </w:r>
      <w:r w:rsidR="00643510" w:rsidRPr="00643510">
        <w:rPr>
          <w:rFonts w:ascii="宋体" w:eastAsia="宋体" w:hAnsi="宋体"/>
        </w:rPr>
        <w:t xml:space="preserve"> </w:t>
      </w:r>
      <w:r w:rsidR="00643510">
        <w:rPr>
          <w:rFonts w:ascii="宋体" w:eastAsia="宋体" w:hAnsi="宋体"/>
        </w:rPr>
        <w:t>.sum()</w:t>
      </w:r>
      <w:r w:rsidR="001C686A" w:rsidRPr="00731BDD">
        <w:rPr>
          <w:rFonts w:ascii="宋体" w:eastAsia="宋体" w:hAnsi="宋体"/>
        </w:rPr>
        <w:t>)</w:t>
      </w:r>
      <w:r w:rsidR="0010376F">
        <w:rPr>
          <w:rFonts w:ascii="宋体" w:eastAsia="宋体" w:hAnsi="宋体" w:hint="eastAsia"/>
        </w:rPr>
        <w:t>，</w:t>
      </w:r>
    </w:p>
    <w:p w14:paraId="05EFBB83" w14:textId="209F7EA7" w:rsidR="003F46D4" w:rsidRDefault="006F0A8F" w:rsidP="005163D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以此为目标</w:t>
      </w:r>
      <w:r w:rsidR="00A005C6">
        <w:rPr>
          <w:rFonts w:ascii="宋体" w:eastAsia="宋体" w:hAnsi="宋体" w:hint="eastAsia"/>
          <w:lang w:val="fr-FR"/>
        </w:rPr>
        <w:t>求解</w:t>
      </w:r>
      <w:r w:rsidR="00A005C6" w:rsidRPr="00A005C6">
        <w:rPr>
          <w:rFonts w:ascii="宋体" w:eastAsia="宋体" w:hAnsi="宋体" w:hint="eastAsia"/>
        </w:rPr>
        <w:t>P</w:t>
      </w:r>
      <w:r w:rsidR="00A005C6">
        <w:rPr>
          <w:rFonts w:ascii="宋体" w:eastAsia="宋体" w:hAnsi="宋体" w:hint="eastAsia"/>
          <w:lang w:val="fr-FR"/>
        </w:rPr>
        <w:t>、</w:t>
      </w:r>
      <w:r w:rsidR="00A005C6"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；</w:t>
      </w:r>
    </w:p>
    <w:p w14:paraId="63929AA7" w14:textId="77777777" w:rsidR="006E6DAD" w:rsidRPr="005F5319" w:rsidRDefault="006E6DAD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</w:p>
    <w:p w14:paraId="6E5353C7" w14:textId="3D3E90ED" w:rsidR="006E6DAD" w:rsidRDefault="006E6DAD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</w:p>
    <w:p w14:paraId="244AA71F" w14:textId="2AF0438A" w:rsidR="005F5319" w:rsidRPr="006E6DAD" w:rsidRDefault="005F5319" w:rsidP="005163D7">
      <w:pPr>
        <w:spacing w:line="360" w:lineRule="auto"/>
        <w:rPr>
          <w:rFonts w:ascii="宋体" w:eastAsia="宋体" w:hAnsi="宋体"/>
          <w:b/>
          <w:bCs/>
          <w:color w:val="1F3864" w:themeColor="accent1" w:themeShade="80"/>
        </w:rPr>
      </w:pPr>
      <w:r>
        <w:rPr>
          <w:rFonts w:ascii="宋体" w:eastAsia="宋体" w:hAnsi="宋体" w:hint="eastAsia"/>
          <w:b/>
          <w:bCs/>
          <w:color w:val="1F3864" w:themeColor="accent1" w:themeShade="80"/>
        </w:rPr>
        <w:t>可行性</w:t>
      </w:r>
    </w:p>
    <w:p w14:paraId="0A7FC183" w14:textId="0F2E8CB7" w:rsidR="006E6DAD" w:rsidRDefault="006E6DAD" w:rsidP="00AA3E7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基于上述</w:t>
      </w:r>
      <w:r w:rsidR="006F1615">
        <w:rPr>
          <w:rFonts w:ascii="宋体" w:eastAsia="宋体" w:hAnsi="宋体" w:hint="eastAsia"/>
        </w:rPr>
        <w:t>约束条件</w:t>
      </w:r>
      <w:r w:rsidR="00AA3E76">
        <w:rPr>
          <w:rFonts w:ascii="宋体" w:eastAsia="宋体" w:hAnsi="宋体" w:hint="eastAsia"/>
        </w:rPr>
        <w:t>转化为标准型，</w:t>
      </w:r>
      <w:r w:rsidR="006F1615">
        <w:rPr>
          <w:rFonts w:ascii="宋体" w:eastAsia="宋体" w:hAnsi="宋体" w:hint="eastAsia"/>
        </w:rPr>
        <w:t>构建方程组后，存在</w:t>
      </w:r>
      <w:r w:rsidR="00AA3E76">
        <w:rPr>
          <w:rFonts w:ascii="宋体" w:eastAsia="宋体" w:hAnsi="宋体" w:hint="eastAsia"/>
        </w:rPr>
        <w:t>行列式列数大于行数的情况，即</w:t>
      </w:r>
      <w:r w:rsidR="006F1615">
        <w:rPr>
          <w:rFonts w:ascii="宋体" w:eastAsia="宋体" w:hAnsi="宋体" w:hint="eastAsia"/>
        </w:rPr>
        <w:t>求解变量的个数大于求解方程</w:t>
      </w:r>
      <w:r w:rsidR="00AA3E76">
        <w:rPr>
          <w:rFonts w:ascii="宋体" w:eastAsia="宋体" w:hAnsi="宋体" w:hint="eastAsia"/>
        </w:rPr>
        <w:t>的数量。</w:t>
      </w:r>
    </w:p>
    <w:p w14:paraId="0ED014A9" w14:textId="26CC859D" w:rsidR="00624ADE" w:rsidRPr="00624ADE" w:rsidRDefault="00624ADE" w:rsidP="00624ADE">
      <w:pPr>
        <w:spacing w:line="360" w:lineRule="auto"/>
        <w:rPr>
          <w:rFonts w:ascii="宋体" w:eastAsia="宋体" w:hAnsi="宋体"/>
        </w:rPr>
      </w:pPr>
      <w:r w:rsidRPr="00624ADE">
        <w:rPr>
          <w:rFonts w:ascii="宋体" w:eastAsia="宋体" w:hAnsi="宋体"/>
        </w:rPr>
        <w:tab/>
      </w:r>
      <w:r w:rsidRPr="00624ADE">
        <w:rPr>
          <w:rFonts w:ascii="宋体" w:eastAsia="宋体" w:hAnsi="宋体" w:hint="eastAsia"/>
        </w:rPr>
        <w:t>本次不考虑使用遗传算法/退火算法</w:t>
      </w:r>
      <w:r w:rsidR="00D6503E">
        <w:rPr>
          <w:rFonts w:ascii="宋体" w:eastAsia="宋体" w:hAnsi="宋体" w:hint="eastAsia"/>
        </w:rPr>
        <w:t>/其它基于梯度下降原理算法</w:t>
      </w:r>
      <w:r w:rsidRPr="00624ADE">
        <w:rPr>
          <w:rFonts w:ascii="宋体" w:eastAsia="宋体" w:hAnsi="宋体" w:hint="eastAsia"/>
        </w:rPr>
        <w:t>的原因如下，</w:t>
      </w:r>
      <w:r w:rsidR="002A6B57">
        <w:rPr>
          <w:rFonts w:ascii="宋体" w:eastAsia="宋体" w:hAnsi="宋体" w:hint="eastAsia"/>
        </w:rPr>
        <w:t>由于约束规则对变量结果影响极强，当变量收敛于约束规则后，再次迭代的结果将不服从约束，受惩罚因子影响，变量将再次回归到上一结果</w:t>
      </w:r>
      <w:r w:rsidR="00FF64B8">
        <w:rPr>
          <w:rFonts w:ascii="宋体" w:eastAsia="宋体" w:hAnsi="宋体" w:hint="eastAsia"/>
        </w:rPr>
        <w:t>，失去优化目标函数的意义</w:t>
      </w:r>
      <w:r w:rsidR="002A6B57">
        <w:rPr>
          <w:rFonts w:ascii="宋体" w:eastAsia="宋体" w:hAnsi="宋体" w:hint="eastAsia"/>
        </w:rPr>
        <w:t>。</w:t>
      </w:r>
    </w:p>
    <w:p w14:paraId="530F32A3" w14:textId="11F81C6F" w:rsidR="006E6DAD" w:rsidRPr="00AA3E76" w:rsidRDefault="00AA3E76" w:rsidP="00AA3E76">
      <w:pPr>
        <w:spacing w:line="360" w:lineRule="auto"/>
        <w:rPr>
          <w:rFonts w:ascii="宋体" w:eastAsia="宋体" w:hAnsi="宋体"/>
          <w:color w:val="C00000"/>
        </w:rPr>
      </w:pPr>
      <w:r w:rsidRPr="00AA3E76">
        <w:rPr>
          <w:rFonts w:ascii="宋体" w:eastAsia="宋体" w:hAnsi="宋体" w:hint="eastAsia"/>
          <w:color w:val="C00000"/>
        </w:rPr>
        <w:t>*求解变量包括P、</w:t>
      </w:r>
      <w:r w:rsidRPr="00AA3E76">
        <w:rPr>
          <w:rFonts w:ascii="宋体" w:eastAsia="宋体" w:hAnsi="宋体"/>
          <w:color w:val="C00000"/>
        </w:rPr>
        <w:t>Q</w:t>
      </w:r>
      <w:r w:rsidRPr="00AA3E76">
        <w:rPr>
          <w:rFonts w:ascii="宋体" w:eastAsia="宋体" w:hAnsi="宋体" w:hint="eastAsia"/>
          <w:color w:val="C00000"/>
        </w:rPr>
        <w:t>矩阵中各m</w:t>
      </w:r>
      <w:r w:rsidRPr="003B590E">
        <w:rPr>
          <w:rFonts w:ascii="宋体" w:eastAsia="宋体" w:hAnsi="宋体"/>
          <w:color w:val="C00000"/>
          <w:vertAlign w:val="superscript"/>
        </w:rPr>
        <w:t>2</w:t>
      </w:r>
      <w:r w:rsidRPr="00AA3E76">
        <w:rPr>
          <w:rFonts w:ascii="宋体" w:eastAsia="宋体" w:hAnsi="宋体" w:hint="eastAsia"/>
          <w:color w:val="C00000"/>
        </w:rPr>
        <w:t>个变量，ε及ε′</w:t>
      </w:r>
      <w:proofErr w:type="gramStart"/>
      <w:r w:rsidRPr="00AA3E76">
        <w:rPr>
          <w:rFonts w:ascii="宋体" w:eastAsia="宋体" w:hAnsi="宋体" w:hint="eastAsia"/>
          <w:color w:val="C00000"/>
        </w:rPr>
        <w:t>个</w:t>
      </w:r>
      <w:proofErr w:type="gramEnd"/>
      <w:r w:rsidRPr="00AA3E76">
        <w:rPr>
          <w:rFonts w:ascii="宋体" w:eastAsia="宋体" w:hAnsi="宋体" w:hint="eastAsia"/>
          <w:color w:val="C00000"/>
        </w:rPr>
        <w:t>m</w:t>
      </w:r>
      <w:proofErr w:type="gramStart"/>
      <w:r w:rsidRPr="00AA3E76">
        <w:rPr>
          <w:rFonts w:ascii="宋体" w:eastAsia="宋体" w:hAnsi="宋体" w:hint="eastAsia"/>
          <w:color w:val="C00000"/>
        </w:rPr>
        <w:t>个</w:t>
      </w:r>
      <w:proofErr w:type="gramEnd"/>
      <w:r w:rsidRPr="00AA3E76">
        <w:rPr>
          <w:rFonts w:ascii="宋体" w:eastAsia="宋体" w:hAnsi="宋体" w:hint="eastAsia"/>
          <w:color w:val="C00000"/>
        </w:rPr>
        <w:t>变量，共2</w:t>
      </w:r>
      <w:r w:rsidRPr="00AA3E76">
        <w:rPr>
          <w:rFonts w:ascii="宋体" w:eastAsia="宋体" w:hAnsi="宋体"/>
          <w:color w:val="C00000"/>
        </w:rPr>
        <w:t>(</w:t>
      </w:r>
      <w:r w:rsidRPr="00AA3E76">
        <w:rPr>
          <w:rFonts w:ascii="宋体" w:eastAsia="宋体" w:hAnsi="宋体" w:hint="eastAsia"/>
          <w:color w:val="C00000"/>
        </w:rPr>
        <w:t>m</w:t>
      </w:r>
      <w:r w:rsidRPr="003B590E">
        <w:rPr>
          <w:rFonts w:ascii="宋体" w:eastAsia="宋体" w:hAnsi="宋体"/>
          <w:color w:val="C00000"/>
          <w:vertAlign w:val="superscript"/>
        </w:rPr>
        <w:t>2</w:t>
      </w:r>
      <w:r w:rsidRPr="00AA3E76">
        <w:rPr>
          <w:rFonts w:ascii="宋体" w:eastAsia="宋体" w:hAnsi="宋体"/>
          <w:color w:val="C00000"/>
        </w:rPr>
        <w:t>+m)*</w:t>
      </w:r>
      <w:proofErr w:type="gramStart"/>
      <w:r w:rsidRPr="00AA3E76">
        <w:rPr>
          <w:rFonts w:ascii="宋体" w:eastAsia="宋体" w:hAnsi="宋体" w:hint="eastAsia"/>
          <w:color w:val="C00000"/>
        </w:rPr>
        <w:t>个</w:t>
      </w:r>
      <w:proofErr w:type="gramEnd"/>
      <w:r w:rsidRPr="00AA3E76">
        <w:rPr>
          <w:rFonts w:ascii="宋体" w:eastAsia="宋体" w:hAnsi="宋体" w:hint="eastAsia"/>
          <w:color w:val="C00000"/>
        </w:rPr>
        <w:t>变量</w:t>
      </w:r>
    </w:p>
    <w:p w14:paraId="766780D3" w14:textId="7BC608D3" w:rsidR="00AA3E76" w:rsidRDefault="00AA3E76" w:rsidP="00AA3E76">
      <w:pPr>
        <w:spacing w:line="360" w:lineRule="auto"/>
        <w:jc w:val="left"/>
        <w:rPr>
          <w:rFonts w:ascii="宋体" w:eastAsia="宋体" w:hAnsi="宋体"/>
        </w:rPr>
      </w:pPr>
    </w:p>
    <w:p w14:paraId="28836BFB" w14:textId="77777777" w:rsidR="00D6503E" w:rsidRDefault="00D6503E" w:rsidP="00AA3E76">
      <w:pPr>
        <w:spacing w:line="360" w:lineRule="auto"/>
        <w:jc w:val="left"/>
        <w:rPr>
          <w:rFonts w:ascii="宋体" w:eastAsia="宋体" w:hAnsi="宋体" w:hint="eastAsia"/>
        </w:rPr>
      </w:pPr>
    </w:p>
    <w:p w14:paraId="774D6F53" w14:textId="168849BE" w:rsidR="00AA3E76" w:rsidRPr="00AA3E76" w:rsidRDefault="003B590E" w:rsidP="00F91291">
      <w:pPr>
        <w:spacing w:line="360" w:lineRule="auto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预定规则如下：</w:t>
      </w:r>
    </w:p>
    <w:p w14:paraId="3F1E1F30" w14:textId="47F92904" w:rsidR="006E6DAD" w:rsidRDefault="003B590E" w:rsidP="003B59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区域内的挖方优先满足区域内的填方</w:t>
      </w:r>
      <w:r w:rsidR="00F91291">
        <w:rPr>
          <w:rFonts w:ascii="宋体" w:eastAsia="宋体" w:hAnsi="宋体" w:hint="eastAsia"/>
        </w:rPr>
        <w:t>，且以满足土基区填方需求为优先；</w:t>
      </w:r>
    </w:p>
    <w:p w14:paraId="3CA74928" w14:textId="6D8488BE" w:rsidR="009F65D1" w:rsidRDefault="009F65D1" w:rsidP="009F65D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在此规则下，对于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区，当F</w:t>
      </w:r>
      <w:r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Ф</w:t>
      </w:r>
      <w:proofErr w:type="spellStart"/>
      <w:r>
        <w:rPr>
          <w:rFonts w:ascii="宋体" w:eastAsia="宋体" w:hAnsi="宋体" w:hint="eastAsia"/>
          <w:vertAlign w:val="subscript"/>
        </w:rPr>
        <w:t>i</w:t>
      </w:r>
      <w:proofErr w:type="spellEnd"/>
      <w:r>
        <w:rPr>
          <w:rFonts w:ascii="宋体" w:eastAsia="宋体" w:hAnsi="宋体"/>
          <w:vertAlign w:val="subscript"/>
        </w:rPr>
        <w:t xml:space="preserve"> </w:t>
      </w:r>
      <w:r>
        <w:rPr>
          <w:rFonts w:ascii="宋体" w:eastAsia="宋体" w:hAnsi="宋体"/>
        </w:rPr>
        <w:t>+ D</w:t>
      </w:r>
      <w:r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θ</w:t>
      </w:r>
      <w:proofErr w:type="spellStart"/>
      <w:r>
        <w:rPr>
          <w:rFonts w:ascii="宋体" w:eastAsia="宋体" w:hAnsi="宋体" w:hint="eastAsia"/>
          <w:vertAlign w:val="subscript"/>
        </w:rPr>
        <w:t>i</w:t>
      </w:r>
      <w:proofErr w:type="spellEnd"/>
      <w:r>
        <w:rPr>
          <w:rFonts w:ascii="宋体" w:eastAsia="宋体" w:hAnsi="宋体" w:hint="eastAsia"/>
        </w:rPr>
        <w:t>＞ N</w:t>
      </w:r>
      <w:r>
        <w:rPr>
          <w:rFonts w:ascii="宋体" w:eastAsia="宋体" w:hAnsi="宋体" w:hint="eastAsia"/>
          <w:vertAlign w:val="subscript"/>
        </w:rPr>
        <w:t>i</w:t>
      </w:r>
      <w:r>
        <w:rPr>
          <w:rFonts w:ascii="宋体" w:eastAsia="宋体" w:hAnsi="宋体" w:hint="eastAsia"/>
        </w:rPr>
        <w:t>时（即该区</w:t>
      </w:r>
      <w:proofErr w:type="gramStart"/>
      <w:r>
        <w:rPr>
          <w:rFonts w:ascii="宋体" w:eastAsia="宋体" w:hAnsi="宋体" w:hint="eastAsia"/>
        </w:rPr>
        <w:t>为缺方状态</w:t>
      </w:r>
      <w:proofErr w:type="gramEnd"/>
      <w:r>
        <w:rPr>
          <w:rFonts w:ascii="宋体" w:eastAsia="宋体" w:hAnsi="宋体" w:hint="eastAsia"/>
        </w:rPr>
        <w:t>），</w:t>
      </w:r>
      <w:proofErr w:type="spellStart"/>
      <w:r>
        <w:rPr>
          <w:rFonts w:ascii="宋体" w:eastAsia="宋体" w:hAnsi="宋体" w:hint="eastAsia"/>
        </w:rPr>
        <w:t>P</w:t>
      </w:r>
      <w:r w:rsidRPr="009F65D1">
        <w:rPr>
          <w:rFonts w:ascii="宋体" w:eastAsia="宋体" w:hAnsi="宋体" w:hint="eastAsia"/>
          <w:vertAlign w:val="subscript"/>
        </w:rPr>
        <w:t>ij</w:t>
      </w:r>
      <w:proofErr w:type="spellEnd"/>
      <w:r>
        <w:rPr>
          <w:rFonts w:ascii="宋体" w:eastAsia="宋体" w:hAnsi="宋体" w:hint="eastAsia"/>
        </w:rPr>
        <w:t>及</w:t>
      </w:r>
      <w:proofErr w:type="spellStart"/>
      <w:r>
        <w:rPr>
          <w:rFonts w:ascii="宋体" w:eastAsia="宋体" w:hAnsi="宋体" w:hint="eastAsia"/>
        </w:rPr>
        <w:t>Q</w:t>
      </w:r>
      <w:r w:rsidRPr="009F65D1">
        <w:rPr>
          <w:rFonts w:ascii="宋体" w:eastAsia="宋体" w:hAnsi="宋体" w:hint="eastAsia"/>
          <w:vertAlign w:val="subscript"/>
        </w:rPr>
        <w:t>ij</w:t>
      </w:r>
      <w:proofErr w:type="spellEnd"/>
      <w:r>
        <w:rPr>
          <w:rFonts w:ascii="宋体" w:eastAsia="宋体" w:hAnsi="宋体" w:hint="eastAsia"/>
        </w:rPr>
        <w:t>（j＞1）均为0；</w:t>
      </w:r>
    </w:p>
    <w:p w14:paraId="107ED803" w14:textId="75922280" w:rsidR="00764424" w:rsidRDefault="00764424" w:rsidP="009F65D1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当F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Ф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/>
          <w:vertAlign w:val="subscript"/>
        </w:rPr>
        <w:t xml:space="preserve"> </w:t>
      </w:r>
      <w:r>
        <w:rPr>
          <w:rFonts w:ascii="宋体" w:eastAsia="宋体" w:hAnsi="宋体"/>
        </w:rPr>
        <w:t>+ D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θ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＜ N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时（即</w:t>
      </w:r>
      <w:r w:rsidR="009D3687">
        <w:rPr>
          <w:rFonts w:ascii="宋体" w:eastAsia="宋体" w:hAnsi="宋体" w:hint="eastAsia"/>
        </w:rPr>
        <w:t>m</w:t>
      </w:r>
      <w:r>
        <w:rPr>
          <w:rFonts w:ascii="宋体" w:eastAsia="宋体" w:hAnsi="宋体" w:hint="eastAsia"/>
        </w:rPr>
        <w:t>区为余方状态），</w:t>
      </w:r>
      <w:r>
        <w:rPr>
          <w:rFonts w:ascii="宋体" w:eastAsia="宋体" w:hAnsi="宋体"/>
        </w:rPr>
        <w:t>P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/>
          <w:vertAlign w:val="subscript"/>
        </w:rPr>
        <w:t>1</w:t>
      </w:r>
      <w:r>
        <w:rPr>
          <w:rFonts w:ascii="宋体" w:eastAsia="宋体" w:hAnsi="宋体"/>
        </w:rPr>
        <w:t xml:space="preserve"> = </w:t>
      </w:r>
      <w:r>
        <w:rPr>
          <w:rFonts w:ascii="宋体" w:eastAsia="宋体" w:hAnsi="宋体" w:hint="eastAsia"/>
        </w:rPr>
        <w:t>F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Ф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Q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/>
          <w:vertAlign w:val="subscript"/>
        </w:rPr>
        <w:t xml:space="preserve">1 </w:t>
      </w:r>
      <w:r>
        <w:rPr>
          <w:rFonts w:ascii="宋体" w:eastAsia="宋体" w:hAnsi="宋体"/>
        </w:rPr>
        <w:t>= D</w:t>
      </w:r>
      <w:r w:rsidR="009D3687">
        <w:rPr>
          <w:rFonts w:ascii="宋体" w:eastAsia="宋体" w:hAnsi="宋体" w:hint="eastAsia"/>
          <w:vertAlign w:val="subscript"/>
        </w:rPr>
        <w:t>m</w:t>
      </w:r>
      <w:r w:rsidR="009D3687">
        <w:rPr>
          <w:rFonts w:ascii="宋体" w:eastAsia="宋体" w:hAnsi="宋体"/>
          <w:vertAlign w:val="subscript"/>
        </w:rPr>
        <w:t>1</w:t>
      </w:r>
      <w:r w:rsidR="008612E6">
        <w:rPr>
          <w:rFonts w:ascii="宋体" w:eastAsia="宋体" w:hAnsi="宋体" w:hint="eastAsia"/>
        </w:rPr>
        <w:t>·</w:t>
      </w:r>
      <w:r w:rsidRPr="005163D7">
        <w:rPr>
          <w:rFonts w:ascii="宋体" w:eastAsia="宋体" w:hAnsi="宋体" w:hint="eastAsia"/>
        </w:rPr>
        <w:t>θ</w:t>
      </w:r>
      <w:r w:rsidR="009D3687">
        <w:rPr>
          <w:rFonts w:ascii="宋体" w:eastAsia="宋体" w:hAnsi="宋体" w:hint="eastAsia"/>
          <w:vertAlign w:val="subscript"/>
        </w:rPr>
        <w:t>m</w:t>
      </w:r>
      <w:r>
        <w:rPr>
          <w:rFonts w:ascii="宋体" w:eastAsia="宋体" w:hAnsi="宋体" w:hint="eastAsia"/>
        </w:rPr>
        <w:t>且</w:t>
      </w:r>
      <w:proofErr w:type="spellStart"/>
      <w:r>
        <w:rPr>
          <w:rFonts w:ascii="宋体" w:eastAsia="宋体" w:hAnsi="宋体" w:hint="eastAsia"/>
        </w:rPr>
        <w:t>P</w:t>
      </w:r>
      <w:r w:rsidRPr="00764424">
        <w:rPr>
          <w:rFonts w:ascii="宋体" w:eastAsia="宋体" w:hAnsi="宋体" w:hint="eastAsia"/>
          <w:vertAlign w:val="subscript"/>
        </w:rPr>
        <w:t>ij</w:t>
      </w:r>
      <w:proofErr w:type="spellEnd"/>
      <w:r w:rsidR="00C6116D"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Q</w:t>
      </w:r>
      <w:r w:rsidRPr="00764424">
        <w:rPr>
          <w:rFonts w:ascii="宋体" w:eastAsia="宋体" w:hAnsi="宋体" w:hint="eastAsia"/>
          <w:vertAlign w:val="subscript"/>
        </w:rPr>
        <w:t>ij</w:t>
      </w:r>
      <w:proofErr w:type="spellEnd"/>
      <w:r w:rsidR="00C6116D">
        <w:rPr>
          <w:rFonts w:ascii="宋体" w:eastAsia="宋体" w:hAnsi="宋体" w:hint="eastAsia"/>
        </w:rPr>
        <w:t>、ε</w:t>
      </w:r>
      <w:r w:rsidR="00C6116D">
        <w:rPr>
          <w:rFonts w:ascii="宋体" w:eastAsia="宋体" w:hAnsi="宋体" w:hint="eastAsia"/>
          <w:vertAlign w:val="subscript"/>
        </w:rPr>
        <w:t>m</w:t>
      </w:r>
      <w:r w:rsidR="00C6116D">
        <w:rPr>
          <w:rFonts w:ascii="宋体" w:eastAsia="宋体" w:hAnsi="宋体" w:hint="eastAsia"/>
        </w:rPr>
        <w:t>及ε</w:t>
      </w:r>
      <w:r w:rsidR="00C6116D">
        <w:rPr>
          <w:rFonts w:ascii="宋体" w:eastAsia="宋体" w:hAnsi="宋体" w:hint="eastAsia"/>
          <w:vertAlign w:val="subscript"/>
        </w:rPr>
        <w:t>m</w:t>
      </w:r>
      <w:r w:rsidR="00C6116D">
        <w:rPr>
          <w:rFonts w:ascii="宋体" w:eastAsia="宋体" w:hAnsi="宋体" w:hint="eastAsia"/>
        </w:rPr>
        <w:t>′</w:t>
      </w:r>
      <w:r>
        <w:rPr>
          <w:rFonts w:ascii="宋体" w:eastAsia="宋体" w:hAnsi="宋体" w:hint="eastAsia"/>
        </w:rPr>
        <w:t>（当j</w:t>
      </w:r>
      <w:r>
        <w:rPr>
          <w:rFonts w:ascii="宋体" w:eastAsia="宋体" w:hAnsi="宋体"/>
        </w:rPr>
        <w:t>=</w:t>
      </w:r>
      <w:r w:rsidR="009D3687">
        <w:rPr>
          <w:rFonts w:ascii="宋体" w:eastAsia="宋体" w:hAnsi="宋体" w:hint="eastAsia"/>
        </w:rPr>
        <w:t>m</w:t>
      </w:r>
      <w:r w:rsidR="009D3687">
        <w:rPr>
          <w:rFonts w:ascii="宋体" w:eastAsia="宋体" w:hAnsi="宋体"/>
        </w:rPr>
        <w:t xml:space="preserve"> &amp; </w:t>
      </w:r>
      <w:r w:rsidR="009D3687">
        <w:rPr>
          <w:rFonts w:ascii="宋体" w:eastAsia="宋体" w:hAnsi="宋体" w:hint="eastAsia"/>
        </w:rPr>
        <w:t>j≠1</w:t>
      </w:r>
      <w:r>
        <w:rPr>
          <w:rFonts w:ascii="宋体" w:eastAsia="宋体" w:hAnsi="宋体" w:hint="eastAsia"/>
        </w:rPr>
        <w:t>时）均为0（无需其它区域借土）；</w:t>
      </w:r>
    </w:p>
    <w:p w14:paraId="2F4FA924" w14:textId="77777777" w:rsidR="008612E6" w:rsidRPr="008612E6" w:rsidRDefault="008612E6" w:rsidP="008612E6">
      <w:pPr>
        <w:spacing w:line="360" w:lineRule="auto"/>
        <w:jc w:val="left"/>
        <w:rPr>
          <w:rFonts w:ascii="宋体" w:eastAsia="宋体" w:hAnsi="宋体"/>
        </w:rPr>
      </w:pPr>
    </w:p>
    <w:p w14:paraId="38662114" w14:textId="77777777" w:rsidR="00EE132C" w:rsidRDefault="00EE132C" w:rsidP="00EE132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地基处理</w:t>
      </w:r>
      <w:proofErr w:type="gramStart"/>
      <w:r>
        <w:rPr>
          <w:rFonts w:ascii="宋体" w:eastAsia="宋体" w:hAnsi="宋体" w:hint="eastAsia"/>
        </w:rPr>
        <w:t>余土仅可</w:t>
      </w:r>
      <w:proofErr w:type="gramEnd"/>
      <w:r>
        <w:rPr>
          <w:rFonts w:ascii="宋体" w:eastAsia="宋体" w:hAnsi="宋体" w:hint="eastAsia"/>
        </w:rPr>
        <w:t>用作</w:t>
      </w:r>
      <w:proofErr w:type="gramStart"/>
      <w:r>
        <w:rPr>
          <w:rFonts w:ascii="宋体" w:eastAsia="宋体" w:hAnsi="宋体" w:hint="eastAsia"/>
        </w:rPr>
        <w:t>土面区的</w:t>
      </w:r>
      <w:proofErr w:type="gramEnd"/>
      <w:r>
        <w:rPr>
          <w:rFonts w:ascii="宋体" w:eastAsia="宋体" w:hAnsi="宋体" w:hint="eastAsia"/>
        </w:rPr>
        <w:t>填方，且地基处理余</w:t>
      </w:r>
      <w:proofErr w:type="gramStart"/>
      <w:r>
        <w:rPr>
          <w:rFonts w:ascii="宋体" w:eastAsia="宋体" w:hAnsi="宋体" w:hint="eastAsia"/>
        </w:rPr>
        <w:t>方</w:t>
      </w:r>
      <w:r w:rsidRPr="00E64C8A">
        <w:rPr>
          <w:rFonts w:ascii="宋体" w:eastAsia="宋体" w:hAnsi="宋体" w:hint="eastAsia"/>
          <w:color w:val="C00000"/>
        </w:rPr>
        <w:t>不可</w:t>
      </w:r>
      <w:proofErr w:type="gramEnd"/>
      <w:r>
        <w:rPr>
          <w:rFonts w:ascii="宋体" w:eastAsia="宋体" w:hAnsi="宋体" w:hint="eastAsia"/>
        </w:rPr>
        <w:t>用于地基处理填方；</w:t>
      </w:r>
    </w:p>
    <w:p w14:paraId="06A5B563" w14:textId="708617E6" w:rsidR="00EE132C" w:rsidRPr="00EE132C" w:rsidRDefault="00EE132C" w:rsidP="00EE132C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当设地基处理子项为m区时，对应的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 w:hint="eastAsia"/>
          <w:vertAlign w:val="subscript"/>
        </w:rPr>
        <w:t>m</w:t>
      </w:r>
      <w:r w:rsidRPr="009F65D1">
        <w:rPr>
          <w:rFonts w:ascii="宋体" w:eastAsia="宋体" w:hAnsi="宋体" w:hint="eastAsia"/>
          <w:vertAlign w:val="subscript"/>
        </w:rPr>
        <w:t>j</w:t>
      </w:r>
      <w:proofErr w:type="spellEnd"/>
      <w:r w:rsidRPr="00895E8F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Q</w:t>
      </w:r>
      <w:r>
        <w:rPr>
          <w:rFonts w:ascii="宋体" w:eastAsia="宋体" w:hAnsi="宋体" w:hint="eastAsia"/>
          <w:vertAlign w:val="subscript"/>
        </w:rPr>
        <w:t>im</w:t>
      </w:r>
      <w:r>
        <w:rPr>
          <w:rFonts w:ascii="宋体" w:eastAsia="宋体" w:hAnsi="宋体" w:hint="eastAsia"/>
        </w:rPr>
        <w:t>（当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为包括m在内的地基处理区域时）</w:t>
      </w:r>
      <w:r w:rsidRPr="00895E8F">
        <w:rPr>
          <w:rFonts w:ascii="宋体" w:eastAsia="宋体" w:hAnsi="宋体" w:hint="eastAsia"/>
        </w:rPr>
        <w:t>均</w:t>
      </w:r>
      <w:r>
        <w:rPr>
          <w:rFonts w:ascii="宋体" w:eastAsia="宋体" w:hAnsi="宋体" w:hint="eastAsia"/>
        </w:rPr>
        <w:t>为0；</w:t>
      </w:r>
    </w:p>
    <w:p w14:paraId="1E44FF9C" w14:textId="207A0A6E" w:rsidR="008612E6" w:rsidRDefault="008612E6" w:rsidP="008612E6">
      <w:pPr>
        <w:spacing w:line="360" w:lineRule="auto"/>
        <w:rPr>
          <w:rFonts w:ascii="宋体" w:eastAsia="宋体" w:hAnsi="宋体"/>
        </w:rPr>
      </w:pPr>
    </w:p>
    <w:p w14:paraId="2C743D49" w14:textId="77777777" w:rsidR="00931CE9" w:rsidRDefault="00AA7979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在上述规则下，假设某个机场存在m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区域，其中n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区域为</w:t>
      </w:r>
      <w:proofErr w:type="gramStart"/>
      <w:r>
        <w:rPr>
          <w:rFonts w:ascii="宋体" w:eastAsia="宋体" w:hAnsi="宋体" w:hint="eastAsia"/>
        </w:rPr>
        <w:t>缺方区</w:t>
      </w:r>
      <w:proofErr w:type="gramEnd"/>
      <w:r>
        <w:rPr>
          <w:rFonts w:ascii="宋体" w:eastAsia="宋体" w:hAnsi="宋体" w:hint="eastAsia"/>
        </w:rPr>
        <w:t>，则m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区域为余方区</w:t>
      </w:r>
      <w:r w:rsidR="00931CE9">
        <w:rPr>
          <w:rFonts w:ascii="宋体" w:eastAsia="宋体" w:hAnsi="宋体" w:hint="eastAsia"/>
        </w:rPr>
        <w:t>。</w:t>
      </w:r>
    </w:p>
    <w:p w14:paraId="04DE8B30" w14:textId="2827C643" w:rsidR="00742AB8" w:rsidRDefault="00931CE9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根据规则</w:t>
      </w:r>
      <w:r w:rsidR="000271D6">
        <w:rPr>
          <w:rFonts w:ascii="宋体" w:eastAsia="宋体" w:hAnsi="宋体" w:hint="eastAsia"/>
        </w:rPr>
        <w:t>①</w:t>
      </w:r>
      <w:r w:rsidR="0086668D">
        <w:rPr>
          <w:rFonts w:ascii="宋体" w:eastAsia="宋体" w:hAnsi="宋体" w:hint="eastAsia"/>
        </w:rPr>
        <w:t>中所述的</w:t>
      </w:r>
      <w:proofErr w:type="gramStart"/>
      <w:r w:rsidR="0086668D">
        <w:rPr>
          <w:rFonts w:ascii="宋体" w:eastAsia="宋体" w:hAnsi="宋体" w:hint="eastAsia"/>
        </w:rPr>
        <w:t>缺方区</w:t>
      </w:r>
      <w:proofErr w:type="gramEnd"/>
      <w:r>
        <w:rPr>
          <w:rFonts w:ascii="宋体" w:eastAsia="宋体" w:hAnsi="宋体" w:hint="eastAsia"/>
        </w:rPr>
        <w:t>，</w:t>
      </w:r>
      <w:r w:rsidR="00A16244">
        <w:rPr>
          <w:rFonts w:ascii="宋体" w:eastAsia="宋体" w:hAnsi="宋体" w:hint="eastAsia"/>
        </w:rPr>
        <w:t>2×</w:t>
      </w:r>
      <w:r w:rsidR="00742AB8">
        <w:rPr>
          <w:rFonts w:ascii="宋体" w:eastAsia="宋体" w:hAnsi="宋体" w:hint="eastAsia"/>
        </w:rPr>
        <w:t>m×n</w:t>
      </w:r>
      <w:proofErr w:type="gramStart"/>
      <w:r w:rsidR="00742AB8"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求解变量已削减</w:t>
      </w:r>
      <w:r w:rsidR="000271D6">
        <w:rPr>
          <w:rFonts w:ascii="宋体" w:eastAsia="宋体" w:hAnsi="宋体" w:hint="eastAsia"/>
        </w:rPr>
        <w:t>；</w:t>
      </w:r>
    </w:p>
    <w:p w14:paraId="2FDA28DA" w14:textId="6E8E8F82" w:rsidR="0086668D" w:rsidRPr="0086668D" w:rsidRDefault="0086668D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根据规则①中所述的余方区，2×（m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n）</w:t>
      </w:r>
      <w:r w:rsidR="0064167C">
        <w:rPr>
          <w:rFonts w:ascii="宋体" w:eastAsia="宋体" w:hAnsi="宋体" w:hint="eastAsia"/>
        </w:rPr>
        <w:t>×</w:t>
      </w:r>
      <w:r w:rsidR="00BB5781">
        <w:rPr>
          <w:rFonts w:ascii="宋体" w:eastAsia="宋体" w:hAnsi="宋体" w:hint="eastAsia"/>
        </w:rPr>
        <w:t>（</w:t>
      </w:r>
      <w:r w:rsidR="0064167C">
        <w:rPr>
          <w:rFonts w:ascii="宋体" w:eastAsia="宋体" w:hAnsi="宋体" w:hint="eastAsia"/>
        </w:rPr>
        <w:t>m</w:t>
      </w:r>
      <w:r w:rsidR="0064167C">
        <w:rPr>
          <w:rFonts w:ascii="宋体" w:eastAsia="宋体" w:hAnsi="宋体"/>
        </w:rPr>
        <w:t>-</w:t>
      </w:r>
      <w:r w:rsidR="0064167C">
        <w:rPr>
          <w:rFonts w:ascii="宋体" w:eastAsia="宋体" w:hAnsi="宋体" w:hint="eastAsia"/>
        </w:rPr>
        <w:t>n</w:t>
      </w:r>
      <w:r w:rsidR="00BB5781">
        <w:rPr>
          <w:rFonts w:ascii="宋体" w:eastAsia="宋体" w:hAnsi="宋体" w:hint="eastAsia"/>
        </w:rPr>
        <w:t>）</w:t>
      </w:r>
      <w:r w:rsidR="007F5C47">
        <w:rPr>
          <w:rFonts w:ascii="宋体" w:eastAsia="宋体" w:hAnsi="宋体"/>
        </w:rPr>
        <w:t>+ 2</w:t>
      </w:r>
      <w:r w:rsidR="007F5C47">
        <w:rPr>
          <w:rFonts w:ascii="宋体" w:eastAsia="宋体" w:hAnsi="宋体" w:hint="eastAsia"/>
        </w:rPr>
        <w:t>×（m</w:t>
      </w:r>
      <w:r w:rsidR="007F5C47">
        <w:rPr>
          <w:rFonts w:ascii="宋体" w:eastAsia="宋体" w:hAnsi="宋体"/>
        </w:rPr>
        <w:t>-</w:t>
      </w:r>
      <w:r w:rsidR="007F5C47">
        <w:rPr>
          <w:rFonts w:ascii="宋体" w:eastAsia="宋体" w:hAnsi="宋体" w:hint="eastAsia"/>
        </w:rPr>
        <w:t>n）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求解变量已削减；</w:t>
      </w:r>
    </w:p>
    <w:p w14:paraId="508B0AD3" w14:textId="7994744F" w:rsidR="0038713A" w:rsidRPr="00742AB8" w:rsidRDefault="00742AB8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根据规则②，假设仅存在1个地基处理</w:t>
      </w:r>
      <w:r w:rsidR="00895E8F">
        <w:rPr>
          <w:rFonts w:ascii="宋体" w:eastAsia="宋体" w:hAnsi="宋体" w:hint="eastAsia"/>
        </w:rPr>
        <w:t>分区</w:t>
      </w:r>
      <w:r>
        <w:rPr>
          <w:rFonts w:ascii="宋体" w:eastAsia="宋体" w:hAnsi="宋体" w:hint="eastAsia"/>
        </w:rPr>
        <w:t>，则</w:t>
      </w:r>
      <w:r w:rsidR="00895E8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m</w:t>
      </w:r>
      <w:r w:rsidR="00895E8F">
        <w:rPr>
          <w:rFonts w:ascii="宋体" w:eastAsia="宋体" w:hAnsi="宋体"/>
        </w:rPr>
        <w:t>+</w:t>
      </w:r>
      <w:r w:rsidR="00E64C8A">
        <w:rPr>
          <w:rFonts w:ascii="宋体" w:eastAsia="宋体" w:hAnsi="宋体" w:hint="eastAsia"/>
        </w:rPr>
        <w:t>1</w:t>
      </w:r>
      <w:r w:rsidR="00895E8F">
        <w:rPr>
          <w:rFonts w:ascii="宋体" w:eastAsia="宋体" w:hAnsi="宋体" w:hint="eastAsia"/>
        </w:rPr>
        <w:t>）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变量已削减；</w:t>
      </w:r>
    </w:p>
    <w:p w14:paraId="6C9E9136" w14:textId="0BB1CAC9" w:rsidR="0038713A" w:rsidRDefault="0038713A" w:rsidP="008612E6">
      <w:pPr>
        <w:spacing w:line="360" w:lineRule="auto"/>
        <w:rPr>
          <w:rFonts w:ascii="宋体" w:eastAsia="宋体" w:hAnsi="宋体"/>
        </w:rPr>
      </w:pPr>
    </w:p>
    <w:p w14:paraId="3EBD43A2" w14:textId="310EFB8F" w:rsidR="0064167C" w:rsidRDefault="0064167C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令n</w:t>
      </w:r>
      <w:r>
        <w:rPr>
          <w:rFonts w:ascii="宋体" w:eastAsia="宋体" w:hAnsi="宋体"/>
        </w:rPr>
        <w:t xml:space="preserve"> = 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Δ，</w:t>
      </w:r>
    </w:p>
    <w:p w14:paraId="16ABAAAF" w14:textId="77777777" w:rsidR="007C15A6" w:rsidRDefault="007C15A6" w:rsidP="007C15A6">
      <w:pPr>
        <w:spacing w:line="360" w:lineRule="auto"/>
        <w:rPr>
          <w:rFonts w:ascii="宋体" w:eastAsia="宋体" w:hAnsi="宋体"/>
        </w:rPr>
      </w:pPr>
    </w:p>
    <w:p w14:paraId="1A70B927" w14:textId="321CD1DC" w:rsidR="0038713A" w:rsidRDefault="00742AB8" w:rsidP="007C15A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因此，共有</w:t>
      </w:r>
      <w:r w:rsidR="0064167C">
        <w:rPr>
          <w:rFonts w:ascii="宋体" w:eastAsia="宋体" w:hAnsi="宋体" w:hint="eastAsia"/>
        </w:rPr>
        <w:t>2m</w:t>
      </w:r>
      <w:r w:rsidR="0064167C" w:rsidRPr="00AA3E76">
        <w:rPr>
          <w:rFonts w:ascii="宋体" w:eastAsia="宋体" w:hAnsi="宋体"/>
          <w:vertAlign w:val="superscript"/>
        </w:rPr>
        <w:t>2</w:t>
      </w:r>
      <w:r w:rsidR="0064167C">
        <w:rPr>
          <w:rFonts w:ascii="宋体" w:eastAsia="宋体" w:hAnsi="宋体"/>
          <w:vertAlign w:val="superscript"/>
        </w:rPr>
        <w:t xml:space="preserve"> </w:t>
      </w:r>
      <w:r w:rsidR="0064167C">
        <w:rPr>
          <w:rFonts w:ascii="宋体" w:eastAsia="宋体" w:hAnsi="宋体"/>
        </w:rPr>
        <w:t xml:space="preserve">+ </w:t>
      </w:r>
      <w:r w:rsidR="0064167C">
        <w:rPr>
          <w:rFonts w:ascii="宋体" w:eastAsia="宋体" w:hAnsi="宋体" w:hint="eastAsia"/>
        </w:rPr>
        <w:t>2n</w:t>
      </w:r>
      <w:r w:rsidR="0064167C" w:rsidRPr="00AA3E76">
        <w:rPr>
          <w:rFonts w:ascii="宋体" w:eastAsia="宋体" w:hAnsi="宋体"/>
          <w:vertAlign w:val="superscript"/>
        </w:rPr>
        <w:t>2</w:t>
      </w:r>
      <w:r w:rsidR="0064167C">
        <w:rPr>
          <w:rFonts w:ascii="宋体" w:eastAsia="宋体" w:hAnsi="宋体"/>
        </w:rPr>
        <w:t xml:space="preserve"> - </w:t>
      </w:r>
      <w:r w:rsidR="00124739">
        <w:rPr>
          <w:rFonts w:ascii="宋体" w:eastAsia="宋体" w:hAnsi="宋体" w:hint="eastAsia"/>
        </w:rPr>
        <w:t>2mn</w:t>
      </w:r>
      <w:r w:rsidR="00124739">
        <w:rPr>
          <w:rFonts w:ascii="宋体" w:eastAsia="宋体" w:hAnsi="宋体"/>
        </w:rPr>
        <w:t xml:space="preserve"> + </w:t>
      </w:r>
      <w:r w:rsidR="006604BE">
        <w:rPr>
          <w:rFonts w:ascii="宋体" w:eastAsia="宋体" w:hAnsi="宋体"/>
        </w:rPr>
        <w:t>3</w:t>
      </w:r>
      <w:r w:rsidR="00124739">
        <w:rPr>
          <w:rFonts w:ascii="宋体" w:eastAsia="宋体" w:hAnsi="宋体" w:hint="eastAsia"/>
        </w:rPr>
        <w:t>m</w:t>
      </w:r>
      <w:r w:rsidR="00124739">
        <w:rPr>
          <w:rFonts w:ascii="宋体" w:eastAsia="宋体" w:hAnsi="宋体"/>
        </w:rPr>
        <w:t xml:space="preserve"> </w:t>
      </w:r>
      <w:r w:rsidR="006604BE">
        <w:rPr>
          <w:rFonts w:ascii="宋体" w:eastAsia="宋体" w:hAnsi="宋体"/>
        </w:rPr>
        <w:t>-2</w:t>
      </w:r>
      <w:r w:rsidR="006604BE">
        <w:rPr>
          <w:rFonts w:ascii="宋体" w:eastAsia="宋体" w:hAnsi="宋体" w:hint="eastAsia"/>
        </w:rPr>
        <w:t>n</w:t>
      </w:r>
      <w:r w:rsidR="006604BE">
        <w:rPr>
          <w:rFonts w:ascii="宋体" w:eastAsia="宋体" w:hAnsi="宋体"/>
        </w:rPr>
        <w:t xml:space="preserve"> </w:t>
      </w:r>
      <w:r w:rsidR="00E64C8A">
        <w:rPr>
          <w:rFonts w:ascii="宋体" w:eastAsia="宋体" w:hAnsi="宋体"/>
        </w:rPr>
        <w:t>+</w:t>
      </w:r>
      <w:r w:rsidR="006F2F99">
        <w:rPr>
          <w:rFonts w:ascii="宋体" w:eastAsia="宋体" w:hAnsi="宋体"/>
        </w:rPr>
        <w:t xml:space="preserve"> </w:t>
      </w:r>
      <w:r w:rsidR="004367C9">
        <w:rPr>
          <w:rFonts w:ascii="宋体" w:eastAsia="宋体" w:hAnsi="宋体"/>
        </w:rPr>
        <w:t>1</w:t>
      </w:r>
      <w:r w:rsidR="00124739">
        <w:rPr>
          <w:rFonts w:ascii="宋体" w:eastAsia="宋体" w:hAnsi="宋体" w:hint="eastAsia"/>
        </w:rPr>
        <w:t>个求解变量被削减，剩余</w:t>
      </w:r>
      <w:r w:rsidR="00E64C8A">
        <w:rPr>
          <w:rFonts w:ascii="宋体" w:eastAsia="宋体" w:hAnsi="宋体" w:hint="eastAsia"/>
        </w:rPr>
        <w:t>的求解</w:t>
      </w:r>
      <w:r w:rsidR="00124739">
        <w:rPr>
          <w:rFonts w:ascii="宋体" w:eastAsia="宋体" w:hAnsi="宋体" w:hint="eastAsia"/>
        </w:rPr>
        <w:t xml:space="preserve">变量为 </w:t>
      </w:r>
      <w:r w:rsidR="006604BE">
        <w:rPr>
          <w:rFonts w:ascii="宋体" w:eastAsia="宋体" w:hAnsi="宋体"/>
        </w:rPr>
        <w:t>-</w:t>
      </w:r>
      <w:r w:rsidR="00433312">
        <w:rPr>
          <w:rFonts w:ascii="宋体" w:eastAsia="宋体" w:hAnsi="宋体" w:hint="eastAsia"/>
        </w:rPr>
        <w:t>m</w:t>
      </w:r>
      <w:r w:rsidR="00433312">
        <w:rPr>
          <w:rFonts w:ascii="宋体" w:eastAsia="宋体" w:hAnsi="宋体"/>
        </w:rPr>
        <w:t>-2</w:t>
      </w:r>
      <w:r w:rsidR="00433312">
        <w:rPr>
          <w:rFonts w:ascii="宋体" w:eastAsia="宋体" w:hAnsi="宋体" w:hint="eastAsia"/>
        </w:rPr>
        <w:t>n</w:t>
      </w:r>
      <w:r w:rsidR="00433312">
        <w:rPr>
          <w:rFonts w:ascii="宋体" w:eastAsia="宋体" w:hAnsi="宋体"/>
          <w:vertAlign w:val="superscript"/>
        </w:rPr>
        <w:t>2</w:t>
      </w:r>
      <w:r w:rsidR="00433312">
        <w:rPr>
          <w:rFonts w:ascii="宋体" w:eastAsia="宋体" w:hAnsi="宋体"/>
        </w:rPr>
        <w:t>+2</w:t>
      </w:r>
      <w:r w:rsidR="00433312">
        <w:rPr>
          <w:rFonts w:ascii="宋体" w:eastAsia="宋体" w:hAnsi="宋体" w:hint="eastAsia"/>
        </w:rPr>
        <w:t>m</w:t>
      </w:r>
      <w:r w:rsidR="00433312">
        <w:rPr>
          <w:rFonts w:ascii="宋体" w:eastAsia="宋体" w:hAnsi="宋体"/>
        </w:rPr>
        <w:t>n</w:t>
      </w:r>
      <w:r w:rsidR="00433312">
        <w:rPr>
          <w:rFonts w:ascii="宋体" w:eastAsia="宋体" w:hAnsi="宋体" w:hint="eastAsia"/>
        </w:rPr>
        <w:t>+</w:t>
      </w:r>
      <w:r w:rsidR="006604BE">
        <w:rPr>
          <w:rFonts w:ascii="宋体" w:eastAsia="宋体" w:hAnsi="宋体"/>
        </w:rPr>
        <w:t>2</w:t>
      </w:r>
      <w:r w:rsidR="00433312">
        <w:rPr>
          <w:rFonts w:ascii="宋体" w:eastAsia="宋体" w:hAnsi="宋体" w:hint="eastAsia"/>
        </w:rPr>
        <w:t>n</w:t>
      </w:r>
      <w:r w:rsidR="00433312">
        <w:rPr>
          <w:rFonts w:ascii="宋体" w:eastAsia="宋体" w:hAnsi="宋体"/>
        </w:rPr>
        <w:t>-</w:t>
      </w:r>
      <w:r w:rsidR="004367C9">
        <w:rPr>
          <w:rFonts w:ascii="宋体" w:eastAsia="宋体" w:hAnsi="宋体"/>
        </w:rPr>
        <w:t>1</w:t>
      </w:r>
      <w:r w:rsidR="00141022">
        <w:rPr>
          <w:rFonts w:ascii="宋体" w:eastAsia="宋体" w:hAnsi="宋体" w:hint="eastAsia"/>
        </w:rPr>
        <w:t>个，</w:t>
      </w:r>
      <w:r w:rsidR="006604BE">
        <w:rPr>
          <w:rFonts w:ascii="宋体" w:eastAsia="宋体" w:hAnsi="宋体" w:hint="eastAsia"/>
        </w:rPr>
        <w:t>-</w:t>
      </w:r>
      <w:r w:rsidR="00433312">
        <w:rPr>
          <w:rFonts w:ascii="宋体" w:eastAsia="宋体" w:hAnsi="宋体" w:hint="eastAsia"/>
        </w:rPr>
        <w:t>m</w:t>
      </w:r>
      <w:r w:rsidR="00C6116D">
        <w:rPr>
          <w:rFonts w:ascii="宋体" w:eastAsia="宋体" w:hAnsi="宋体"/>
        </w:rPr>
        <w:t xml:space="preserve"> </w:t>
      </w:r>
      <w:r w:rsidR="00433312">
        <w:rPr>
          <w:rFonts w:ascii="宋体" w:eastAsia="宋体" w:hAnsi="宋体"/>
        </w:rPr>
        <w:t>-</w:t>
      </w:r>
      <w:r w:rsidR="00C6116D">
        <w:rPr>
          <w:rFonts w:ascii="宋体" w:eastAsia="宋体" w:hAnsi="宋体"/>
        </w:rPr>
        <w:t xml:space="preserve"> </w:t>
      </w:r>
      <w:r w:rsidR="00433312">
        <w:rPr>
          <w:rFonts w:ascii="宋体" w:eastAsia="宋体" w:hAnsi="宋体"/>
        </w:rPr>
        <w:t>2</w:t>
      </w:r>
      <w:r w:rsidR="00433312">
        <w:rPr>
          <w:rFonts w:ascii="宋体" w:eastAsia="宋体" w:hAnsi="宋体" w:hint="eastAsia"/>
        </w:rPr>
        <w:t>n</w:t>
      </w:r>
      <w:r w:rsidR="00433312">
        <w:rPr>
          <w:rFonts w:ascii="宋体" w:eastAsia="宋体" w:hAnsi="宋体"/>
          <w:vertAlign w:val="superscript"/>
        </w:rPr>
        <w:t>2</w:t>
      </w:r>
      <w:r w:rsidR="00C6116D">
        <w:rPr>
          <w:rFonts w:ascii="宋体" w:eastAsia="宋体" w:hAnsi="宋体"/>
          <w:vertAlign w:val="superscript"/>
        </w:rPr>
        <w:t xml:space="preserve"> </w:t>
      </w:r>
      <w:r w:rsidR="00433312">
        <w:rPr>
          <w:rFonts w:ascii="宋体" w:eastAsia="宋体" w:hAnsi="宋体"/>
        </w:rPr>
        <w:t>+</w:t>
      </w:r>
      <w:r w:rsidR="00C6116D">
        <w:rPr>
          <w:rFonts w:ascii="宋体" w:eastAsia="宋体" w:hAnsi="宋体"/>
        </w:rPr>
        <w:t xml:space="preserve"> </w:t>
      </w:r>
      <w:r w:rsidR="00433312">
        <w:rPr>
          <w:rFonts w:ascii="宋体" w:eastAsia="宋体" w:hAnsi="宋体"/>
        </w:rPr>
        <w:t>2</w:t>
      </w:r>
      <w:r w:rsidR="00433312">
        <w:rPr>
          <w:rFonts w:ascii="宋体" w:eastAsia="宋体" w:hAnsi="宋体" w:hint="eastAsia"/>
        </w:rPr>
        <w:t>m</w:t>
      </w:r>
      <w:r w:rsidR="00433312">
        <w:rPr>
          <w:rFonts w:ascii="宋体" w:eastAsia="宋体" w:hAnsi="宋体"/>
        </w:rPr>
        <w:t>n</w:t>
      </w:r>
      <w:r w:rsidR="006604BE">
        <w:rPr>
          <w:rFonts w:ascii="宋体" w:eastAsia="宋体" w:hAnsi="宋体"/>
        </w:rPr>
        <w:t xml:space="preserve"> + 2n</w:t>
      </w:r>
      <w:r w:rsidR="00C6116D">
        <w:rPr>
          <w:rFonts w:ascii="宋体" w:eastAsia="宋体" w:hAnsi="宋体"/>
        </w:rPr>
        <w:t xml:space="preserve"> </w:t>
      </w:r>
      <w:r w:rsidR="00433312">
        <w:rPr>
          <w:rFonts w:ascii="宋体" w:eastAsia="宋体" w:hAnsi="宋体"/>
        </w:rPr>
        <w:t>-</w:t>
      </w:r>
      <w:r w:rsidR="00C6116D">
        <w:rPr>
          <w:rFonts w:ascii="宋体" w:eastAsia="宋体" w:hAnsi="宋体"/>
        </w:rPr>
        <w:t xml:space="preserve"> </w:t>
      </w:r>
      <w:r w:rsidR="004367C9">
        <w:rPr>
          <w:rFonts w:ascii="宋体" w:eastAsia="宋体" w:hAnsi="宋体"/>
        </w:rPr>
        <w:t>1</w:t>
      </w:r>
      <w:r w:rsidR="00141022">
        <w:rPr>
          <w:rFonts w:ascii="宋体" w:eastAsia="宋体" w:hAnsi="宋体" w:hint="eastAsia"/>
        </w:rPr>
        <w:t>（变量数）</w:t>
      </w:r>
      <w:r w:rsidR="00141022">
        <w:rPr>
          <w:rFonts w:ascii="宋体" w:eastAsia="宋体" w:hAnsi="宋体"/>
        </w:rPr>
        <w:t xml:space="preserve"> – 3</w:t>
      </w:r>
      <w:r w:rsidR="00141022">
        <w:rPr>
          <w:rFonts w:ascii="宋体" w:eastAsia="宋体" w:hAnsi="宋体" w:hint="eastAsia"/>
        </w:rPr>
        <w:t>m（约束条件数）</w:t>
      </w:r>
      <w:r w:rsidR="00141022">
        <w:rPr>
          <w:rFonts w:ascii="宋体" w:eastAsia="宋体" w:hAnsi="宋体"/>
        </w:rPr>
        <w:t xml:space="preserve"> = </w:t>
      </w:r>
      <w:r w:rsidR="00433312">
        <w:rPr>
          <w:rFonts w:ascii="宋体" w:eastAsia="宋体" w:hAnsi="宋体"/>
        </w:rPr>
        <w:t>-2</w:t>
      </w:r>
      <w:r w:rsidR="00433312">
        <w:rPr>
          <w:rFonts w:ascii="宋体" w:eastAsia="宋体" w:hAnsi="宋体" w:hint="eastAsia"/>
        </w:rPr>
        <w:t>n</w:t>
      </w:r>
      <w:r w:rsidR="00433312">
        <w:rPr>
          <w:rFonts w:ascii="宋体" w:eastAsia="宋体" w:hAnsi="宋体"/>
          <w:vertAlign w:val="superscript"/>
        </w:rPr>
        <w:t>2</w:t>
      </w:r>
      <w:r w:rsidR="00433312">
        <w:rPr>
          <w:rFonts w:ascii="宋体" w:eastAsia="宋体" w:hAnsi="宋体"/>
        </w:rPr>
        <w:t>+2</w:t>
      </w:r>
      <w:r w:rsidR="00433312">
        <w:rPr>
          <w:rFonts w:ascii="宋体" w:eastAsia="宋体" w:hAnsi="宋体" w:hint="eastAsia"/>
        </w:rPr>
        <w:t>m</w:t>
      </w:r>
      <w:r w:rsidR="00433312">
        <w:rPr>
          <w:rFonts w:ascii="宋体" w:eastAsia="宋体" w:hAnsi="宋体"/>
        </w:rPr>
        <w:t>n</w:t>
      </w:r>
      <w:r w:rsidR="006604BE">
        <w:rPr>
          <w:rFonts w:ascii="宋体" w:eastAsia="宋体" w:hAnsi="宋体"/>
        </w:rPr>
        <w:t>+2n</w:t>
      </w:r>
      <w:r w:rsidR="00433312">
        <w:rPr>
          <w:rFonts w:ascii="宋体" w:eastAsia="宋体" w:hAnsi="宋体"/>
        </w:rPr>
        <w:t>-</w:t>
      </w:r>
      <w:r w:rsidR="000A205C">
        <w:rPr>
          <w:rFonts w:ascii="宋体" w:eastAsia="宋体" w:hAnsi="宋体"/>
        </w:rPr>
        <w:t>4</w:t>
      </w:r>
      <w:r w:rsidR="00433312">
        <w:rPr>
          <w:rFonts w:ascii="宋体" w:eastAsia="宋体" w:hAnsi="宋体"/>
        </w:rPr>
        <w:t>m</w:t>
      </w:r>
      <w:r w:rsidR="000A205C">
        <w:rPr>
          <w:rFonts w:ascii="宋体" w:eastAsia="宋体" w:hAnsi="宋体"/>
        </w:rPr>
        <w:t>-</w:t>
      </w:r>
      <w:r w:rsidR="004367C9">
        <w:rPr>
          <w:rFonts w:ascii="宋体" w:eastAsia="宋体" w:hAnsi="宋体"/>
        </w:rPr>
        <w:t>1</w:t>
      </w:r>
    </w:p>
    <w:p w14:paraId="63AEC863" w14:textId="77777777" w:rsidR="00433312" w:rsidRDefault="00433312" w:rsidP="008612E6">
      <w:pPr>
        <w:spacing w:line="360" w:lineRule="auto"/>
        <w:rPr>
          <w:rFonts w:ascii="宋体" w:eastAsia="宋体" w:hAnsi="宋体"/>
        </w:rPr>
      </w:pPr>
    </w:p>
    <w:p w14:paraId="571E9057" w14:textId="0CA71964" w:rsidR="006E39A5" w:rsidRDefault="00141022" w:rsidP="008612E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论证</w:t>
      </w:r>
      <w:r w:rsidR="00A26454">
        <w:rPr>
          <w:rFonts w:ascii="宋体" w:eastAsia="宋体" w:hAnsi="宋体" w:hint="eastAsia"/>
        </w:rPr>
        <w:t xml:space="preserve"> </w:t>
      </w:r>
      <w:r w:rsidR="00227825">
        <w:rPr>
          <w:rFonts w:ascii="宋体" w:eastAsia="宋体" w:hAnsi="宋体"/>
        </w:rPr>
        <w:t>-2</w:t>
      </w:r>
      <w:r w:rsidR="00227825">
        <w:rPr>
          <w:rFonts w:ascii="宋体" w:eastAsia="宋体" w:hAnsi="宋体" w:hint="eastAsia"/>
        </w:rPr>
        <w:t>n</w:t>
      </w:r>
      <w:r w:rsidR="00227825">
        <w:rPr>
          <w:rFonts w:ascii="宋体" w:eastAsia="宋体" w:hAnsi="宋体"/>
          <w:vertAlign w:val="superscript"/>
        </w:rPr>
        <w:t xml:space="preserve">2 </w:t>
      </w:r>
      <w:r w:rsidR="00227825">
        <w:rPr>
          <w:rFonts w:ascii="宋体" w:eastAsia="宋体" w:hAnsi="宋体"/>
        </w:rPr>
        <w:t>+ 2</w:t>
      </w:r>
      <w:r w:rsidR="00227825">
        <w:rPr>
          <w:rFonts w:ascii="宋体" w:eastAsia="宋体" w:hAnsi="宋体" w:hint="eastAsia"/>
        </w:rPr>
        <w:t>m</w:t>
      </w:r>
      <w:r w:rsidR="00227825">
        <w:rPr>
          <w:rFonts w:ascii="宋体" w:eastAsia="宋体" w:hAnsi="宋体"/>
        </w:rPr>
        <w:t xml:space="preserve">n + 2n - 4m - </w:t>
      </w:r>
      <w:r w:rsidR="004367C9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（m≥n）</w:t>
      </w:r>
      <w:r w:rsidR="007C15A6">
        <w:rPr>
          <w:rFonts w:ascii="宋体" w:eastAsia="宋体" w:hAnsi="宋体" w:hint="eastAsia"/>
        </w:rPr>
        <w:t>的增减性</w:t>
      </w:r>
      <w:r w:rsidR="00433312">
        <w:rPr>
          <w:rFonts w:ascii="宋体" w:eastAsia="宋体" w:hAnsi="宋体" w:hint="eastAsia"/>
        </w:rPr>
        <w:t>:</w:t>
      </w:r>
    </w:p>
    <w:p w14:paraId="2917694A" w14:textId="22F698A4" w:rsidR="00433312" w:rsidRDefault="00433312" w:rsidP="0043331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令n</w:t>
      </w:r>
      <w:r>
        <w:rPr>
          <w:rFonts w:ascii="宋体" w:eastAsia="宋体" w:hAnsi="宋体"/>
        </w:rPr>
        <w:t xml:space="preserve"> = 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Δ</w:t>
      </w:r>
      <w:r w:rsidR="007C15A6">
        <w:rPr>
          <w:rFonts w:ascii="宋体" w:eastAsia="宋体" w:hAnsi="宋体" w:hint="eastAsia"/>
        </w:rPr>
        <w:t>(Δ≥1</w:t>
      </w:r>
      <w:r w:rsidR="007C15A6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</w:t>
      </w:r>
    </w:p>
    <w:p w14:paraId="6A207CA1" w14:textId="36EFAFDA" w:rsidR="009A7FD2" w:rsidRDefault="007C15A6" w:rsidP="0043331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ƒ</w:t>
      </w:r>
      <w:r>
        <w:rPr>
          <w:rFonts w:ascii="宋体" w:eastAsia="宋体" w:hAnsi="宋体"/>
        </w:rPr>
        <w:t xml:space="preserve">(m) = </w:t>
      </w:r>
      <w:r w:rsidR="004367C9">
        <w:rPr>
          <w:rFonts w:ascii="宋体" w:eastAsia="宋体" w:hAnsi="宋体"/>
        </w:rPr>
        <w:t>-2</w:t>
      </w:r>
      <w:r w:rsidR="004367C9">
        <w:rPr>
          <w:rFonts w:ascii="宋体" w:eastAsia="宋体" w:hAnsi="宋体" w:hint="eastAsia"/>
        </w:rPr>
        <w:t>n</w:t>
      </w:r>
      <w:r w:rsidR="004367C9">
        <w:rPr>
          <w:rFonts w:ascii="宋体" w:eastAsia="宋体" w:hAnsi="宋体"/>
          <w:vertAlign w:val="superscript"/>
        </w:rPr>
        <w:t xml:space="preserve">2 </w:t>
      </w:r>
      <w:r w:rsidR="004367C9">
        <w:rPr>
          <w:rFonts w:ascii="宋体" w:eastAsia="宋体" w:hAnsi="宋体"/>
        </w:rPr>
        <w:t>+ 2</w:t>
      </w:r>
      <w:r w:rsidR="004367C9">
        <w:rPr>
          <w:rFonts w:ascii="宋体" w:eastAsia="宋体" w:hAnsi="宋体" w:hint="eastAsia"/>
        </w:rPr>
        <w:t>m</w:t>
      </w:r>
      <w:r w:rsidR="004367C9">
        <w:rPr>
          <w:rFonts w:ascii="宋体" w:eastAsia="宋体" w:hAnsi="宋体"/>
        </w:rPr>
        <w:t>n + 2n - 4m - 1</w:t>
      </w:r>
      <w:r w:rsidR="00A5766B">
        <w:rPr>
          <w:rFonts w:ascii="宋体" w:eastAsia="宋体" w:hAnsi="宋体"/>
        </w:rPr>
        <w:t xml:space="preserve"> = 2m</w:t>
      </w:r>
      <w:r w:rsidR="00A5766B">
        <w:rPr>
          <w:rFonts w:ascii="宋体" w:eastAsia="宋体" w:hAnsi="宋体" w:hint="eastAsia"/>
        </w:rPr>
        <w:t xml:space="preserve">Δ </w:t>
      </w:r>
      <w:r w:rsidR="00A5766B">
        <w:rPr>
          <w:rFonts w:ascii="宋体" w:eastAsia="宋体" w:hAnsi="宋体"/>
        </w:rPr>
        <w:t>- 2</w:t>
      </w:r>
      <w:r w:rsidR="00A5766B">
        <w:rPr>
          <w:rFonts w:ascii="宋体" w:eastAsia="宋体" w:hAnsi="宋体" w:hint="eastAsia"/>
        </w:rPr>
        <w:t>Δ</w:t>
      </w:r>
      <w:r w:rsidR="00A5766B">
        <w:rPr>
          <w:rFonts w:ascii="宋体" w:eastAsia="宋体" w:hAnsi="宋体" w:hint="eastAsia"/>
          <w:vertAlign w:val="superscript"/>
        </w:rPr>
        <w:t>2</w:t>
      </w:r>
      <w:r w:rsidR="00A5766B">
        <w:rPr>
          <w:rFonts w:ascii="宋体" w:eastAsia="宋体" w:hAnsi="宋体" w:hint="eastAsia"/>
        </w:rPr>
        <w:t xml:space="preserve"> </w:t>
      </w:r>
      <w:r w:rsidR="00A5766B">
        <w:rPr>
          <w:rFonts w:ascii="宋体" w:eastAsia="宋体" w:hAnsi="宋体"/>
        </w:rPr>
        <w:t>-</w:t>
      </w:r>
      <w:r w:rsidR="007266D7">
        <w:rPr>
          <w:rFonts w:ascii="宋体" w:eastAsia="宋体" w:hAnsi="宋体"/>
        </w:rPr>
        <w:t xml:space="preserve"> 2</w:t>
      </w:r>
      <w:r w:rsidR="007266D7">
        <w:rPr>
          <w:rFonts w:ascii="宋体" w:eastAsia="宋体" w:hAnsi="宋体" w:hint="eastAsia"/>
        </w:rPr>
        <w:t>Δ</w:t>
      </w:r>
      <w:r w:rsidR="007266D7">
        <w:rPr>
          <w:rFonts w:ascii="宋体" w:eastAsia="宋体" w:hAnsi="宋体"/>
        </w:rPr>
        <w:t xml:space="preserve"> - </w:t>
      </w:r>
      <w:r w:rsidR="00A5766B">
        <w:rPr>
          <w:rFonts w:ascii="宋体" w:eastAsia="宋体" w:hAnsi="宋体"/>
        </w:rPr>
        <w:t>2m -</w:t>
      </w:r>
      <w:r w:rsidR="00C6116D">
        <w:rPr>
          <w:rFonts w:ascii="宋体" w:eastAsia="宋体" w:hAnsi="宋体"/>
        </w:rPr>
        <w:t xml:space="preserve"> </w:t>
      </w:r>
      <w:r w:rsidR="004367C9">
        <w:rPr>
          <w:rFonts w:ascii="宋体" w:eastAsia="宋体" w:hAnsi="宋体"/>
        </w:rPr>
        <w:t>1</w:t>
      </w:r>
      <w:r w:rsidR="009A7FD2">
        <w:rPr>
          <w:rFonts w:ascii="宋体" w:eastAsia="宋体" w:hAnsi="宋体"/>
        </w:rPr>
        <w:t>,</w:t>
      </w:r>
    </w:p>
    <w:p w14:paraId="554B42F8" w14:textId="3CDD9EF1" w:rsidR="009A7FD2" w:rsidRDefault="007C15A6" w:rsidP="0043331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对上述公示进行求导，得出ƒ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′</w:t>
      </w:r>
      <w:r>
        <w:rPr>
          <w:rFonts w:ascii="宋体" w:eastAsia="宋体" w:hAnsi="宋体"/>
        </w:rPr>
        <w:t>= 2</w:t>
      </w:r>
      <w:r>
        <w:rPr>
          <w:rFonts w:ascii="宋体" w:eastAsia="宋体" w:hAnsi="宋体" w:hint="eastAsia"/>
        </w:rPr>
        <w:t>Δ-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，由于Δ≥1，ƒ</w:t>
      </w:r>
      <w:r>
        <w:rPr>
          <w:rFonts w:ascii="宋体" w:eastAsia="宋体" w:hAnsi="宋体"/>
        </w:rPr>
        <w:t>(m)</w:t>
      </w:r>
      <w:r>
        <w:rPr>
          <w:rFonts w:ascii="宋体" w:eastAsia="宋体" w:hAnsi="宋体" w:hint="eastAsia"/>
        </w:rPr>
        <w:t>单调递增，</w:t>
      </w:r>
      <w:r w:rsidR="00EE132C">
        <w:rPr>
          <w:rFonts w:ascii="宋体" w:eastAsia="宋体" w:hAnsi="宋体" w:hint="eastAsia"/>
        </w:rPr>
        <w:t>因此需引入第三个原则，以降低其复杂度。</w:t>
      </w:r>
    </w:p>
    <w:p w14:paraId="79FFC8F2" w14:textId="77777777" w:rsidR="00EE132C" w:rsidRPr="007C15A6" w:rsidRDefault="00EE132C" w:rsidP="00433312">
      <w:pPr>
        <w:spacing w:line="360" w:lineRule="auto"/>
        <w:rPr>
          <w:rFonts w:ascii="宋体" w:eastAsia="宋体" w:hAnsi="宋体" w:hint="eastAsia"/>
        </w:rPr>
      </w:pPr>
    </w:p>
    <w:p w14:paraId="1315C136" w14:textId="77777777" w:rsidR="007D12F8" w:rsidRPr="00E64C8A" w:rsidRDefault="007D12F8" w:rsidP="008612E6">
      <w:pPr>
        <w:spacing w:line="360" w:lineRule="auto"/>
        <w:rPr>
          <w:rFonts w:ascii="宋体" w:eastAsia="宋体" w:hAnsi="宋体" w:hint="eastAsia"/>
        </w:rPr>
      </w:pPr>
    </w:p>
    <w:sectPr w:rsidR="007D12F8" w:rsidRPr="00E6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4548E"/>
    <w:multiLevelType w:val="hybridMultilevel"/>
    <w:tmpl w:val="C7160D80"/>
    <w:lvl w:ilvl="0" w:tplc="3DB6E7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682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F4"/>
    <w:rsid w:val="00002131"/>
    <w:rsid w:val="00014BB7"/>
    <w:rsid w:val="00015BEC"/>
    <w:rsid w:val="000261E0"/>
    <w:rsid w:val="000271D6"/>
    <w:rsid w:val="0003048A"/>
    <w:rsid w:val="00054DDB"/>
    <w:rsid w:val="00093845"/>
    <w:rsid w:val="000A205C"/>
    <w:rsid w:val="000C3D82"/>
    <w:rsid w:val="000C67A5"/>
    <w:rsid w:val="000D27AF"/>
    <w:rsid w:val="001010CC"/>
    <w:rsid w:val="0010376F"/>
    <w:rsid w:val="00113569"/>
    <w:rsid w:val="00114F51"/>
    <w:rsid w:val="001218F9"/>
    <w:rsid w:val="00124739"/>
    <w:rsid w:val="00127D86"/>
    <w:rsid w:val="00141022"/>
    <w:rsid w:val="00156B44"/>
    <w:rsid w:val="00156DD2"/>
    <w:rsid w:val="001921E2"/>
    <w:rsid w:val="001B119B"/>
    <w:rsid w:val="001C686A"/>
    <w:rsid w:val="002042D9"/>
    <w:rsid w:val="00227825"/>
    <w:rsid w:val="00236FCC"/>
    <w:rsid w:val="00255970"/>
    <w:rsid w:val="0026481F"/>
    <w:rsid w:val="00273CFA"/>
    <w:rsid w:val="002907C5"/>
    <w:rsid w:val="002A6B57"/>
    <w:rsid w:val="002C7FDC"/>
    <w:rsid w:val="002D5F54"/>
    <w:rsid w:val="00352233"/>
    <w:rsid w:val="00354D38"/>
    <w:rsid w:val="00375360"/>
    <w:rsid w:val="0038713A"/>
    <w:rsid w:val="0038769D"/>
    <w:rsid w:val="003B590E"/>
    <w:rsid w:val="003C4FB2"/>
    <w:rsid w:val="003C5D80"/>
    <w:rsid w:val="003D1DE2"/>
    <w:rsid w:val="003F46D4"/>
    <w:rsid w:val="00433312"/>
    <w:rsid w:val="004367C9"/>
    <w:rsid w:val="0044523E"/>
    <w:rsid w:val="00445AA5"/>
    <w:rsid w:val="00453BB5"/>
    <w:rsid w:val="00473E6C"/>
    <w:rsid w:val="00492360"/>
    <w:rsid w:val="004C65EA"/>
    <w:rsid w:val="004F13B9"/>
    <w:rsid w:val="0050662D"/>
    <w:rsid w:val="005163D7"/>
    <w:rsid w:val="00544DF1"/>
    <w:rsid w:val="005A1F1B"/>
    <w:rsid w:val="005F5319"/>
    <w:rsid w:val="006047EE"/>
    <w:rsid w:val="00624ADE"/>
    <w:rsid w:val="006273A6"/>
    <w:rsid w:val="0064167C"/>
    <w:rsid w:val="00643510"/>
    <w:rsid w:val="006604BE"/>
    <w:rsid w:val="00687A31"/>
    <w:rsid w:val="006E39A5"/>
    <w:rsid w:val="006E609A"/>
    <w:rsid w:val="006E6DAD"/>
    <w:rsid w:val="006F0A8F"/>
    <w:rsid w:val="006F1615"/>
    <w:rsid w:val="006F2F99"/>
    <w:rsid w:val="00710456"/>
    <w:rsid w:val="007266D7"/>
    <w:rsid w:val="00731BDD"/>
    <w:rsid w:val="00742AB8"/>
    <w:rsid w:val="00746614"/>
    <w:rsid w:val="007552B8"/>
    <w:rsid w:val="00764424"/>
    <w:rsid w:val="007B6404"/>
    <w:rsid w:val="007C15A6"/>
    <w:rsid w:val="007D043C"/>
    <w:rsid w:val="007D12F8"/>
    <w:rsid w:val="007F5A91"/>
    <w:rsid w:val="007F5C47"/>
    <w:rsid w:val="00847665"/>
    <w:rsid w:val="00847818"/>
    <w:rsid w:val="008612E6"/>
    <w:rsid w:val="0086326E"/>
    <w:rsid w:val="0086668D"/>
    <w:rsid w:val="00895E8F"/>
    <w:rsid w:val="008973CF"/>
    <w:rsid w:val="008A52B0"/>
    <w:rsid w:val="0091662B"/>
    <w:rsid w:val="00931CE9"/>
    <w:rsid w:val="00943160"/>
    <w:rsid w:val="00975766"/>
    <w:rsid w:val="009A139B"/>
    <w:rsid w:val="009A59C9"/>
    <w:rsid w:val="009A7FD2"/>
    <w:rsid w:val="009D024F"/>
    <w:rsid w:val="009D3687"/>
    <w:rsid w:val="009F65D1"/>
    <w:rsid w:val="00A005C6"/>
    <w:rsid w:val="00A030F1"/>
    <w:rsid w:val="00A16244"/>
    <w:rsid w:val="00A212DD"/>
    <w:rsid w:val="00A26454"/>
    <w:rsid w:val="00A4595D"/>
    <w:rsid w:val="00A5766B"/>
    <w:rsid w:val="00A83112"/>
    <w:rsid w:val="00AA3E76"/>
    <w:rsid w:val="00AA7979"/>
    <w:rsid w:val="00B012C5"/>
    <w:rsid w:val="00B14E1F"/>
    <w:rsid w:val="00B157F5"/>
    <w:rsid w:val="00B37197"/>
    <w:rsid w:val="00B8291D"/>
    <w:rsid w:val="00BB3BC8"/>
    <w:rsid w:val="00BB5781"/>
    <w:rsid w:val="00BE2D1C"/>
    <w:rsid w:val="00BE3DA9"/>
    <w:rsid w:val="00C028E1"/>
    <w:rsid w:val="00C14EB4"/>
    <w:rsid w:val="00C44EE2"/>
    <w:rsid w:val="00C6116D"/>
    <w:rsid w:val="00C67594"/>
    <w:rsid w:val="00CA1356"/>
    <w:rsid w:val="00CC3D06"/>
    <w:rsid w:val="00CC401E"/>
    <w:rsid w:val="00D322E9"/>
    <w:rsid w:val="00D53C32"/>
    <w:rsid w:val="00D6503E"/>
    <w:rsid w:val="00D66D9A"/>
    <w:rsid w:val="00DA09EE"/>
    <w:rsid w:val="00DB6045"/>
    <w:rsid w:val="00DC74EB"/>
    <w:rsid w:val="00DD1E56"/>
    <w:rsid w:val="00DD5B99"/>
    <w:rsid w:val="00DE0461"/>
    <w:rsid w:val="00E00928"/>
    <w:rsid w:val="00E40156"/>
    <w:rsid w:val="00E64C8A"/>
    <w:rsid w:val="00E901EA"/>
    <w:rsid w:val="00ED0131"/>
    <w:rsid w:val="00ED390E"/>
    <w:rsid w:val="00EE132C"/>
    <w:rsid w:val="00F0345D"/>
    <w:rsid w:val="00F91291"/>
    <w:rsid w:val="00FB4DC2"/>
    <w:rsid w:val="00FC34F4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883D"/>
  <w15:chartTrackingRefBased/>
  <w15:docId w15:val="{CD0D808C-DB8D-415F-87AF-2679407D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88208-8B3A-46FB-BEB0-AED60E5A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喆泰</dc:creator>
  <cp:keywords/>
  <dc:description/>
  <cp:lastModifiedBy>韩 喆泰</cp:lastModifiedBy>
  <cp:revision>151</cp:revision>
  <dcterms:created xsi:type="dcterms:W3CDTF">2023-01-18T14:30:00Z</dcterms:created>
  <dcterms:modified xsi:type="dcterms:W3CDTF">2023-04-11T10:30:00Z</dcterms:modified>
</cp:coreProperties>
</file>