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>       body { font-family: '宋体', SimSun, serif; font-size: 12pt; line-height: 1.6; }       h1, h2, h3, h4, h5, h6 { font-family: '黑体', SimHei, sans-serif; }       table { border-collapse: collapse; width: 100%; }       th, td { border: 1px solid #999; padding: 6px; font-size: 11pt; }       th { background-color: #f2f2f2; }       code { font-family: 'Courier New', monospace; font-size: 10pt; background-color: #f0f0f0; padding: 1px 3px; }     </w:t>
      </w:r>
    </w:p>
    <w:p>
      <w:pPr>
        <w:pStyle w:val="Heading1"/>
        <w:spacing w:lineRule="auto"/>
      </w:pPr>
      <w:r>
        <w:rPr/>
        <w:t xml:space="preserve">专家评审意见及整改结果</w:t>
      </w:r>
    </w:p>
    <w:p>
      <w:pPr>
        <w:pStyle w:val="Heading2"/>
        <w:spacing w:lineRule="auto"/>
      </w:pPr>
      <w:r>
        <w:rPr/>
        <w:t xml:space="preserve">1. 会议基本信息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内容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会议主题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Golang AI 原生全栈应用快速开发脚手架项目需求评审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会议时间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2025 年 10 月 8 日 14:00-16:00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会议地点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计算机学院实验室 302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主持人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秦勇老师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记录人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项目小组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参会人员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秦勇老师、项目小组全体成员（5 人）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项目汇报内容</w:t>
      </w:r>
    </w:p>
    <w:p>
      <w:pPr>
        <w:spacing w:lineRule="auto"/>
      </w:pPr>
      <w:r>
        <w:rPr/>
        <w:t xml:space="preserve">项目小组就《Golang AI 原生全栈应用快速开发脚手架》的选题背景、技术方案、功能规划和实施计划进行了汇报。汇报要点包括：</w:t>
      </w:r>
    </w:p>
    <w:p>
      <w:pPr>
        <w:numPr>
          <w:ilvl w:val="0"/>
          <w:numId w:val="1"/>
        </w:numPr>
        <w:spacing w:lineRule="auto"/>
      </w:pPr>
      <w:r>
        <w:rPr/>
        <w:t xml:space="preserve">项目目标：构建一个基于 Go 语言的 AI 原生全栈应用脚手架，通过 CLI 工具实现项目初始化、AI 代码生成和构建部署。</w:t>
      </w:r>
    </w:p>
    <w:p>
      <w:pPr>
        <w:numPr>
          <w:ilvl w:val="0"/>
          <w:numId w:val="1"/>
        </w:numPr>
        <w:spacing w:lineRule="auto"/>
      </w:pPr>
      <w:r>
        <w:rPr/>
        <w:t xml:space="preserve">技术栈：Cobra + Bubble Tea（CLI/TUI）、Echo + Ent + PostgreSQL（后端）、React 19 + TypeScript + Vite（前端）、Genkit Go + Ollama（AI）。</w:t>
      </w:r>
    </w:p>
    <w:p>
      <w:pPr>
        <w:numPr>
          <w:ilvl w:val="0"/>
          <w:numId w:val="1"/>
        </w:numPr>
        <w:spacing w:lineRule="auto"/>
      </w:pPr>
      <w:r>
        <w:rPr/>
        <w:t xml:space="preserve">核心功能：</w:t>
      </w:r>
      <w:r>
        <w:rPr/>
        <w:t xml:space="preserve">init</w:t>
      </w:r>
      <w:r>
        <w:rPr/>
        <w:t xml:space="preserve">、</w:t>
      </w:r>
      <w:r>
        <w:rPr/>
        <w:t xml:space="preserve">generate</w:t>
      </w:r>
      <w:r>
        <w:rPr/>
        <w:t xml:space="preserve">、</w:t>
      </w:r>
      <w:r>
        <w:rPr/>
        <w:t xml:space="preserve">build</w:t>
      </w:r>
      <w:r>
        <w:rPr/>
        <w:t xml:space="preserve"> 三大命令，支持自然语言生成 CRUD 代码。</w:t>
      </w:r>
    </w:p>
    <w:p>
      <w:pPr>
        <w:numPr>
          <w:ilvl w:val="0"/>
          <w:numId w:val="1"/>
        </w:numPr>
        <w:spacing w:lineRule="auto"/>
      </w:pPr>
      <w:r>
        <w:rPr/>
        <w:t xml:space="preserve">预期成果：可运行的 CLI 工具、完整项目模板、Demo 应用、设计文档和源代码。</w:t>
      </w:r>
    </w:p>
    <w:p>
      <w:pPr>
        <w:pStyle w:val="Heading2"/>
        <w:spacing w:lineRule="auto"/>
      </w:pPr>
      <w:r>
        <w:rPr/>
        <w:t xml:space="preserve">3. 专家评审意见</w:t>
      </w:r>
    </w:p>
    <w:p>
      <w:pPr>
        <w:pStyle w:val="Heading3"/>
        <w:spacing w:lineRule="auto"/>
      </w:pPr>
      <w:r>
        <w:rPr/>
        <w:t xml:space="preserve">3.1 秦勇老师意见</w:t>
      </w:r>
    </w:p>
    <w:p>
      <w:pPr>
        <w:pStyle w:val="Heading4"/>
        <w:spacing w:lineRule="auto"/>
      </w:pPr>
      <w:r>
        <w:rPr/>
        <w:t xml:space="preserve">意见一：技术栈选择需进一步聚焦</w:t>
      </w:r>
    </w:p>
    <w:p>
      <w:pPr>
        <w:spacing w:lineRule="auto"/>
      </w:pPr>
      <w:r>
        <w:rPr/>
        <w:t xml:space="preserve">秦老师指出，选题建议中列出了 Echo/Fiber/Gin 三种后端框架、Ent/sqlc/GORM 三种 ORM、React/Vue/Svelte 三种前端框架，组合数量过多。在 2 周的项目周期内，不可能全部高质量实现。建议团队优先实现一套默认组合（Echo + Ent + PostgreSQL + React），其他组合作为后续扩展方向，在文档中说明即可。</w:t>
      </w:r>
    </w:p>
    <w:p>
      <w:pPr>
        <w:pStyle w:val="Heading4"/>
        <w:spacing w:lineRule="auto"/>
      </w:pPr>
      <w:r>
        <w:rPr/>
        <w:t xml:space="preserve">意见二：AI 代码生成范围需要明确边界</w:t>
      </w:r>
    </w:p>
    <w:p>
      <w:pPr>
        <w:spacing w:lineRule="auto"/>
      </w:pPr>
      <w:r>
        <w:rPr/>
        <w:t xml:space="preserve">秦老师认为，"自然语言生成代码"功能范围较广，容易产生实现上的不确定性。建议明确 2 周内优先实现的 AI 生成范围，例如：仅支持生成 Ent Schema、Handler、Service 三类代码，代码补全与修复作为拓展功能。同时，需设计严格的 Prompt 模板和输出校验机制，避免生成代码无法编译。</w:t>
      </w:r>
    </w:p>
    <w:p>
      <w:pPr>
        <w:pStyle w:val="Heading4"/>
        <w:spacing w:lineRule="auto"/>
      </w:pPr>
      <w:r>
        <w:rPr/>
        <w:t xml:space="preserve">意见三：需补充本地模型运行资源评估</w:t>
      </w:r>
    </w:p>
    <w:p>
      <w:pPr>
        <w:spacing w:lineRule="auto"/>
      </w:pPr>
      <w:r>
        <w:rPr/>
        <w:t xml:space="preserve">秦老师提到，本地运行 Qwen2.5-Coder 7B 模型对笔记本电脑的内存和显存有一定要求。建议团队在需求文档中明确最低硬件配置，并给出 1.5B 量化版等降级方案，确保在普通实验室电脑上能够演示。</w:t>
      </w:r>
    </w:p>
    <w:p>
      <w:pPr>
        <w:pStyle w:val="Heading4"/>
        <w:spacing w:lineRule="auto"/>
      </w:pPr>
      <w:r>
        <w:rPr/>
        <w:t xml:space="preserve">意见四：文档需体现实际可验证的指标</w:t>
      </w:r>
    </w:p>
    <w:p>
      <w:pPr>
        <w:spacing w:lineRule="auto"/>
      </w:pPr>
      <w:r>
        <w:rPr/>
        <w:t xml:space="preserve">秦老师强调，需求规格说明书中应包含可量化的验收指标，例如项目初始化耗时、AI 代码生成耗时、生成项目编译成功率等。这些指标将作为后续测试和验收的依据。</w:t>
      </w:r>
    </w:p>
    <w:p>
      <w:pPr>
        <w:pStyle w:val="Heading3"/>
        <w:spacing w:lineRule="auto"/>
      </w:pPr>
      <w:r>
        <w:rPr/>
        <w:t xml:space="preserve">3.2 同学互评意见</w:t>
      </w:r>
    </w:p>
    <w:p>
      <w:pPr>
        <w:pStyle w:val="Heading4"/>
        <w:spacing w:lineRule="auto"/>
      </w:pPr>
      <w:r>
        <w:rPr/>
        <w:t xml:space="preserve">意见一：前端与后端的类型同步机制需详细设计</w:t>
      </w:r>
    </w:p>
    <w:p>
      <w:pPr>
        <w:spacing w:lineRule="auto"/>
      </w:pPr>
      <w:r>
        <w:rPr/>
        <w:t xml:space="preserve">有同学提出，脚手架生成的前端项目如何基于后端 OpenAPI 自动获得 TypeScript 类型，是当前方案中描述不够清晰的部分。建议补充 </w:t>
      </w:r>
      <w:r>
        <w:rPr/>
        <w:t xml:space="preserve">openapi-typescript</w:t>
      </w:r>
      <w:r>
        <w:rPr/>
        <w:t xml:space="preserve"> 的集成方式，并在接口设计说明书中给出示例。</w:t>
      </w:r>
    </w:p>
    <w:p>
      <w:pPr>
        <w:pStyle w:val="Heading4"/>
        <w:spacing w:lineRule="auto"/>
      </w:pPr>
      <w:r>
        <w:rPr/>
        <w:t xml:space="preserve">意见二：错误处理机制需更加完善</w:t>
      </w:r>
    </w:p>
    <w:p>
      <w:pPr>
        <w:spacing w:lineRule="auto"/>
      </w:pPr>
      <w:r>
        <w:rPr/>
        <w:t xml:space="preserve">有同学建议，CLI 工具在执行过程中可能遇到多种错误（如目录已存在、Ollama 未启动、模型返回格式错误），应设计统一的错误码和友好的中文提示，避免用户困惑。</w:t>
      </w:r>
    </w:p>
    <w:p>
      <w:pPr>
        <w:pStyle w:val="Heading4"/>
        <w:spacing w:lineRule="auto"/>
      </w:pPr>
      <w:r>
        <w:rPr/>
        <w:t xml:space="preserve">意见三：Demo 应用选择应贴近实际</w:t>
      </w:r>
    </w:p>
    <w:p>
      <w:pPr>
        <w:spacing w:lineRule="auto"/>
      </w:pPr>
      <w:r>
        <w:rPr/>
        <w:t xml:space="preserve">有同学建议，Demo 应用选择待办事项管理（Todo）较为合适，功能简单但覆盖 CRUD 全操作，便于验证脚手架生成的代码质量。</w:t>
      </w:r>
    </w:p>
    <w:p>
      <w:pPr>
        <w:pStyle w:val="Heading2"/>
        <w:spacing w:lineRule="auto"/>
      </w:pPr>
      <w:r>
        <w:rPr/>
        <w:t xml:space="preserve">4. 整改措施</w:t>
      </w:r>
    </w:p>
    <w:p>
      <w:pPr>
        <w:spacing w:lineRule="auto"/>
      </w:pPr>
      <w:r>
        <w:rPr/>
        <w:t xml:space="preserve">针对上述评审意见，项目小组制定了以下整改措施：</w:t>
      </w:r>
    </w:p>
    <w:p>
      <w:pPr>
        <w:pStyle w:val="Heading3"/>
        <w:spacing w:lineRule="auto"/>
      </w:pPr>
      <w:r>
        <w:rPr/>
        <w:t xml:space="preserve">4.1 技术栈聚焦</w:t>
      </w:r>
    </w:p>
    <w:p>
      <w:pPr>
        <w:numPr>
          <w:ilvl w:val="0"/>
          <w:numId w:val="2"/>
        </w:numPr>
        <w:spacing w:lineRule="auto"/>
      </w:pPr>
      <w:r>
        <w:rPr/>
        <w:t xml:space="preserve">明确默认技术栈为 </w:t>
      </w:r>
      <w:r>
        <w:rPr>
          <w:b/>
        </w:rPr>
        <w:t xml:space="preserve">Echo + Ent + PostgreSQL + React 19 + TypeScript + Vite</w:t>
      </w:r>
      <w:r>
        <w:rPr/>
        <w:t xml:space="preserve">。</w:t>
      </w:r>
    </w:p>
    <w:p>
      <w:pPr>
        <w:numPr>
          <w:ilvl w:val="0"/>
          <w:numId w:val="2"/>
        </w:numPr>
        <w:spacing w:lineRule="auto"/>
      </w:pPr>
      <w:r>
        <w:rPr/>
        <w:t xml:space="preserve">Fiber、Gin、sqlc、GORM、Vue、Svelte 作为扩展支持，在文档中说明后续可添加，2 周内不做为主要实现目标。</w:t>
      </w:r>
    </w:p>
    <w:p>
      <w:pPr>
        <w:numPr>
          <w:ilvl w:val="0"/>
          <w:numId w:val="2"/>
        </w:numPr>
        <w:spacing w:lineRule="auto"/>
      </w:pPr>
      <w:r>
        <w:rPr/>
        <w:t xml:space="preserve">在《需求规格说明书》和《系统设计文档》中更新技术选型说明，解释选择 Echo 和 Ent 的原因。</w:t>
      </w:r>
    </w:p>
    <w:p>
      <w:pPr>
        <w:pStyle w:val="Heading3"/>
        <w:spacing w:lineRule="auto"/>
      </w:pPr>
      <w:r>
        <w:rPr/>
        <w:t xml:space="preserve">4.2 AI 代码生成范围明确</w:t>
      </w:r>
    </w:p>
    <w:p>
      <w:pPr>
        <w:numPr>
          <w:ilvl w:val="0"/>
          <w:numId w:val="3"/>
        </w:numPr>
        <w:spacing w:lineRule="auto"/>
      </w:pPr>
      <w:r>
        <w:rPr/>
        <w:t xml:space="preserve">2 周内优先实现的 AI 生成类型： </w:t>
      </w:r>
    </w:p>
    <w:p>
      <w:pPr>
        <w:numPr>
          <w:ilvl w:val="1"/>
          <w:numId w:val="4"/>
        </w:numPr>
        <w:spacing w:lineRule="auto"/>
      </w:pPr>
      <w:r>
        <w:rPr/>
        <w:t xml:space="preserve">Ent Schema（数据库模型）</w:t>
      </w:r>
    </w:p>
    <w:p>
      <w:pPr>
        <w:numPr>
          <w:ilvl w:val="1"/>
          <w:numId w:val="4"/>
        </w:numPr>
        <w:spacing w:lineRule="auto"/>
      </w:pPr>
      <w:r>
        <w:rPr/>
        <w:t xml:space="preserve">Echo Handler（HTTP 请求处理）</w:t>
      </w:r>
    </w:p>
    <w:p>
      <w:pPr>
        <w:numPr>
          <w:ilvl w:val="1"/>
          <w:numId w:val="4"/>
        </w:numPr>
        <w:spacing w:lineRule="auto"/>
      </w:pPr>
      <w:r>
        <w:rPr/>
        <w:t xml:space="preserve">Service 层业务逻辑</w:t>
      </w:r>
    </w:p>
    <w:p>
      <w:pPr>
        <w:numPr>
          <w:ilvl w:val="0"/>
          <w:numId w:val="3"/>
        </w:numPr>
        <w:spacing w:lineRule="auto"/>
      </w:pPr>
      <w:r>
        <w:rPr/>
        <w:t xml:space="preserve">代码补全、自动修复、多文件批量生成作为拓展功能，在文档中列为后续方向。</w:t>
      </w:r>
    </w:p>
    <w:p>
      <w:pPr>
        <w:numPr>
          <w:ilvl w:val="0"/>
          <w:numId w:val="3"/>
        </w:numPr>
        <w:spacing w:lineRule="auto"/>
      </w:pPr>
      <w:r>
        <w:rPr/>
        <w:t xml:space="preserve">设计标准化 Prompt 模板，要求模型输出仅包含 Go 代码，并在生成后使用 </w:t>
      </w:r>
      <w:r>
        <w:rPr/>
        <w:t xml:space="preserve">go/ast</w:t>
      </w:r>
      <w:r>
        <w:rPr/>
        <w:t xml:space="preserve"> 进行语法校验。</w:t>
      </w:r>
    </w:p>
    <w:p>
      <w:pPr>
        <w:pStyle w:val="Heading3"/>
        <w:spacing w:lineRule="auto"/>
      </w:pPr>
      <w:r>
        <w:rPr/>
        <w:t xml:space="preserve">4.3 本地模型资源评估</w:t>
      </w:r>
    </w:p>
    <w:p>
      <w:pPr>
        <w:numPr>
          <w:ilvl w:val="0"/>
          <w:numId w:val="5"/>
        </w:numPr>
        <w:spacing w:lineRule="auto"/>
      </w:pPr>
      <w:r>
        <w:rPr/>
        <w:t xml:space="preserve">在《需求规格说明书》中补充硬件要求章节： </w:t>
      </w:r>
    </w:p>
    <w:p>
      <w:pPr>
        <w:numPr>
          <w:ilvl w:val="1"/>
          <w:numId w:val="6"/>
        </w:numPr>
        <w:spacing w:lineRule="auto"/>
      </w:pPr>
      <w:r>
        <w:rPr/>
        <w:t xml:space="preserve">推荐配置：8GB 及以上内存，可运行 Qwen2.5-Coder 7B 量化版；</w:t>
      </w:r>
    </w:p>
    <w:p>
      <w:pPr>
        <w:numPr>
          <w:ilvl w:val="1"/>
          <w:numId w:val="6"/>
        </w:numPr>
        <w:spacing w:lineRule="auto"/>
      </w:pPr>
      <w:r>
        <w:rPr/>
        <w:t xml:space="preserve">最低配置：4GB 内存，使用 Qwen2.5-Coder 1.5B 量化版。</w:t>
      </w:r>
    </w:p>
    <w:p>
      <w:pPr>
        <w:numPr>
          <w:ilvl w:val="0"/>
          <w:numId w:val="5"/>
        </w:numPr>
        <w:spacing w:lineRule="auto"/>
      </w:pPr>
      <w:r>
        <w:rPr/>
        <w:t xml:space="preserve">在 CLI 工具中增加模型可用性检测，若资源不足则提示用户切换小模型。</w:t>
      </w:r>
    </w:p>
    <w:p>
      <w:pPr>
        <w:pStyle w:val="Heading3"/>
        <w:spacing w:lineRule="auto"/>
      </w:pPr>
      <w:r>
        <w:rPr/>
        <w:t xml:space="preserve">4.4 量化验收指标</w:t>
      </w:r>
    </w:p>
    <w:p>
      <w:pPr>
        <w:spacing w:lineRule="auto"/>
      </w:pPr>
      <w:r>
        <w:rPr/>
        <w:t xml:space="preserve">在《需求规格说明书》中补充以下可验证指标：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指标项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目标值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项目初始化耗时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&lt; 3 秒（不含 AI 生成）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AI 代码生成耗时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&lt; 15 秒（模型预热后）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生成项目编译成功率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≥ 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生成后端二进制体积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&lt; 25 MB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Demo 应用功能覆盖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完整的 CRUD 操作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 类型同步机制补充</w:t>
      </w:r>
    </w:p>
    <w:p>
      <w:pPr>
        <w:numPr>
          <w:ilvl w:val="0"/>
          <w:numId w:val="7"/>
        </w:numPr>
        <w:spacing w:lineRule="auto"/>
      </w:pPr>
      <w:r>
        <w:rPr/>
        <w:t xml:space="preserve">在《接口设计说明书》中补充前端类型同步章节，说明后端生成 </w:t>
      </w:r>
      <w:r>
        <w:rPr/>
        <w:t xml:space="preserve">openapi.yaml</w:t>
      </w:r>
      <w:r>
        <w:rPr/>
        <w:t xml:space="preserve"> 后，前端通过 </w:t>
      </w:r>
      <w:r>
        <w:rPr/>
        <w:t xml:space="preserve">openapi-typescript</w:t>
      </w:r>
      <w:r>
        <w:rPr/>
        <w:t xml:space="preserve"> 生成 </w:t>
      </w:r>
      <w:r>
        <w:rPr/>
        <w:t xml:space="preserve">api-types.ts</w:t>
      </w:r>
      <w:r>
        <w:rPr/>
        <w:t xml:space="preserve">。</w:t>
      </w:r>
    </w:p>
    <w:p>
      <w:pPr>
        <w:numPr>
          <w:ilvl w:val="0"/>
          <w:numId w:val="7"/>
        </w:numPr>
        <w:spacing w:lineRule="auto"/>
      </w:pPr>
      <w:r>
        <w:rPr/>
        <w:t xml:space="preserve">提供前端调用后端 API 的示例代码。</w:t>
      </w:r>
    </w:p>
    <w:p>
      <w:pPr>
        <w:pStyle w:val="Heading3"/>
        <w:spacing w:lineRule="auto"/>
      </w:pPr>
      <w:r>
        <w:rPr/>
        <w:t xml:space="preserve">4.6 错误处理完善</w:t>
      </w:r>
    </w:p>
    <w:p>
      <w:pPr>
        <w:numPr>
          <w:ilvl w:val="0"/>
          <w:numId w:val="8"/>
        </w:numPr>
        <w:spacing w:lineRule="auto"/>
      </w:pPr>
      <w:r>
        <w:rPr/>
        <w:t xml:space="preserve">设计统一的错误分类：配置错误、文件系统错误、模板错误、AI 服务错误、构建错误。</w:t>
      </w:r>
    </w:p>
    <w:p>
      <w:pPr>
        <w:numPr>
          <w:ilvl w:val="0"/>
          <w:numId w:val="8"/>
        </w:numPr>
        <w:spacing w:lineRule="auto"/>
      </w:pPr>
      <w:r>
        <w:rPr/>
        <w:t xml:space="preserve">每类错误对应明确的中文提示和解决建议。</w:t>
      </w:r>
    </w:p>
    <w:p>
      <w:pPr>
        <w:numPr>
          <w:ilvl w:val="0"/>
          <w:numId w:val="8"/>
        </w:numPr>
        <w:spacing w:lineRule="auto"/>
      </w:pPr>
      <w:r>
        <w:rPr/>
        <w:t xml:space="preserve">在 CLI 输出中使用图标和颜色区分成功、警告和错误信息。</w:t>
      </w:r>
    </w:p>
    <w:p>
      <w:pPr>
        <w:pStyle w:val="Heading3"/>
        <w:spacing w:lineRule="auto"/>
      </w:pPr>
      <w:r>
        <w:rPr/>
        <w:t xml:space="preserve">4.7 Demo 应用确定</w:t>
      </w:r>
    </w:p>
    <w:p>
      <w:pPr>
        <w:spacing w:lineRule="auto"/>
      </w:pPr>
      <w:r>
        <w:rPr/>
        <w:t xml:space="preserve">确定 Demo 应用为</w:t>
      </w:r>
      <w:r>
        <w:rPr>
          <w:b/>
        </w:rPr>
        <w:t xml:space="preserve">待办事项管理系统（Todo App）</w:t>
      </w:r>
      <w:r>
        <w:rPr/>
        <w:t xml:space="preserve">，包含以下功能：</w:t>
      </w:r>
    </w:p>
    <w:p>
      <w:pPr>
        <w:numPr>
          <w:ilvl w:val="0"/>
          <w:numId w:val="9"/>
        </w:numPr>
        <w:spacing w:lineRule="auto"/>
      </w:pPr>
      <w:r>
        <w:rPr/>
        <w:t xml:space="preserve">用户注册与登录（JWT 认证）</w:t>
      </w:r>
    </w:p>
    <w:p>
      <w:pPr>
        <w:numPr>
          <w:ilvl w:val="0"/>
          <w:numId w:val="9"/>
        </w:numPr>
        <w:spacing w:lineRule="auto"/>
      </w:pPr>
      <w:r>
        <w:rPr/>
        <w:t xml:space="preserve">待办事项的创建、查询、更新、删除</w:t>
      </w:r>
    </w:p>
    <w:p>
      <w:pPr>
        <w:numPr>
          <w:ilvl w:val="0"/>
          <w:numId w:val="9"/>
        </w:numPr>
        <w:spacing w:lineRule="auto"/>
      </w:pPr>
      <w:r>
        <w:rPr/>
        <w:t xml:space="preserve">待办事项状态切换（未完成/已完成）</w:t>
      </w:r>
    </w:p>
    <w:p>
      <w:pPr>
        <w:numPr>
          <w:ilvl w:val="0"/>
          <w:numId w:val="9"/>
        </w:numPr>
        <w:spacing w:lineRule="auto"/>
      </w:pPr>
      <w:r>
        <w:rPr/>
        <w:t xml:space="preserve">简单的统计页面</w:t>
      </w:r>
    </w:p>
    <w:p>
      <w:pPr>
        <w:pStyle w:val="Heading2"/>
        <w:spacing w:lineRule="auto"/>
      </w:pPr>
      <w:r>
        <w:rPr/>
        <w:t xml:space="preserve">5. 整改结果确认</w:t>
      </w:r>
    </w:p>
    <w:p>
      <w:pPr>
        <w:spacing w:lineRule="auto"/>
      </w:pPr>
      <w:r>
        <w:rPr/>
        <w:t xml:space="preserve">项目小组根据评审意见完成了以下文档和方案的修订：</w:t>
      </w:r>
    </w:p>
    <w:p>
      <w:pPr>
        <w:numPr>
          <w:ilvl w:val="0"/>
          <w:numId w:val="10"/>
        </w:numPr>
        <w:spacing w:lineRule="auto"/>
      </w:pPr>
      <w:r>
        <w:rPr/>
        <w:t xml:space="preserve">修订《需求规格说明书》，明确技术栈、AI 生成范围、硬件要求和验收指标。</w:t>
      </w:r>
    </w:p>
    <w:p>
      <w:pPr>
        <w:numPr>
          <w:ilvl w:val="0"/>
          <w:numId w:val="10"/>
        </w:numPr>
        <w:spacing w:lineRule="auto"/>
      </w:pPr>
      <w:r>
        <w:rPr/>
        <w:t xml:space="preserve">修订《接口设计说明书》，补充前端类型同步机制和错误响应格式。</w:t>
      </w:r>
    </w:p>
    <w:p>
      <w:pPr>
        <w:numPr>
          <w:ilvl w:val="0"/>
          <w:numId w:val="10"/>
        </w:numPr>
        <w:spacing w:lineRule="auto"/>
      </w:pPr>
      <w:r>
        <w:rPr/>
        <w:t xml:space="preserve">确定《数据库说明书》中 Todo App 的数据库模型设计。</w:t>
      </w:r>
    </w:p>
    <w:p>
      <w:pPr>
        <w:numPr>
          <w:ilvl w:val="0"/>
          <w:numId w:val="10"/>
        </w:numPr>
        <w:spacing w:lineRule="auto"/>
      </w:pPr>
      <w:r>
        <w:rPr/>
        <w:t xml:space="preserve">调整《项目计划》，将技术栈聚焦和 Demo 开发作为前两天的关键任务。</w:t>
      </w:r>
    </w:p>
    <w:p>
      <w:pPr>
        <w:spacing w:lineRule="auto"/>
      </w:pPr>
      <w:r>
        <w:rPr/>
        <w:t xml:space="preserve">秦勇老师对整改结果表示认可，同意项目小组按调整后的方案进入后续设计与开发阶段。</w:t>
      </w:r>
    </w:p>
    <w:p>
      <w:pPr>
        <w:pStyle w:val="Heading2"/>
        <w:spacing w:lineRule="auto"/>
      </w:pPr>
      <w:r>
        <w:rPr/>
        <w:t xml:space="preserve">6. 后续跟踪事项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跟踪事项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负责人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完成时间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完成 Echo + Ent + PostgreSQL + React 默认模板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后端组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第 4 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实现 AI 代码生成 Flow（Schema/Handler/Service）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AI 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第 6 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在实验室电脑上验证 Ollama 模型可运行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全组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第 3 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完成 Todo Demo 应用并运行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前端组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第 8 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整理测试报告和运行截图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测试组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第 10 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附录</w:t>
      </w:r>
    </w:p>
    <w:p>
      <w:pPr>
        <w:pStyle w:val="Heading3"/>
        <w:spacing w:lineRule="auto"/>
      </w:pPr>
      <w:r>
        <w:rPr/>
        <w:t xml:space="preserve">7.1 会议签到表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姓名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签名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日期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秦勇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指导教师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2025-10-08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项目成员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组长/架构师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2025-10-08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项目成员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后端开发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2025-10-08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项目成员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前端开发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2025-10-08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项目成员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AI 集成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2025-10-08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项目成员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测试/文档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2025-10-08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变更记录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修改内容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作者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2025-10-08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根据评审会议整理初稿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项目小组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宋体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2-3-专家评审意见及整改结果</dc:title>
  <dc:subject/>
  <dc:creator>html-to-docx</dc:creator>
  <cp:keywords>html-to-docx</cp:keywords>
  <dc:description/>
  <cp:lastModifiedBy>html-to-docx</cp:lastModifiedBy>
  <cp:revision>1</cp:revision>
  <dcterms:created xsi:type="dcterms:W3CDTF">2026-06-30T08:00:21.442Z</dcterms:created>
  <dcterms:modified xsi:type="dcterms:W3CDTF">2026-06-30T08:00:21.442Z</dcterms:modified>
</cp:coreProperties>
</file>