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Possessive Article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Possessive means the owner of something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7496175" cy="6477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0306050" cy="40290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9029700" cy="39433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9477375" cy="42386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1887200" cy="58769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1049000" cy="59531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0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0582275" cy="63722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germans school system is divided in 3 areas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Primarstufe (primary level)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Primary school grade 1-4 (die Grundschule)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Sekundarstufe (secondary level)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type of school (main school,secondary, high , comprehensive school) from 5 th to 10 grade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Sekundarstufe 2 (secondary level 2)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upper secondary school level for the arbitur after 12 years, grade 10-12/ for the arbitur after 13 years, grade 11-13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Also include the vocational colleges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12249150" cy="59150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Gefuhle  → Feelings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308.5714285714286" w:lineRule="auto"/>
        <w:rPr>
          <w:color w:val="e8eaed"/>
          <w:sz w:val="42"/>
          <w:szCs w:val="42"/>
          <w:shd w:fill="303134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e8eaed"/>
          <w:sz w:val="42"/>
          <w:szCs w:val="42"/>
          <w:shd w:fill="303134" w:val="clear"/>
          <w:rtl w:val="0"/>
        </w:rPr>
        <w:t xml:space="preserve">welche Stimmungen drucken die gesichter aus? → What moods do the faces express?</w:t>
      </w:r>
    </w:p>
    <w:p w:rsidR="00000000" w:rsidDel="00000000" w:rsidP="00000000" w:rsidRDefault="00000000" w:rsidRPr="00000000" w14:paraId="00000022">
      <w:pPr>
        <w:spacing w:after="0" w:before="0" w:line="308.5714285714286" w:lineRule="auto"/>
        <w:rPr>
          <w:color w:val="e8eaed"/>
          <w:sz w:val="42"/>
          <w:szCs w:val="42"/>
          <w:shd w:fill="3031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Angry→wutend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Angry → sauer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Angry → Zornig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Annoyed → verärgert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Sad → traurig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Worried → bekummert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Depressed → niedergeschlagen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Surprised → uberrascht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Amazed → erstaunt → verbluffft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Happy  → froh → glücklich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Cheerful → frohlich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11706225" cy="6172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06225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11877675" cy="65246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7675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