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HANZLA AHMAD</w:t>
      </w:r>
    </w:p>
    <w:p>
      <w:pPr>
        <w:spacing w:before="0" w:after="60"/>
        <w:jc w:val="center"/>
      </w:pPr>
      <w:r>
        <w:rPr>
          <w:rFonts w:ascii="Calibri" w:hAnsi="Calibri"/>
          <w:b/>
          <w:color w:val="0E7490"/>
          <w:sz w:val="23"/>
        </w:rPr>
        <w:t>Full-Stack &amp; Systems Software Engineer</w:t>
      </w:r>
    </w:p>
    <w:p>
      <w:pPr>
        <w:spacing w:before="0" w:after="160"/>
        <w:jc w:val="center"/>
      </w:pPr>
      <w:r>
        <w:rPr>
          <w:rFonts w:ascii="Calibri" w:hAnsi="Calibri"/>
          <w:color w:val="334155"/>
          <w:sz w:val="19"/>
        </w:rPr>
        <w:t>Lahore, Pakistan  |  +92 326 6900001  |  hello@hanzlaahmad.com</w:t>
        <w:br/>
        <w:t>Portfolio: hanzlaahmad.com  |  LinkedIn: linkedin.com/in/hanzlaahmadcheema  |  GitHub: github.com/hanzlaahmadcheema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PROFESSIONAL SUMMARY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Results-driven Full-Stack &amp; Systems Software Engineer with 4+ years of hands-on experience building production web platforms, deterministic Linux background daemons, and Generative AI agent systems. Proven expertise engineering type-safe architectures with Next.js 15, React 19, and TypeScript, building low-level Unix services with WebSockets and IPC, and deploying tamper-resistant database platforms with PostgreSQL and SQLite. Experienced in managing the entire software lifecycle from requirements synthesis to containerized Linux VPS deployment.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TECHNICAL SKILLS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Languages: </w:t>
      </w:r>
      <w:r>
        <w:rPr>
          <w:rFonts w:ascii="Calibri" w:hAnsi="Calibri"/>
          <w:color w:val="334155"/>
          <w:sz w:val="19"/>
        </w:rPr>
        <w:t>TypeScript, JavaScript (ES6+), Python, C++, Java, Dart, SQL, Bash / Shell Scripting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Frontend &amp; Web: </w:t>
      </w:r>
      <w:r>
        <w:rPr>
          <w:rFonts w:ascii="Calibri" w:hAnsi="Calibri"/>
          <w:color w:val="334155"/>
          <w:sz w:val="19"/>
        </w:rPr>
        <w:t>Next.js 15 (App Router, Server Actions, RSC), React 19, Tailwind CSS, HTML5, CSS3, Vite, Responsive UI/UX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Backend &amp; APIs: </w:t>
      </w:r>
      <w:r>
        <w:rPr>
          <w:rFonts w:ascii="Calibri" w:hAnsi="Calibri"/>
          <w:color w:val="334155"/>
          <w:sz w:val="19"/>
        </w:rPr>
        <w:t>Node.js, Express.js, RESTful APIs, WebSockets, Prisma ORM, Microservices Architecture, Unix Domain Socket IPC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Databases &amp; Storage: </w:t>
      </w:r>
      <w:r>
        <w:rPr>
          <w:rFonts w:ascii="Calibri" w:hAnsi="Calibri"/>
          <w:color w:val="334155"/>
          <w:sz w:val="19"/>
        </w:rPr>
        <w:t>PostgreSQL, SQLite (WAL mode), MongoDB, Redis, Supabase, Cloud Firestore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AI &amp; Agentic Systems: </w:t>
      </w:r>
      <w:r>
        <w:rPr>
          <w:rFonts w:ascii="Calibri" w:hAnsi="Calibri"/>
          <w:color w:val="334155"/>
          <w:sz w:val="19"/>
        </w:rPr>
        <w:t>Google Gemini API, Claude API, LLM Function Calling, RAG (Retrieval-Augmented Generation), Prompt Engineering</w:t>
      </w:r>
    </w:p>
    <w:p>
      <w:pPr>
        <w:spacing w:before="0" w:after="30"/>
      </w:pPr>
      <w:r>
        <w:rPr>
          <w:rFonts w:ascii="Calibri" w:hAnsi="Calibri"/>
          <w:b/>
          <w:color w:val="1E293B"/>
          <w:sz w:val="19"/>
        </w:rPr>
        <w:t xml:space="preserve">DevOps &amp; Systems: </w:t>
      </w:r>
      <w:r>
        <w:rPr>
          <w:rFonts w:ascii="Calibri" w:hAnsi="Calibri"/>
          <w:color w:val="334155"/>
          <w:sz w:val="19"/>
        </w:rPr>
        <w:t>Linux (Ubuntu/Debian), systemd Daemons, Docker, Nginx (Reverse Proxy), CI/CD (GitHub Actions), Git, Vercel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PROFESSIONAL EXPERIENCE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1"/>
        </w:rPr>
        <w:t xml:space="preserve">HA Entertainment </w:t>
      </w:r>
      <w:r>
        <w:rPr>
          <w:rFonts w:ascii="Calibri" w:hAnsi="Calibri"/>
          <w:color w:val="94A3B8"/>
          <w:sz w:val="21"/>
        </w:rPr>
        <w:t xml:space="preserve">| </w:t>
      </w:r>
      <w:r>
        <w:rPr>
          <w:rFonts w:ascii="Calibri" w:hAnsi="Calibri"/>
          <w:i/>
          <w:color w:val="0E7490"/>
          <w:sz w:val="20"/>
        </w:rPr>
        <w:t>Founder &amp; Lead Systems Engineer</w:t>
      </w:r>
    </w:p>
    <w:p>
      <w:pPr>
        <w:keepNext/>
        <w:spacing w:before="0" w:after="40"/>
      </w:pPr>
      <w:r>
        <w:rPr>
          <w:rFonts w:ascii="Calibri" w:hAnsi="Calibri"/>
          <w:color w:val="64748B"/>
          <w:sz w:val="18"/>
        </w:rPr>
        <w:t>Jun 2020 – Present  |  Lahore, Pakistan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Architected and deployed full-stack digital media platforms and operational infrastructure serving active client workloads with sub-second response times.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Designed high-performance web frontends and microservices utilizing Next.js, React, Node.js, and TypeScript with strict type safety.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Provisioned and managed Linux VPS servers, configuring automated cron backups, Nginx reverse proxies, SSL/TLS certificates, and systemd services with 99.9% uptime.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Directed continuous delivery (CI/CD) pipelines across Vercel and bare-metal environments, ensuring zero-downtime production releases.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1"/>
        </w:rPr>
        <w:t xml:space="preserve">MedBills MBS </w:t>
      </w:r>
      <w:r>
        <w:rPr>
          <w:rFonts w:ascii="Calibri" w:hAnsi="Calibri"/>
          <w:color w:val="94A3B8"/>
          <w:sz w:val="21"/>
        </w:rPr>
        <w:t xml:space="preserve">| </w:t>
      </w:r>
      <w:r>
        <w:rPr>
          <w:rFonts w:ascii="Calibri" w:hAnsi="Calibri"/>
          <w:i/>
          <w:color w:val="0E7490"/>
          <w:sz w:val="20"/>
        </w:rPr>
        <w:t>Information Technology Administrator</w:t>
      </w:r>
    </w:p>
    <w:p>
      <w:pPr>
        <w:keepNext/>
        <w:spacing w:before="0" w:after="40"/>
      </w:pPr>
      <w:r>
        <w:rPr>
          <w:rFonts w:ascii="Calibri" w:hAnsi="Calibri"/>
          <w:color w:val="64748B"/>
          <w:sz w:val="18"/>
        </w:rPr>
        <w:t>Nov 2025 – Oct 2026  |  Lahore, Pakistan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Administered core enterprise IT infrastructure, network security, and portal workflows supporting medical billing operations.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Enforced role-based access control (RBAC), end-to-end data encryption, and network firewall policies compliant with industry privacy standards.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Automated weekly database backups, system health monitoring scripts, and credential rotation protocols, resolving 100% of reported infrastructure tickets within SLA.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1"/>
        </w:rPr>
        <w:t xml:space="preserve">Ajwa Mart Sweets &amp; Bakers </w:t>
      </w:r>
      <w:r>
        <w:rPr>
          <w:rFonts w:ascii="Calibri" w:hAnsi="Calibri"/>
          <w:color w:val="94A3B8"/>
          <w:sz w:val="21"/>
        </w:rPr>
        <w:t xml:space="preserve">| </w:t>
      </w:r>
      <w:r>
        <w:rPr>
          <w:rFonts w:ascii="Calibri" w:hAnsi="Calibri"/>
          <w:i/>
          <w:color w:val="0E7490"/>
          <w:sz w:val="20"/>
        </w:rPr>
        <w:t>IT Systems &amp; POS Specialist</w:t>
      </w:r>
    </w:p>
    <w:p>
      <w:pPr>
        <w:keepNext/>
        <w:spacing w:before="0" w:after="40"/>
      </w:pPr>
      <w:r>
        <w:rPr>
          <w:rFonts w:ascii="Calibri" w:hAnsi="Calibri"/>
          <w:color w:val="64748B"/>
          <w:sz w:val="18"/>
        </w:rPr>
        <w:t>Jul 2021 – Present  |  Chichawatni, Pakistan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Engineered Point-of-Sale (POS) synchronization and multi-branch retail inventory tracking across 140+ retail stock items.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Developed custom Shopify Liquid modules, optimizing checkout flow, cart performance, and responsive product catalog browsing.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Automated dual-shift end-of-day sales reconciliation workflows, eliminating discrepancies between register cash counts and inventory balances.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1"/>
        </w:rPr>
        <w:t xml:space="preserve">IT Beam </w:t>
      </w:r>
      <w:r>
        <w:rPr>
          <w:rFonts w:ascii="Calibri" w:hAnsi="Calibri"/>
          <w:color w:val="94A3B8"/>
          <w:sz w:val="21"/>
        </w:rPr>
        <w:t xml:space="preserve">| </w:t>
      </w:r>
      <w:r>
        <w:rPr>
          <w:rFonts w:ascii="Calibri" w:hAnsi="Calibri"/>
          <w:i/>
          <w:color w:val="0E7490"/>
          <w:sz w:val="20"/>
        </w:rPr>
        <w:t>MERN Stack Developer Intern</w:t>
      </w:r>
    </w:p>
    <w:p>
      <w:pPr>
        <w:keepNext/>
        <w:spacing w:before="0" w:after="40"/>
      </w:pPr>
      <w:r>
        <w:rPr>
          <w:rFonts w:ascii="Calibri" w:hAnsi="Calibri"/>
          <w:color w:val="64748B"/>
          <w:sz w:val="18"/>
        </w:rPr>
        <w:t>Jul 2026 – Sep 2026  |  Lahore, Pakistan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Developed core modules of an enterprise Learning Management System (LMS) using MongoDB, Express.js, React.js, and Node.js.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Implemented role-based dashboards (Admin, Instructor, Student), course curriculum management, and automated quiz evaluation engines.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Built and documented RESTful API endpoints with JWT authentication and input validation, improving API test coverage.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1"/>
        </w:rPr>
        <w:t xml:space="preserve">DevelopersHub Corporation </w:t>
      </w:r>
      <w:r>
        <w:rPr>
          <w:rFonts w:ascii="Calibri" w:hAnsi="Calibri"/>
          <w:color w:val="94A3B8"/>
          <w:sz w:val="21"/>
        </w:rPr>
        <w:t xml:space="preserve">| </w:t>
      </w:r>
      <w:r>
        <w:rPr>
          <w:rFonts w:ascii="Calibri" w:hAnsi="Calibri"/>
          <w:i/>
          <w:color w:val="0E7490"/>
          <w:sz w:val="20"/>
        </w:rPr>
        <w:t>Software Engineering Intern</w:t>
      </w:r>
    </w:p>
    <w:p>
      <w:pPr>
        <w:keepNext/>
        <w:spacing w:before="0" w:after="40"/>
      </w:pPr>
      <w:r>
        <w:rPr>
          <w:rFonts w:ascii="Calibri" w:hAnsi="Calibri"/>
          <w:color w:val="64748B"/>
          <w:sz w:val="18"/>
        </w:rPr>
        <w:t>Mar 2025 – May 2025  |  Remote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Collaborated in an agile scrum team to deliver feature enhancements and bug fixes for responsive web applications.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Participated in weekly code reviews, Git feature-branch workflows, and automated regression testing.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FEATURED ENGINEERING PROJECTS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 xml:space="preserve">WA-Agent — Autonomous AI Agent Control Plane &amp; Terminal Supervisor </w:t>
      </w:r>
      <w:r>
        <w:rPr>
          <w:rFonts w:ascii="Calibri" w:hAnsi="Calibri"/>
          <w:color w:val="94A3B8"/>
          <w:sz w:val="20"/>
        </w:rPr>
        <w:t xml:space="preserve">| </w:t>
      </w:r>
      <w:r>
        <w:rPr>
          <w:rFonts w:ascii="Calibri" w:hAnsi="Calibri"/>
          <w:i/>
          <w:color w:val="0E7490"/>
          <w:sz w:val="18"/>
        </w:rPr>
        <w:t>Stack: TypeScript, Node.js, Baileys WebSockets, Unix Domain Sockets, systemd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Engineered a deterministic remote control plane allowing terminal-based CLI agents (e.g., Claude Code) to be supervised via WhatsApp.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Architected dual-process daemon architecture with token-authenticated Unix Domain Socket IPC for secure command dispatching.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Implemented real-time bidirectional streaming of terminal stdout/stderr chunks with auto-reconnection and session persistence.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 xml:space="preserve">ReqForge — AI Requirements Engineering &amp; PRD Platform </w:t>
      </w:r>
      <w:r>
        <w:rPr>
          <w:rFonts w:ascii="Calibri" w:hAnsi="Calibri"/>
          <w:color w:val="94A3B8"/>
          <w:sz w:val="20"/>
        </w:rPr>
        <w:t xml:space="preserve">| </w:t>
      </w:r>
      <w:r>
        <w:rPr>
          <w:rFonts w:ascii="Calibri" w:hAnsi="Calibri"/>
          <w:i/>
          <w:color w:val="0E7490"/>
          <w:sz w:val="18"/>
        </w:rPr>
        <w:t>Stack: Next.js, React, TypeScript, Google Gemini 2.0 API, Tailwind CSS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Developed an AI Studio application that transforms ambiguous product briefs into structured, IEEE 830-compliant Software Requirement Specifications (SRS/PRD).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Designed multi-stage prompt orchestration pipelines with strict JSON schema validation and export capabilities (Markdown, PDF).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 xml:space="preserve">Franchise Expense Reconciliation System </w:t>
      </w:r>
      <w:r>
        <w:rPr>
          <w:rFonts w:ascii="Calibri" w:hAnsi="Calibri"/>
          <w:color w:val="94A3B8"/>
          <w:sz w:val="20"/>
        </w:rPr>
        <w:t xml:space="preserve">| </w:t>
      </w:r>
      <w:r>
        <w:rPr>
          <w:rFonts w:ascii="Calibri" w:hAnsi="Calibri"/>
          <w:i/>
          <w:color w:val="0E7490"/>
          <w:sz w:val="18"/>
        </w:rPr>
        <w:t>Stack: Node.js, Express.js, PostgreSQL, Prisma ORM, Tailwind CSS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Built an enterprise operational accounting system deployed in production at Jazz Franchise 7301 for daily petty cash and expense reconciliation.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Structured tamper-resistant audit logs and shift closure verification, ensuring 100% financial accuracy across physical cash handoffs.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 xml:space="preserve">Pepsi Stock Balance Portal </w:t>
      </w:r>
      <w:r>
        <w:rPr>
          <w:rFonts w:ascii="Calibri" w:hAnsi="Calibri"/>
          <w:color w:val="94A3B8"/>
          <w:sz w:val="20"/>
        </w:rPr>
        <w:t xml:space="preserve">| </w:t>
      </w:r>
      <w:r>
        <w:rPr>
          <w:rFonts w:ascii="Calibri" w:hAnsi="Calibri"/>
          <w:i/>
          <w:color w:val="0E7490"/>
          <w:sz w:val="18"/>
        </w:rPr>
        <w:t>Stack: Next.js 15, React, TypeScript, Prisma ORM, SQLite / PostgreSQL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Built a commercial beverage distribution and inventory reconciliation platform tracking delivery truck stock vs empty crate returns.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Implemented real-time batch reconciliation algorithms preventing inventory variance across warehouse dispatch cycles.</w:t>
      </w:r>
    </w:p>
    <w:p>
      <w:pPr>
        <w:keepNext/>
        <w:spacing w:before="80" w:after="20"/>
      </w:pPr>
      <w:r>
        <w:rPr>
          <w:rFonts w:ascii="Calibri" w:hAnsi="Calibri"/>
          <w:b/>
          <w:color w:val="0F172A"/>
          <w:sz w:val="20"/>
        </w:rPr>
        <w:t xml:space="preserve">whatsapp-widget-daemon </w:t>
      </w:r>
      <w:r>
        <w:rPr>
          <w:rFonts w:ascii="Calibri" w:hAnsi="Calibri"/>
          <w:color w:val="94A3B8"/>
          <w:sz w:val="20"/>
        </w:rPr>
        <w:t xml:space="preserve">| </w:t>
      </w:r>
      <w:r>
        <w:rPr>
          <w:rFonts w:ascii="Calibri" w:hAnsi="Calibri"/>
          <w:i/>
          <w:color w:val="0E7490"/>
          <w:sz w:val="18"/>
        </w:rPr>
        <w:t>Stack: Node.js, Baileys, Unix Domain Sockets, Linux IPC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334155"/>
          <w:sz w:val="19"/>
        </w:rPr>
        <w:t>Developed a low-overhead headless background daemon over Baileys WebSockets providing desktop widget frameworks with live WhatsApp event data over local Unix sockets.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EDUCATION</w:t>
      </w:r>
    </w:p>
    <w:p>
      <w:pPr>
        <w:spacing w:before="60" w:after="40"/>
      </w:pPr>
      <w:r>
        <w:rPr>
          <w:rFonts w:ascii="Calibri" w:hAnsi="Calibri"/>
          <w:b/>
          <w:color w:val="0F172A"/>
          <w:sz w:val="21"/>
        </w:rPr>
        <w:t>Bachelor of Science in Computer Science (BSCS)</w:t>
        <w:br/>
      </w:r>
      <w:r>
        <w:rPr>
          <w:rFonts w:ascii="Calibri" w:hAnsi="Calibri"/>
          <w:i/>
          <w:color w:val="334155"/>
          <w:sz w:val="19"/>
        </w:rPr>
        <w:t>Riphah International University, Lahore, Pakistan  |  2022 – 2026</w:t>
        <w:br/>
      </w:r>
      <w:r>
        <w:rPr>
          <w:rFonts w:ascii="Calibri" w:hAnsi="Calibri"/>
          <w:color w:val="64748B"/>
          <w:sz w:val="18"/>
        </w:rPr>
        <w:t>Relevant Coursework: Data Structures &amp; Algorithms, Operating Systems, Database Systems, Computer Networks, Software Engineering, Object-Oriented Programming, Theory of Automata.</w:t>
      </w:r>
    </w:p>
    <w:p>
      <w:pPr>
        <w:keepNext/>
        <w:spacing w:before="160" w:after="60"/>
        <w:pBrd>
          <w:bottom w:val="single" w:sz="6" w:space="1" w:color="CBD5E1"/>
        </w:pBrd>
      </w:pPr>
      <w:r>
        <w:rPr>
          <w:rFonts w:ascii="Calibri" w:hAnsi="Calibri"/>
          <w:b/>
          <w:color w:val="1E293B"/>
          <w:sz w:val="22"/>
        </w:rPr>
        <w:t>VERIFIED CERTIFICATIONS &amp; CREDENTIALS</w:t>
      </w:r>
    </w:p>
    <w:p>
      <w:pPr>
        <w:spacing w:before="0" w:after="40"/>
      </w:pPr>
      <w:r>
        <w:rPr>
          <w:rFonts w:ascii="Calibri" w:hAnsi="Calibri"/>
          <w:b/>
          <w:color w:val="1E293B"/>
          <w:sz w:val="19"/>
        </w:rPr>
        <w:t xml:space="preserve">Google Cloud Skills Boost: </w:t>
      </w:r>
      <w:r>
        <w:rPr>
          <w:rFonts w:ascii="Calibri" w:hAnsi="Calibri"/>
          <w:color w:val="334155"/>
          <w:sz w:val="18"/>
        </w:rPr>
        <w:t>Responsible AI: Applying AI Principles with Google Cloud (2026), Introduction to Large Language Models (2026), Introduction to Generative AI (2026)</w:t>
      </w:r>
    </w:p>
    <w:p>
      <w:pPr>
        <w:spacing w:before="0" w:after="40"/>
      </w:pPr>
      <w:r>
        <w:rPr>
          <w:rFonts w:ascii="Calibri" w:hAnsi="Calibri"/>
          <w:b/>
          <w:color w:val="1E293B"/>
          <w:sz w:val="19"/>
        </w:rPr>
        <w:t xml:space="preserve">Cisco Networking Academy: </w:t>
      </w:r>
      <w:r>
        <w:rPr>
          <w:rFonts w:ascii="Calibri" w:hAnsi="Calibri"/>
          <w:color w:val="334155"/>
          <w:sz w:val="18"/>
        </w:rPr>
        <w:t>Python Essentials 1 (2026), Linux Unhatched (2026), Introduction to Cybersecurity (2026), Networking Basics (2026), Computer Hardware Basics (2026), Operating Systems Basics (2026), JavaScript Essentials 1 &amp; 2 (2026), C++ Essentials 2 (2025), Introduction to IoT (2024)</w:t>
      </w:r>
    </w:p>
    <w:p>
      <w:pPr>
        <w:spacing w:before="0" w:after="40"/>
      </w:pPr>
      <w:r>
        <w:rPr>
          <w:rFonts w:ascii="Calibri" w:hAnsi="Calibri"/>
          <w:b/>
          <w:color w:val="1E293B"/>
          <w:sz w:val="19"/>
        </w:rPr>
        <w:t xml:space="preserve">Language Proficiency: </w:t>
      </w:r>
      <w:r>
        <w:rPr>
          <w:rFonts w:ascii="Calibri" w:hAnsi="Calibri"/>
          <w:color w:val="334155"/>
          <w:sz w:val="18"/>
        </w:rPr>
        <w:t>fondi Inc: CEFR B2 Independent English Proficiency Certification (2024)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