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VALUE Model Methodology</w:t>
      </w:r>
    </w:p>
    <w:p>
      <w:pPr>
        <w:pStyle w:val="Subtitle"/>
      </w:pPr>
      <w:r>
        <w:t>Mathematical formulation  Algorithms  Input data</w:t>
      </w:r>
    </w:p>
    <w:p>
      <w:r>
        <w:t>Edition 0.3   4 October 2026</w:t>
        <w:br/>
        <w:t>Implementation and data basis 2 October 2026</w:t>
      </w:r>
    </w:p>
    <w:p>
      <w:pPr>
        <w:pStyle w:val="Heading2"/>
      </w:pPr>
      <w:r>
        <w:t>Contents</w:t>
      </w:r>
    </w:p>
    <w:p>
      <w:r>
        <w:t>1 Model framework</w:t>
      </w:r>
    </w:p>
    <w:p>
      <w:r>
        <w:t>2 Initial data and input processing</w:t>
      </w:r>
    </w:p>
    <w:p>
      <w:r>
        <w:t>3 Weather and available generation</w:t>
      </w:r>
    </w:p>
    <w:p>
      <w:r>
        <w:t>4 Operation and annual feedback</w:t>
      </w:r>
    </w:p>
    <w:p>
      <w:r>
        <w:t>5 National dispatch algorithms</w:t>
      </w:r>
    </w:p>
    <w:p>
      <w:r>
        <w:t>6 Annual investment and asset evolution</w:t>
      </w:r>
    </w:p>
    <w:p>
      <w:r>
        <w:t>7 Transmission and network constraints</w:t>
      </w:r>
    </w:p>
    <w:p>
      <w:r>
        <w:t>8 Perfect-foresight dispatch and natural hydrology</w:t>
      </w:r>
    </w:p>
    <w:p>
      <w:r>
        <w:t>9 Carbon accounting parameters</w:t>
      </w:r>
    </w:p>
    <w:p>
      <w:r>
        <w:br w:type="page"/>
      </w:r>
    </w:p>
    <w:p>
      <w:pPr>
        <w:pStyle w:val="Heading1"/>
      </w:pPr>
      <w:r>
        <w:rPr>
          <w:b w:val="0"/>
          <w:i w:val="0"/>
        </w:rPr>
        <w:t>1 Model framework</w:t>
      </w:r>
    </w:p>
    <w:p>
      <w:r>
        <w:rPr>
          <w:b w:val="0"/>
          <w:i w:val="0"/>
        </w:rPr>
        <w:t>VALUE links electricity-system operation to annual changes in the asset fleet. In each model year, available generation, storage and transmission capacity determine the supply–demand balance. Operating revenues, costs and expansion limits then enter the investment rules that form the following year's fleet. The principal outputs are generation and storage operation, unserved energy, system resource cost, carbon emissions, and capacity additions and retirements.</w:t>
      </w:r>
    </w:p>
    <w:p>
      <w:pPr>
        <w:pStyle w:val="Heading2"/>
      </w:pPr>
      <w:r>
        <w:rPr>
          <w:b w:val="0"/>
          <w:i w:val="0"/>
        </w:rPr>
        <w:t>Temporal and spatial representation</w:t>
      </w:r>
    </w:p>
    <w:p>
      <w:r>
        <w:rPr>
          <w:b w:val="0"/>
          <w:i w:val="0"/>
        </w:rPr>
        <w:t>VALUE uses a 0.5-hour operating interval and 17,520 intervals per model year. Power is measured in MW and interval energy in MWh, with energy equal to power multiplied by the interval duration. Investment is updated after a complete operating year, and the sequence of annual updates determines fleet development over the study period.</w:t>
      </w:r>
    </w:p>
    <w:p>
      <w:r>
        <w:rPr>
          <w:b w:val="0"/>
          <w:i w:val="0"/>
        </w:rPr>
        <w:t>The national model represents Great Britain's electricity system as a single supply–demand node, with external electricity exchange represented by boundary offers. The zonal model additionally specifies the locations of resources and demand and the capacities of corridors between nodes. The two zonal research configurations use 23 zones and 22 corridors, and 11 zones and 14 computational corridors, respectively. Each configuration uses its associated demand allocation, asset mapping and boundary capacities.</w:t>
      </w:r>
    </w:p>
    <w:p>
      <w:pPr>
        <w:pStyle w:val="Heading2"/>
      </w:pPr>
      <w:r>
        <w:rPr>
          <w:b w:val="0"/>
          <w:i w:val="0"/>
        </w:rPr>
        <w:t>Annual calculation</w:t>
      </w:r>
    </w:p>
    <w:p>
      <w:r>
        <w:rPr>
          <w:b w:val="0"/>
          <w:i w:val="0"/>
        </w:rPr>
        <w:t>The initial fleet, construction pipeline, demand and weather determine annual operation. At the start of the year, the model advances construction projects that have reached their scheduled commissioning date and constructs available generation and boundary-exchange inputs. The selected dispatch module then calculates operation for that year. At year end, the investment rules use these results to propose additions and retirements, with development times and planning success applied to new projects.</w:t>
      </w:r>
    </w:p>
    <w:p>
      <w:pPr>
        <w:keepLines/>
        <w:spacing w:line="276" w:lineRule="auto" w:after="160"/>
      </w:pPr>
      <w:r>
        <w:rPr>
          <w:rFonts w:ascii="DejaVu Sans Mono" w:hAnsi="DejaVu Sans Mono"/>
          <w:b w:val="0"/>
          <w:i w:val="0"/>
          <w:sz w:val="17"/>
        </w:rPr>
        <w:t>Read the initial fleet, construction pipeline, demand, weather,</w:t>
        <w:br/>
        <w:t xml:space="preserve">    technology costs and study parameters</w:t>
        <w:br/>
        <w:t>for each model year:</w:t>
        <w:br/>
        <w:t xml:space="preserve">    Advance the construction pipeline and update the operating fleet</w:t>
        <w:br/>
        <w:t xml:space="preserve">    Construct interval demand, available generation and boundary inputs</w:t>
        <w:br/>
        <w:t xml:space="preserve">    Run the selected annual dispatch method</w:t>
        <w:br/>
        <w:t xml:space="preserve">    Calculate annual revenue, costs and capacity-expansion limits</w:t>
        <w:br/>
        <w:t xml:space="preserve">    Determine investment and retirement decisions</w:t>
        <w:br/>
        <w:t xml:space="preserve">    Update the following year's fleet and construction pipeline</w:t>
        <w:br/>
        <w:t>Return annual operating results and asset fleets</w:t>
        <w:br/>
      </w:r>
    </w:p>
    <w:p>
      <w:r>
        <w:rPr>
          <w:b w:val="0"/>
          <w:i w:val="0"/>
        </w:rPr>
        <w:t>Dispatch methods connect to investment through common input and annual-output structures. The current staged market, the R029 national research algorithm, national joint clearing, and perfect-foresight linear programming each specify their own bidding, storage-dispatch and cost calculations. Chapters 4–6 describe annual markets and investment, Chapter 7 describes transmission constraints, and Chapter 8 describes perfect-foresight dispatch and hydrology.</w:t>
      </w:r>
    </w:p>
    <w:p>
      <w:pPr>
        <w:pStyle w:val="Heading2"/>
      </w:pPr>
      <w:r>
        <w:rPr>
          <w:b w:val="0"/>
          <w:i w:val="0"/>
        </w:rPr>
        <w:t>Data and research configurations</w:t>
      </w:r>
    </w:p>
    <w:p>
      <w:r>
        <w:rPr>
          <w:b w:val="0"/>
          <w:i w:val="0"/>
        </w:rPr>
        <w:t>The research inputs comprise demand, weather, initial assets, techno-economic parameters, construction projects and boundary exchange. Chapter 2 describes the contents, time coverage and units of the input files. Chapter 3 describes the conversion from weather to available generation. Relevant dataset names and implementation functions follow the corresponding calculation, connecting input processing to the mathematical assumptions.</w:t>
      </w:r>
    </w:p>
    <w:p>
      <w:r>
        <w:rPr>
          <w:b w:val="0"/>
          <w:i w:val="0"/>
        </w:rPr>
        <w:t>The R029 national study uses the calendar-corrected data package and its associated annual investment rules. Zonal studies use their regional mappings and boundary inputs. Each chapter states the initial conditions and parameters for the relevant research configuration. Teaching examples use synthetic data distributed with the software.</w:t>
      </w:r>
    </w:p>
    <w:p>
      <w:pPr>
        <w:pStyle w:val="Heading1"/>
      </w:pPr>
      <w:r>
        <w:rPr>
          <w:b w:val="0"/>
          <w:i w:val="0"/>
        </w:rPr>
        <w:t>2 Initial data and input processing</w:t>
      </w:r>
    </w:p>
    <w:p>
      <w:r>
        <w:rPr>
          <w:b w:val="0"/>
          <w:i w:val="0"/>
        </w:rPr>
        <w:t>VALUE selects demand, weather, initial assets, planned projects and external market data through the study configuration, then converts these inputs into capacities and period energies on a common time axis. Teaching, national and zonal studies use the combinations below. Model years represent the evolution of assets and markets; the demand shape and weather sample years are specified separately by the data configuration.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6"/>
        <w:gridCol w:w="3658"/>
        <w:gridCol w:w="3658"/>
      </w:tblGrid>
      <w:tr>
        <w:trPr>
          <w:cantSplit/>
          <w:tblHeader w:val="true"/>
        </w:trPr>
        <w:tc>
          <w:tcPr>
            <w:tcW w:type="dxa" w:w="2476"/>
            <w:vAlign w:val="center"/>
            <w:tcMar>
              <w:top w:w="90" w:type="dxa"/>
              <w:left w:w="90" w:type="dxa"/>
              <w:bottom w:w="90" w:type="dxa"/>
              <w:right w:w="90" w:type="dxa"/>
            </w:tcMar>
            <w:shd w:fill="EEEEEE"/>
          </w:tcPr>
          <w:p>
            <w:pPr>
              <w:spacing w:after="40" w:line="276" w:lineRule="auto"/>
            </w:pPr>
            <w:r>
              <w:rPr>
                <w:b/>
                <w:i w:val="0"/>
                <w:sz w:val="18"/>
              </w:rPr>
              <w:t>Study configuration</w:t>
            </w:r>
          </w:p>
        </w:tc>
        <w:tc>
          <w:tcPr>
            <w:tcW w:type="dxa" w:w="3658"/>
            <w:vAlign w:val="center"/>
            <w:tcMar>
              <w:top w:w="90" w:type="dxa"/>
              <w:left w:w="90" w:type="dxa"/>
              <w:bottom w:w="90" w:type="dxa"/>
              <w:right w:w="90" w:type="dxa"/>
            </w:tcMar>
            <w:shd w:fill="EEEEEE"/>
          </w:tcPr>
          <w:p>
            <w:pPr>
              <w:spacing w:after="40" w:line="276" w:lineRule="auto"/>
            </w:pPr>
            <w:r>
              <w:rPr>
                <w:b/>
                <w:i w:val="0"/>
                <w:sz w:val="18"/>
              </w:rPr>
              <w:t>Data combination</w:t>
            </w:r>
          </w:p>
        </w:tc>
        <w:tc>
          <w:tcPr>
            <w:tcW w:type="dxa" w:w="3658"/>
            <w:vAlign w:val="center"/>
            <w:tcMar>
              <w:top w:w="90" w:type="dxa"/>
              <w:left w:w="90" w:type="dxa"/>
              <w:bottom w:w="90" w:type="dxa"/>
              <w:right w:w="90" w:type="dxa"/>
            </w:tcMar>
            <w:shd w:fill="EEEEEE"/>
          </w:tcPr>
          <w:p>
            <w:pPr>
              <w:spacing w:after="40" w:line="276" w:lineRule="auto"/>
            </w:pPr>
            <w:r>
              <w:rPr>
                <w:b/>
                <w:i w:val="0"/>
                <w:sz w:val="18"/>
              </w:rPr>
              <w:t>Time coverage and purpose</w:t>
            </w:r>
          </w:p>
        </w:tc>
      </w:tr>
      <w:tr>
        <w:trPr>
          <w:cantSplit/>
        </w:trPr>
        <w:tc>
          <w:tcPr>
            <w:tcW w:type="dxa" w:w="2476"/>
            <w:vAlign w:val="center"/>
            <w:tcMar>
              <w:top w:w="90" w:type="dxa"/>
              <w:left w:w="90" w:type="dxa"/>
              <w:bottom w:w="90" w:type="dxa"/>
              <w:right w:w="90" w:type="dxa"/>
            </w:tcMar>
          </w:tcPr>
          <w:p>
            <w:pPr>
              <w:spacing w:after="40" w:line="276" w:lineRule="auto"/>
            </w:pPr>
            <w:r>
              <w:rPr>
                <w:b w:val="0"/>
                <w:i w:val="0"/>
                <w:sz w:val="18"/>
              </w:rPr>
              <w:t>VALUE 101</w:t>
            </w:r>
          </w:p>
        </w:tc>
        <w:tc>
          <w:tcPr>
            <w:tcW w:type="dxa" w:w="3658"/>
            <w:vAlign w:val="center"/>
            <w:tcMar>
              <w:top w:w="90" w:type="dxa"/>
              <w:left w:w="90" w:type="dxa"/>
              <w:bottom w:w="90" w:type="dxa"/>
              <w:right w:w="90" w:type="dxa"/>
            </w:tcMar>
          </w:tcPr>
          <w:p>
            <w:pPr>
              <w:spacing w:after="40" w:line="276" w:lineRule="auto"/>
            </w:pPr>
            <w:r>
              <w:rPr>
                <w:rFonts w:ascii="DejaVu Sans Mono" w:hAnsi="DejaVu Sans Mono"/>
                <w:b w:val="0"/>
                <w:i w:val="0"/>
                <w:sz w:val="18"/>
              </w:rPr>
              <w:t>value-101-baseline-v1</w:t>
            </w:r>
          </w:p>
        </w:tc>
        <w:tc>
          <w:tcPr>
            <w:tcW w:type="dxa" w:w="3658"/>
            <w:vAlign w:val="center"/>
            <w:tcMar>
              <w:top w:w="90" w:type="dxa"/>
              <w:left w:w="90" w:type="dxa"/>
              <w:bottom w:w="90" w:type="dxa"/>
              <w:right w:w="90" w:type="dxa"/>
            </w:tcMar>
          </w:tcPr>
          <w:p>
            <w:pPr>
              <w:spacing w:after="40" w:line="276" w:lineRule="auto"/>
            </w:pPr>
            <w:r>
              <w:rPr>
                <w:b w:val="0"/>
                <w:i w:val="0"/>
                <w:sz w:val="18"/>
              </w:rPr>
              <w:t>Bundled synthetic teaching inputs; the full course covers 2025–2026 with 17,520 half-hours per year, alongside a 48-period exercise</w:t>
            </w:r>
          </w:p>
        </w:tc>
      </w:tr>
      <w:tr>
        <w:trPr>
          <w:cantSplit/>
        </w:trPr>
        <w:tc>
          <w:tcPr>
            <w:tcW w:type="dxa" w:w="2476"/>
            <w:vAlign w:val="center"/>
            <w:tcMar>
              <w:top w:w="90" w:type="dxa"/>
              <w:left w:w="90" w:type="dxa"/>
              <w:bottom w:w="90" w:type="dxa"/>
              <w:right w:w="90" w:type="dxa"/>
            </w:tcMar>
          </w:tcPr>
          <w:p>
            <w:pPr>
              <w:spacing w:after="40" w:line="276" w:lineRule="auto"/>
            </w:pPr>
            <w:r>
              <w:rPr>
                <w:b w:val="0"/>
                <w:i w:val="0"/>
                <w:sz w:val="18"/>
              </w:rPr>
              <w:t>R029 national study</w:t>
            </w:r>
          </w:p>
        </w:tc>
        <w:tc>
          <w:tcPr>
            <w:tcW w:type="dxa" w:w="3658"/>
            <w:vAlign w:val="center"/>
            <w:tcMar>
              <w:top w:w="90" w:type="dxa"/>
              <w:left w:w="90" w:type="dxa"/>
              <w:bottom w:w="90" w:type="dxa"/>
              <w:right w:w="90" w:type="dxa"/>
            </w:tcMar>
          </w:tcPr>
          <w:p>
            <w:pPr>
              <w:spacing w:after="40" w:line="276" w:lineRule="auto"/>
            </w:pPr>
            <w:r>
              <w:rPr>
                <w:rFonts w:ascii="DejaVu Sans Mono" w:hAnsi="DejaVu Sans Mono"/>
                <w:b w:val="0"/>
                <w:i w:val="0"/>
                <w:sz w:val="18"/>
              </w:rPr>
              <w:t>value-uk-calendar-vx-trade001</w:t>
            </w:r>
          </w:p>
        </w:tc>
        <w:tc>
          <w:tcPr>
            <w:tcW w:type="dxa" w:w="3658"/>
            <w:vAlign w:val="center"/>
            <w:tcMar>
              <w:top w:w="90" w:type="dxa"/>
              <w:left w:w="90" w:type="dxa"/>
              <w:bottom w:w="90" w:type="dxa"/>
              <w:right w:w="90" w:type="dxa"/>
            </w:tcMar>
          </w:tcPr>
          <w:p>
            <w:pPr>
              <w:spacing w:after="40" w:line="276" w:lineRule="auto"/>
            </w:pPr>
            <w:r>
              <w:rPr>
                <w:b w:val="0"/>
                <w:i w:val="0"/>
                <w:sz w:val="18"/>
              </w:rPr>
              <w:t>Simulates 2025–2034; the demand shape is from 2022 and weather is the 2020–2024 calendar climatology</w:t>
            </w:r>
          </w:p>
        </w:tc>
      </w:tr>
      <w:tr>
        <w:trPr>
          <w:cantSplit/>
        </w:trPr>
        <w:tc>
          <w:tcPr>
            <w:tcW w:type="dxa" w:w="2476"/>
            <w:vAlign w:val="center"/>
            <w:tcMar>
              <w:top w:w="90" w:type="dxa"/>
              <w:left w:w="90" w:type="dxa"/>
              <w:bottom w:w="90" w:type="dxa"/>
              <w:right w:w="90" w:type="dxa"/>
            </w:tcMar>
          </w:tcPr>
          <w:p>
            <w:pPr>
              <w:spacing w:after="40" w:line="276" w:lineRule="auto"/>
            </w:pPr>
            <w:r>
              <w:rPr>
                <w:b w:val="0"/>
                <w:i w:val="0"/>
                <w:sz w:val="18"/>
              </w:rPr>
              <w:t>Current GB zonal study</w:t>
            </w:r>
          </w:p>
        </w:tc>
        <w:tc>
          <w:tcPr>
            <w:tcW w:type="dxa" w:w="3658"/>
            <w:vAlign w:val="center"/>
            <w:tcMar>
              <w:top w:w="90" w:type="dxa"/>
              <w:left w:w="90" w:type="dxa"/>
              <w:bottom w:w="90" w:type="dxa"/>
              <w:right w:w="90" w:type="dxa"/>
            </w:tcMar>
          </w:tcPr>
          <w:p>
            <w:pPr>
              <w:spacing w:after="40" w:line="276" w:lineRule="auto"/>
            </w:pPr>
            <w:r>
              <w:rPr>
                <w:rFonts w:ascii="DejaVu Sans Mono" w:hAnsi="DejaVu Sans Mono"/>
                <w:b w:val="0"/>
                <w:i w:val="0"/>
                <w:sz w:val="18"/>
              </w:rPr>
              <w:t>value-uk-open-data-pack-v1</w:t>
            </w:r>
            <w:r>
              <w:rPr>
                <w:b w:val="0"/>
                <w:i w:val="0"/>
                <w:sz w:val="18"/>
              </w:rPr>
              <w:t>, with the 23-zone network pack</w:t>
            </w:r>
          </w:p>
        </w:tc>
        <w:tc>
          <w:tcPr>
            <w:tcW w:type="dxa" w:w="3658"/>
            <w:vAlign w:val="center"/>
            <w:tcMar>
              <w:top w:w="90" w:type="dxa"/>
              <w:left w:w="90" w:type="dxa"/>
              <w:bottom w:w="90" w:type="dxa"/>
              <w:right w:w="90" w:type="dxa"/>
            </w:tcMar>
          </w:tcPr>
          <w:p>
            <w:pPr>
              <w:spacing w:after="40" w:line="276" w:lineRule="auto"/>
            </w:pPr>
            <w:r>
              <w:rPr>
                <w:b w:val="0"/>
                <w:i w:val="0"/>
                <w:sz w:val="18"/>
              </w:rPr>
              <w:t>Simulates 2025–2034; national inputs retain the compatibility time series, while network inputs provide a 23-zone spatial allocation</w:t>
            </w:r>
          </w:p>
        </w:tc>
      </w:tr>
    </w:tbl>
    <w:p>
      <w:pPr>
        <w:spacing w:after="20"/>
      </w:pPr>
    </w:p>
    <w:p>
      <w:pPr>
        <w:pStyle w:val="Heading2"/>
      </w:pPr>
      <w:r>
        <w:rPr>
          <w:b w:val="0"/>
          <w:i w:val="0"/>
        </w:rPr>
        <w:t>Temporal resolution and input roles</w:t>
      </w:r>
    </w:p>
    <w:p>
      <w:pPr>
        <w:keepNext/>
      </w:pPr>
      <w:r>
        <w:rPr>
          <w:b w:val="0"/>
          <w:i w:val="0"/>
        </w:rPr>
        <w:t xml:space="preserve">The national model balances supply and demand using half-hourly energy. For power </w:t>
      </w:r>
      <w:r>
        <w:drawing>
          <wp:inline xmlns:a="http://schemas.openxmlformats.org/drawingml/2006/main" xmlns:pic="http://schemas.openxmlformats.org/drawingml/2006/picture">
            <wp:extent cx="161969" cy="137893"/>
            <wp:docPr id="1" name="Picture 1"/>
            <wp:cNvGraphicFramePr>
              <a:graphicFrameLocks noChangeAspect="1"/>
            </wp:cNvGraphicFramePr>
            <a:graphic>
              <a:graphicData uri="http://schemas.openxmlformats.org/drawingml/2006/picture">
                <pic:pic>
                  <pic:nvPicPr>
                    <pic:cNvPr id="0" name="eq-001.png"/>
                    <pic:cNvPicPr/>
                  </pic:nvPicPr>
                  <pic:blipFill>
                    <a:blip r:embed="rId11"/>
                    <a:stretch>
                      <a:fillRect/>
                    </a:stretch>
                  </pic:blipFill>
                  <pic:spPr>
                    <a:xfrm>
                      <a:off x="0" y="0"/>
                      <a:ext cx="161969" cy="137893"/>
                    </a:xfrm>
                    <a:prstGeom prst="rect"/>
                  </pic:spPr>
                </pic:pic>
              </a:graphicData>
            </a:graphic>
          </wp:inline>
        </w:drawing>
      </w:r>
      <w:r>
        <w:rPr>
          <w:b w:val="0"/>
          <w:i w:val="0"/>
        </w:rPr>
        <w:t xml:space="preserve"> in MW and time step </w:t>
      </w:r>
      <w:r>
        <w:drawing>
          <wp:inline xmlns:a="http://schemas.openxmlformats.org/drawingml/2006/main" xmlns:pic="http://schemas.openxmlformats.org/drawingml/2006/picture">
            <wp:extent cx="628745" cy="131445"/>
            <wp:docPr id="2" name="Picture 2"/>
            <wp:cNvGraphicFramePr>
              <a:graphicFrameLocks noChangeAspect="1"/>
            </wp:cNvGraphicFramePr>
            <a:graphic>
              <a:graphicData uri="http://schemas.openxmlformats.org/drawingml/2006/picture">
                <pic:pic>
                  <pic:nvPicPr>
                    <pic:cNvPr id="0" name="eq-002.png"/>
                    <pic:cNvPicPr/>
                  </pic:nvPicPr>
                  <pic:blipFill>
                    <a:blip r:embed="rId12"/>
                    <a:stretch>
                      <a:fillRect/>
                    </a:stretch>
                  </pic:blipFill>
                  <pic:spPr>
                    <a:xfrm>
                      <a:off x="0" y="0"/>
                      <a:ext cx="628745" cy="131445"/>
                    </a:xfrm>
                    <a:prstGeom prst="rect"/>
                  </pic:spPr>
                </pic:pic>
              </a:graphicData>
            </a:graphic>
          </wp:inline>
        </w:drawing>
      </w:r>
      <w:r>
        <w:rPr>
          <w:b w:val="0"/>
          <w:i w:val="0"/>
        </w:rPr>
        <w:t xml:space="preserve"> h, period energy </w:t>
      </w:r>
      <w:r>
        <w:drawing>
          <wp:inline xmlns:a="http://schemas.openxmlformats.org/drawingml/2006/main" xmlns:pic="http://schemas.openxmlformats.org/drawingml/2006/picture">
            <wp:extent cx="177815" cy="138301"/>
            <wp:docPr id="3" name="Picture 3"/>
            <wp:cNvGraphicFramePr>
              <a:graphicFrameLocks noChangeAspect="1"/>
            </wp:cNvGraphicFramePr>
            <a:graphic>
              <a:graphicData uri="http://schemas.openxmlformats.org/drawingml/2006/picture">
                <pic:pic>
                  <pic:nvPicPr>
                    <pic:cNvPr id="0" name="eq-003.png"/>
                    <pic:cNvPicPr/>
                  </pic:nvPicPr>
                  <pic:blipFill>
                    <a:blip r:embed="rId13"/>
                    <a:stretch>
                      <a:fillRect/>
                    </a:stretch>
                  </pic:blipFill>
                  <pic:spPr>
                    <a:xfrm>
                      <a:off x="0" y="0"/>
                      <a:ext cx="177815" cy="138301"/>
                    </a:xfrm>
                    <a:prstGeom prst="rect"/>
                  </pic:spPr>
                </pic:pic>
              </a:graphicData>
            </a:graphic>
          </wp:inline>
        </w:drawing>
      </w:r>
      <w:r>
        <w:rPr>
          <w:b w:val="0"/>
          <w:i w:val="0"/>
        </w:rPr>
        <w:t xml:space="preserve"> and annual energy </w:t>
      </w:r>
      <w:r>
        <w:drawing>
          <wp:inline xmlns:a="http://schemas.openxmlformats.org/drawingml/2006/main" xmlns:pic="http://schemas.openxmlformats.org/drawingml/2006/picture">
            <wp:extent cx="192859" cy="162177"/>
            <wp:docPr id="4" name="Picture 4"/>
            <wp:cNvGraphicFramePr>
              <a:graphicFrameLocks noChangeAspect="1"/>
            </wp:cNvGraphicFramePr>
            <a:graphic>
              <a:graphicData uri="http://schemas.openxmlformats.org/drawingml/2006/picture">
                <pic:pic>
                  <pic:nvPicPr>
                    <pic:cNvPr id="0" name="eq-004.png"/>
                    <pic:cNvPicPr/>
                  </pic:nvPicPr>
                  <pic:blipFill>
                    <a:blip r:embed="rId14"/>
                    <a:stretch>
                      <a:fillRect/>
                    </a:stretch>
                  </pic:blipFill>
                  <pic:spPr>
                    <a:xfrm>
                      <a:off x="0" y="0"/>
                      <a:ext cx="192859" cy="162177"/>
                    </a:xfrm>
                    <a:prstGeom prst="rect"/>
                  </pic:spPr>
                </pic:pic>
              </a:graphicData>
            </a:graphic>
          </wp:inline>
        </w:drawing>
      </w:r>
      <w:r>
        <w:rPr>
          <w:b w:val="0"/>
          <w:i w:val="0"/>
        </w:rPr>
        <w:t xml:space="preserve"> are</w:t>
      </w:r>
    </w:p>
    <w:p>
      <w:pPr>
        <w:spacing w:after="160"/>
        <w:jc w:val="center"/>
      </w:pPr>
      <w:r>
        <w:drawing>
          <wp:inline xmlns:a="http://schemas.openxmlformats.org/drawingml/2006/main" xmlns:pic="http://schemas.openxmlformats.org/drawingml/2006/picture">
            <wp:extent cx="4574286" cy="512064"/>
            <wp:docPr id="5" name="Picture 5"/>
            <wp:cNvGraphicFramePr>
              <a:graphicFrameLocks noChangeAspect="1"/>
            </wp:cNvGraphicFramePr>
            <a:graphic>
              <a:graphicData uri="http://schemas.openxmlformats.org/drawingml/2006/picture">
                <pic:pic>
                  <pic:nvPicPr>
                    <pic:cNvPr id="0" name="eq-005.png"/>
                    <pic:cNvPicPr/>
                  </pic:nvPicPr>
                  <pic:blipFill>
                    <a:blip r:embed="rId15"/>
                    <a:stretch>
                      <a:fillRect/>
                    </a:stretch>
                  </pic:blipFill>
                  <pic:spPr>
                    <a:xfrm>
                      <a:off x="0" y="0"/>
                      <a:ext cx="4574286" cy="512064"/>
                    </a:xfrm>
                    <a:prstGeom prst="rect"/>
                  </pic:spPr>
                </pic:pic>
              </a:graphicData>
            </a:graphic>
          </wp:inline>
        </w:drawing>
      </w:r>
    </w:p>
    <w:p>
      <w:r>
        <w:rPr>
          <w:b w:val="0"/>
          <w:i w:val="0"/>
        </w:rPr>
        <w:t xml:space="preserve">Capacity is expressed in MW, stored energy in MWh, monetary costs in GBP and electricity prices in GBP/​MWh. Demand CSV values are loaded as MW and multiplied by the time step before dispatch. VALUE 101 demand columns that retain </w:t>
      </w:r>
      <w:r>
        <w:rPr>
          <w:rFonts w:ascii="DejaVu Sans Mono" w:hAnsi="DejaVu Sans Mono"/>
          <w:b w:val="0"/>
          <w:i w:val="0"/>
          <w:sz w:val="17"/>
        </w:rPr>
        <w:t>mwh</w:t>
      </w:r>
      <w:r>
        <w:rPr>
          <w:b w:val="0"/>
          <w:i w:val="0"/>
        </w:rPr>
        <w:t xml:space="preserve"> in their names follow the same numerical convention.</w:t>
      </w:r>
    </w:p>
    <w:p>
      <w:r>
        <w:rPr>
          <w:b w:val="0"/>
          <w:i w:val="0"/>
        </w:rPr>
        <w:t>Data bindings assign physical files to defined computational roles. Demand files supply actual demand and the day-ahead forecast, the fleet table supplies technology, capacity and representative location, and planning tables supply project status and dates. Weather and technology-average profiles support spatial available generation and the corresponding investment rules, respectively.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3566"/>
        <w:gridCol w:w="3566"/>
      </w:tblGrid>
      <w:tr>
        <w:trPr>
          <w:cantSplit/>
          <w:tblHeader w:val="true"/>
        </w:trPr>
        <w:tc>
          <w:tcPr>
            <w:tcW w:type="dxa" w:w="2660"/>
            <w:vAlign w:val="center"/>
            <w:tcMar>
              <w:top w:w="90" w:type="dxa"/>
              <w:left w:w="90" w:type="dxa"/>
              <w:bottom w:w="90" w:type="dxa"/>
              <w:right w:w="90" w:type="dxa"/>
            </w:tcMar>
            <w:shd w:fill="EEEEEE"/>
          </w:tcPr>
          <w:p>
            <w:pPr>
              <w:spacing w:after="40" w:line="276" w:lineRule="auto"/>
            </w:pPr>
            <w:r>
              <w:rPr>
                <w:b/>
                <w:i w:val="0"/>
                <w:sz w:val="18"/>
              </w:rPr>
              <w:t>Input role</w:t>
            </w:r>
          </w:p>
        </w:tc>
        <w:tc>
          <w:tcPr>
            <w:tcW w:type="dxa" w:w="3566"/>
            <w:vAlign w:val="center"/>
            <w:tcMar>
              <w:top w:w="90" w:type="dxa"/>
              <w:left w:w="90" w:type="dxa"/>
              <w:bottom w:w="90" w:type="dxa"/>
              <w:right w:w="90" w:type="dxa"/>
            </w:tcMar>
            <w:shd w:fill="EEEEEE"/>
          </w:tcPr>
          <w:p>
            <w:pPr>
              <w:spacing w:after="40" w:line="276" w:lineRule="auto"/>
            </w:pPr>
            <w:r>
              <w:rPr>
                <w:b/>
                <w:i w:val="0"/>
                <w:sz w:val="18"/>
              </w:rPr>
              <w:t>Main data or fields</w:t>
            </w:r>
          </w:p>
        </w:tc>
        <w:tc>
          <w:tcPr>
            <w:tcW w:type="dxa" w:w="3566"/>
            <w:vAlign w:val="center"/>
            <w:tcMar>
              <w:top w:w="90" w:type="dxa"/>
              <w:left w:w="90" w:type="dxa"/>
              <w:bottom w:w="90" w:type="dxa"/>
              <w:right w:w="90" w:type="dxa"/>
            </w:tcMar>
            <w:shd w:fill="EEEEEE"/>
          </w:tcPr>
          <w:p>
            <w:pPr>
              <w:spacing w:after="40" w:line="276" w:lineRule="auto"/>
            </w:pPr>
            <w:r>
              <w:rPr>
                <w:b/>
                <w:i w:val="0"/>
                <w:sz w:val="18"/>
              </w:rPr>
              <w:t>Computational use</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Actual and forecast demand</w:t>
            </w:r>
          </w:p>
        </w:tc>
        <w:tc>
          <w:tcPr>
            <w:tcW w:type="dxa" w:w="3566"/>
            <w:vAlign w:val="center"/>
            <w:tcMar>
              <w:top w:w="90" w:type="dxa"/>
              <w:left w:w="90" w:type="dxa"/>
              <w:bottom w:w="90" w:type="dxa"/>
              <w:right w:w="90" w:type="dxa"/>
            </w:tcMar>
          </w:tcPr>
          <w:p>
            <w:pPr>
              <w:spacing w:after="40" w:line="276" w:lineRule="auto"/>
            </w:pPr>
            <w:r>
              <w:rPr>
                <w:rFonts w:ascii="DejaVu Sans Mono" w:hAnsi="DejaVu Sans Mono"/>
                <w:b w:val="0"/>
                <w:i w:val="0"/>
                <w:sz w:val="18"/>
              </w:rPr>
              <w:t>demand_​mw</w:t>
            </w:r>
            <w:r>
              <w:rPr>
                <w:b w:val="0"/>
                <w:i w:val="0"/>
                <w:sz w:val="18"/>
              </w:rPr>
              <w:t xml:space="preserve"> in </w:t>
            </w:r>
            <w:r>
              <w:rPr>
                <w:rFonts w:ascii="DejaVu Sans Mono" w:hAnsi="DejaVu Sans Mono"/>
                <w:b w:val="0"/>
                <w:i w:val="0"/>
                <w:sz w:val="18"/>
              </w:rPr>
              <w:t>actual_​mw.csv</w:t>
            </w:r>
            <w:r>
              <w:rPr>
                <w:b w:val="0"/>
                <w:i w:val="0"/>
                <w:sz w:val="18"/>
              </w:rPr>
              <w:t xml:space="preserve">; </w:t>
            </w:r>
            <w:r>
              <w:rPr>
                <w:rFonts w:ascii="DejaVu Sans Mono" w:hAnsi="DejaVu Sans Mono"/>
                <w:b w:val="0"/>
                <w:i w:val="0"/>
                <w:sz w:val="18"/>
              </w:rPr>
              <w:t>forecast_​mw</w:t>
            </w:r>
            <w:r>
              <w:rPr>
                <w:b w:val="0"/>
                <w:i w:val="0"/>
                <w:sz w:val="18"/>
              </w:rPr>
              <w:t xml:space="preserve"> in </w:t>
            </w:r>
            <w:r>
              <w:rPr>
                <w:rFonts w:ascii="DejaVu Sans Mono" w:hAnsi="DejaVu Sans Mono"/>
                <w:b w:val="0"/>
                <w:i w:val="0"/>
                <w:sz w:val="18"/>
              </w:rPr>
              <w:t>forecast_​mw.csv</w:t>
            </w:r>
          </w:p>
        </w:tc>
        <w:tc>
          <w:tcPr>
            <w:tcW w:type="dxa" w:w="3566"/>
            <w:vAlign w:val="center"/>
            <w:tcMar>
              <w:top w:w="90" w:type="dxa"/>
              <w:left w:w="90" w:type="dxa"/>
              <w:bottom w:w="90" w:type="dxa"/>
              <w:right w:w="90" w:type="dxa"/>
            </w:tcMar>
          </w:tcPr>
          <w:p>
            <w:pPr>
              <w:spacing w:after="40" w:line="276" w:lineRule="auto"/>
            </w:pPr>
            <w:r>
              <w:rPr>
                <w:b w:val="0"/>
                <w:i w:val="0"/>
                <w:sz w:val="18"/>
              </w:rPr>
              <w:t>Real-time balancing, day-ahead clearing and demand error</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Fleet and initial assets</w:t>
            </w:r>
          </w:p>
        </w:tc>
        <w:tc>
          <w:tcPr>
            <w:tcW w:type="dxa" w:w="3566"/>
            <w:vAlign w:val="center"/>
            <w:tcMar>
              <w:top w:w="90" w:type="dxa"/>
              <w:left w:w="90" w:type="dxa"/>
              <w:bottom w:w="90" w:type="dxa"/>
              <w:right w:w="90" w:type="dxa"/>
            </w:tcMar>
          </w:tcPr>
          <w:p>
            <w:pPr>
              <w:spacing w:after="40" w:line="276" w:lineRule="auto"/>
            </w:pPr>
            <w:r>
              <w:rPr>
                <w:rFonts w:ascii="DejaVu Sans Mono" w:hAnsi="DejaVu Sans Mono"/>
                <w:b w:val="0"/>
                <w:i w:val="0"/>
                <w:sz w:val="18"/>
              </w:rPr>
              <w:t>fleet.json</w:t>
            </w:r>
            <w:r>
              <w:rPr>
                <w:b w:val="0"/>
                <w:i w:val="0"/>
                <w:sz w:val="18"/>
              </w:rPr>
              <w:t xml:space="preserve">, annual </w:t>
            </w:r>
            <w:r>
              <w:rPr>
                <w:rFonts w:ascii="DejaVu Sans Mono" w:hAnsi="DejaVu Sans Mono"/>
                <w:b w:val="0"/>
                <w:i w:val="0"/>
                <w:sz w:val="18"/>
              </w:rPr>
              <w:t>operating_​state</w:t>
            </w:r>
          </w:p>
        </w:tc>
        <w:tc>
          <w:tcPr>
            <w:tcW w:type="dxa" w:w="3566"/>
            <w:vAlign w:val="center"/>
            <w:tcMar>
              <w:top w:w="90" w:type="dxa"/>
              <w:left w:w="90" w:type="dxa"/>
              <w:bottom w:w="90" w:type="dxa"/>
              <w:right w:w="90" w:type="dxa"/>
            </w:tcMar>
          </w:tcPr>
          <w:p>
            <w:pPr>
              <w:spacing w:after="40" w:line="276" w:lineRule="auto"/>
            </w:pPr>
            <w:r>
              <w:rPr>
                <w:b w:val="0"/>
                <w:i w:val="0"/>
                <w:sz w:val="18"/>
              </w:rPr>
              <w:t>Technology parameters, representative locations and dispatch capacities</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Projects and planning</w:t>
            </w:r>
          </w:p>
        </w:tc>
        <w:tc>
          <w:tcPr>
            <w:tcW w:type="dxa" w:w="3566"/>
            <w:vAlign w:val="center"/>
            <w:tcMar>
              <w:top w:w="90" w:type="dxa"/>
              <w:left w:w="90" w:type="dxa"/>
              <w:bottom w:w="90" w:type="dxa"/>
              <w:right w:w="90" w:type="dxa"/>
            </w:tcMar>
          </w:tcPr>
          <w:p>
            <w:pPr>
              <w:spacing w:after="40" w:line="276" w:lineRule="auto"/>
            </w:pPr>
            <w:r>
              <w:rPr>
                <w:rFonts w:ascii="DejaVu Sans Mono" w:hAnsi="DejaVu Sans Mono"/>
                <w:b w:val="0"/>
                <w:i w:val="0"/>
                <w:sz w:val="18"/>
              </w:rPr>
              <w:t>repd_​projects_​normalized.csv</w:t>
            </w:r>
            <w:r>
              <w:rPr>
                <w:b w:val="0"/>
                <w:i w:val="0"/>
                <w:sz w:val="18"/>
              </w:rPr>
              <w:t xml:space="preserve">, </w:t>
            </w:r>
            <w:r>
              <w:rPr>
                <w:rFonts w:ascii="DejaVu Sans Mono" w:hAnsi="DejaVu Sans Mono"/>
                <w:b w:val="0"/>
                <w:i w:val="0"/>
                <w:sz w:val="18"/>
              </w:rPr>
              <w:t>regional_​technology_​success_​rates.csv</w:t>
            </w:r>
            <w:r>
              <w:rPr>
                <w:b w:val="0"/>
                <w:i w:val="0"/>
                <w:sz w:val="18"/>
              </w:rPr>
              <w:t xml:space="preserve">, </w:t>
            </w:r>
            <w:r>
              <w:rPr>
                <w:rFonts w:ascii="DejaVu Sans Mono" w:hAnsi="DejaVu Sans Mono"/>
                <w:b w:val="0"/>
                <w:i w:val="0"/>
                <w:sz w:val="18"/>
              </w:rPr>
              <w:t>planning_​timelines.json</w:t>
            </w:r>
          </w:p>
        </w:tc>
        <w:tc>
          <w:tcPr>
            <w:tcW w:type="dxa" w:w="3566"/>
            <w:vAlign w:val="center"/>
            <w:tcMar>
              <w:top w:w="90" w:type="dxa"/>
              <w:left w:w="90" w:type="dxa"/>
              <w:bottom w:w="90" w:type="dxa"/>
              <w:right w:w="90" w:type="dxa"/>
            </w:tcMar>
          </w:tcPr>
          <w:p>
            <w:pPr>
              <w:spacing w:after="40" w:line="276" w:lineRule="auto"/>
            </w:pPr>
            <w:r>
              <w:rPr>
                <w:b w:val="0"/>
                <w:i w:val="0"/>
                <w:sz w:val="18"/>
              </w:rPr>
              <w:t>Initial operational assets, project success rates and stage durations</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Weather</w:t>
            </w:r>
          </w:p>
        </w:tc>
        <w:tc>
          <w:tcPr>
            <w:tcW w:type="dxa" w:w="3566"/>
            <w:vAlign w:val="center"/>
            <w:tcMar>
              <w:top w:w="90" w:type="dxa"/>
              <w:left w:w="90" w:type="dxa"/>
              <w:bottom w:w="90" w:type="dxa"/>
              <w:right w:w="90" w:type="dxa"/>
            </w:tcMar>
          </w:tcPr>
          <w:p>
            <w:pPr>
              <w:spacing w:after="40" w:line="276" w:lineRule="auto"/>
            </w:pPr>
            <w:r>
              <w:rPr>
                <w:rFonts w:ascii="DejaVu Sans Mono" w:hAnsi="DejaVu Sans Mono"/>
                <w:b w:val="0"/>
                <w:i w:val="0"/>
                <w:sz w:val="18"/>
              </w:rPr>
              <w:t>calendar_​mean_​solar_​2020_​2024.nc</w:t>
            </w:r>
            <w:r>
              <w:rPr>
                <w:b w:val="0"/>
                <w:i w:val="0"/>
                <w:sz w:val="18"/>
              </w:rPr>
              <w:t xml:space="preserve">, </w:t>
            </w:r>
            <w:r>
              <w:rPr>
                <w:rFonts w:ascii="DejaVu Sans Mono" w:hAnsi="DejaVu Sans Mono"/>
                <w:b w:val="0"/>
                <w:i w:val="0"/>
                <w:sz w:val="18"/>
              </w:rPr>
              <w:t>calendar_​mean_​wind_​2020_​2024.nc</w:t>
            </w:r>
          </w:p>
        </w:tc>
        <w:tc>
          <w:tcPr>
            <w:tcW w:type="dxa" w:w="3566"/>
            <w:vAlign w:val="center"/>
            <w:tcMar>
              <w:top w:w="90" w:type="dxa"/>
              <w:left w:w="90" w:type="dxa"/>
              <w:bottom w:w="90" w:type="dxa"/>
              <w:right w:w="90" w:type="dxa"/>
            </w:tcMar>
          </w:tcPr>
          <w:p>
            <w:pPr>
              <w:spacing w:after="40" w:line="276" w:lineRule="auto"/>
            </w:pPr>
            <w:r>
              <w:rPr>
                <w:b w:val="0"/>
                <w:i w:val="0"/>
                <w:sz w:val="18"/>
              </w:rPr>
              <w:t>Available wind and solar generation at representative points</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Technology-average profiles</w:t>
            </w:r>
          </w:p>
        </w:tc>
        <w:tc>
          <w:tcPr>
            <w:tcW w:type="dxa" w:w="3566"/>
            <w:vAlign w:val="center"/>
            <w:tcMar>
              <w:top w:w="90" w:type="dxa"/>
              <w:left w:w="90" w:type="dxa"/>
              <w:bottom w:w="90" w:type="dxa"/>
              <w:right w:w="90" w:type="dxa"/>
            </w:tcMar>
          </w:tcPr>
          <w:p>
            <w:pPr>
              <w:spacing w:after="40" w:line="276" w:lineRule="auto"/>
            </w:pPr>
            <w:r>
              <w:rPr>
                <w:rFonts w:ascii="DejaVu Sans Mono" w:hAnsi="DejaVu Sans Mono"/>
                <w:b w:val="0"/>
                <w:i w:val="0"/>
                <w:sz w:val="18"/>
              </w:rPr>
              <w:t>sa.csv</w:t>
            </w:r>
            <w:r>
              <w:rPr>
                <w:b w:val="0"/>
                <w:i w:val="0"/>
                <w:sz w:val="18"/>
              </w:rPr>
              <w:t xml:space="preserve">, </w:t>
            </w:r>
            <w:r>
              <w:rPr>
                <w:rFonts w:ascii="DejaVu Sans Mono" w:hAnsi="DejaVu Sans Mono"/>
                <w:b w:val="0"/>
                <w:i w:val="0"/>
                <w:sz w:val="18"/>
              </w:rPr>
              <w:t>wa.csv</w:t>
            </w:r>
            <w:r>
              <w:rPr>
                <w:b w:val="0"/>
                <w:i w:val="0"/>
                <w:sz w:val="18"/>
              </w:rPr>
              <w:t xml:space="preserve">, </w:t>
            </w:r>
            <w:r>
              <w:rPr>
                <w:rFonts w:ascii="DejaVu Sans Mono" w:hAnsi="DejaVu Sans Mono"/>
                <w:b w:val="0"/>
                <w:i w:val="0"/>
                <w:sz w:val="18"/>
              </w:rPr>
              <w:t>we.csv</w:t>
            </w:r>
          </w:p>
        </w:tc>
        <w:tc>
          <w:tcPr>
            <w:tcW w:type="dxa" w:w="3566"/>
            <w:vAlign w:val="center"/>
            <w:tcMar>
              <w:top w:w="90" w:type="dxa"/>
              <w:left w:w="90" w:type="dxa"/>
              <w:bottom w:w="90" w:type="dxa"/>
              <w:right w:w="90" w:type="dxa"/>
            </w:tcMar>
          </w:tcPr>
          <w:p>
            <w:pPr>
              <w:spacing w:after="40" w:line="276" w:lineRule="auto"/>
            </w:pPr>
            <w:r>
              <w:rPr>
                <w:b w:val="0"/>
                <w:i w:val="0"/>
                <w:sz w:val="18"/>
              </w:rPr>
              <w:t>Compatibility investment inputs for solar, onshore wind and offshore wind</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Capital and policy</w:t>
            </w:r>
          </w:p>
        </w:tc>
        <w:tc>
          <w:tcPr>
            <w:tcW w:type="dxa" w:w="3566"/>
            <w:vAlign w:val="center"/>
            <w:tcMar>
              <w:top w:w="90" w:type="dxa"/>
              <w:left w:w="90" w:type="dxa"/>
              <w:bottom w:w="90" w:type="dxa"/>
              <w:right w:w="90" w:type="dxa"/>
            </w:tcMar>
          </w:tcPr>
          <w:p>
            <w:pPr>
              <w:spacing w:after="40" w:line="276" w:lineRule="auto"/>
            </w:pPr>
            <w:r>
              <w:rPr>
                <w:rFonts w:ascii="DejaVu Sans Mono" w:hAnsi="DejaVu Sans Mono"/>
                <w:b w:val="0"/>
                <w:i w:val="0"/>
                <w:sz w:val="18"/>
              </w:rPr>
              <w:t>capital_​costs.json</w:t>
            </w:r>
            <w:r>
              <w:rPr>
                <w:b w:val="0"/>
                <w:i w:val="0"/>
                <w:sz w:val="18"/>
              </w:rPr>
              <w:t xml:space="preserve">, </w:t>
            </w:r>
            <w:r>
              <w:rPr>
                <w:rFonts w:ascii="DejaVu Sans Mono" w:hAnsi="DejaVu Sans Mono"/>
                <w:b w:val="0"/>
                <w:i w:val="0"/>
                <w:sz w:val="18"/>
              </w:rPr>
              <w:t>model_​parameters.json</w:t>
            </w:r>
            <w:r>
              <w:rPr>
                <w:b w:val="0"/>
                <w:i w:val="0"/>
                <w:sz w:val="18"/>
              </w:rPr>
              <w:t xml:space="preserve">, </w:t>
            </w:r>
            <w:r>
              <w:rPr>
                <w:rFonts w:ascii="DejaVu Sans Mono" w:hAnsi="DejaVu Sans Mono"/>
                <w:b w:val="0"/>
                <w:i w:val="0"/>
                <w:sz w:val="18"/>
              </w:rPr>
              <w:t>mechansim cost.xlsx</w:t>
            </w:r>
          </w:p>
        </w:tc>
        <w:tc>
          <w:tcPr>
            <w:tcW w:type="dxa" w:w="3566"/>
            <w:vAlign w:val="center"/>
            <w:tcMar>
              <w:top w:w="90" w:type="dxa"/>
              <w:left w:w="90" w:type="dxa"/>
              <w:bottom w:w="90" w:type="dxa"/>
              <w:right w:w="90" w:type="dxa"/>
            </w:tcMar>
          </w:tcPr>
          <w:p>
            <w:pPr>
              <w:spacing w:after="40" w:line="276" w:lineRule="auto"/>
            </w:pPr>
            <w:r>
              <w:rPr>
                <w:b w:val="0"/>
                <w:i w:val="0"/>
                <w:sz w:val="18"/>
              </w:rPr>
              <w:t>Investment costs, financial parameters and policy expenditure</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External markets</w:t>
            </w:r>
          </w:p>
        </w:tc>
        <w:tc>
          <w:tcPr>
            <w:tcW w:type="dxa" w:w="3566"/>
            <w:vAlign w:val="center"/>
            <w:tcMar>
              <w:top w:w="90" w:type="dxa"/>
              <w:left w:w="90" w:type="dxa"/>
              <w:bottom w:w="90" w:type="dxa"/>
              <w:right w:w="90" w:type="dxa"/>
            </w:tcMar>
          </w:tcPr>
          <w:p>
            <w:pPr>
              <w:spacing w:after="40" w:line="276" w:lineRule="auto"/>
            </w:pPr>
            <w:r>
              <w:rPr>
                <w:b w:val="0"/>
                <w:i w:val="0"/>
                <w:sz w:val="18"/>
              </w:rPr>
              <w:t xml:space="preserve">Country-specific </w:t>
            </w:r>
            <w:r>
              <w:rPr>
                <w:rFonts w:ascii="DejaVu Sans Mono" w:hAnsi="DejaVu Sans Mono"/>
                <w:b w:val="0"/>
                <w:i w:val="0"/>
                <w:sz w:val="18"/>
              </w:rPr>
              <w:t>flow_​mw</w:t>
            </w:r>
            <w:r>
              <w:rPr>
                <w:b w:val="0"/>
                <w:i w:val="0"/>
                <w:sz w:val="18"/>
              </w:rPr>
              <w:t xml:space="preserve">, </w:t>
            </w:r>
            <w:r>
              <w:rPr>
                <w:rFonts w:ascii="DejaVu Sans Mono" w:hAnsi="DejaVu Sans Mono"/>
                <w:b w:val="0"/>
                <w:i w:val="0"/>
                <w:sz w:val="18"/>
              </w:rPr>
              <w:t>price_​gbp_​per_​mwh</w:t>
            </w:r>
          </w:p>
        </w:tc>
        <w:tc>
          <w:tcPr>
            <w:tcW w:type="dxa" w:w="3566"/>
            <w:vAlign w:val="center"/>
            <w:tcMar>
              <w:top w:w="90" w:type="dxa"/>
              <w:left w:w="90" w:type="dxa"/>
              <w:bottom w:w="90" w:type="dxa"/>
              <w:right w:w="90" w:type="dxa"/>
            </w:tcMar>
          </w:tcPr>
          <w:p>
            <w:pPr>
              <w:spacing w:after="40" w:line="276" w:lineRule="auto"/>
            </w:pPr>
            <w:r>
              <w:rPr>
                <w:b w:val="0"/>
                <w:i w:val="0"/>
                <w:sz w:val="18"/>
              </w:rPr>
              <w:t>Available interconnector exchanges and external offers</w:t>
            </w:r>
          </w:p>
        </w:tc>
      </w:tr>
      <w:tr>
        <w:trPr>
          <w:cantSplit/>
        </w:trPr>
        <w:tc>
          <w:tcPr>
            <w:tcW w:type="dxa" w:w="2660"/>
            <w:vAlign w:val="center"/>
            <w:tcMar>
              <w:top w:w="90" w:type="dxa"/>
              <w:left w:w="90" w:type="dxa"/>
              <w:bottom w:w="90" w:type="dxa"/>
              <w:right w:w="90" w:type="dxa"/>
            </w:tcMar>
          </w:tcPr>
          <w:p>
            <w:pPr>
              <w:spacing w:after="40" w:line="276" w:lineRule="auto"/>
            </w:pPr>
            <w:r>
              <w:rPr>
                <w:b w:val="0"/>
                <w:i w:val="0"/>
                <w:sz w:val="18"/>
              </w:rPr>
              <w:t>Zonal network</w:t>
            </w:r>
          </w:p>
        </w:tc>
        <w:tc>
          <w:tcPr>
            <w:tcW w:type="dxa" w:w="3566"/>
            <w:vAlign w:val="center"/>
            <w:tcMar>
              <w:top w:w="90" w:type="dxa"/>
              <w:left w:w="90" w:type="dxa"/>
              <w:bottom w:w="90" w:type="dxa"/>
              <w:right w:w="90" w:type="dxa"/>
            </w:tcMar>
          </w:tcPr>
          <w:p>
            <w:pPr>
              <w:spacing w:after="40" w:line="276" w:lineRule="auto"/>
            </w:pPr>
            <w:r>
              <w:rPr>
                <w:b w:val="0"/>
                <w:i w:val="0"/>
                <w:sz w:val="18"/>
              </w:rPr>
              <w:t>Zones, corridors, boundaries, asset mapping and zonal demand</w:t>
            </w:r>
          </w:p>
        </w:tc>
        <w:tc>
          <w:tcPr>
            <w:tcW w:type="dxa" w:w="3566"/>
            <w:vAlign w:val="center"/>
            <w:tcMar>
              <w:top w:w="90" w:type="dxa"/>
              <w:left w:w="90" w:type="dxa"/>
              <w:bottom w:w="90" w:type="dxa"/>
              <w:right w:w="90" w:type="dxa"/>
            </w:tcMar>
          </w:tcPr>
          <w:p>
            <w:pPr>
              <w:spacing w:after="40" w:line="276" w:lineRule="auto"/>
            </w:pPr>
            <w:r>
              <w:rPr>
                <w:b w:val="0"/>
                <w:i w:val="0"/>
                <w:sz w:val="18"/>
              </w:rPr>
              <w:t>Spatial supply–demand balance and transmission constraints</w:t>
            </w:r>
          </w:p>
        </w:tc>
      </w:tr>
    </w:tbl>
    <w:p>
      <w:pPr>
        <w:spacing w:after="20"/>
      </w:pPr>
    </w:p>
    <w:p>
      <w:r>
        <w:rPr>
          <w:b w:val="0"/>
          <w:i w:val="0"/>
        </w:rPr>
        <w:t xml:space="preserve">R029 demand loading uses fixed column names, MW units and a complete 17,520-period time axis. </w:t>
      </w:r>
      <w:r>
        <w:rPr>
          <w:rFonts w:ascii="DejaVu Sans Mono" w:hAnsi="DejaVu Sans Mono"/>
          <w:b w:val="0"/>
          <w:i w:val="0"/>
          <w:sz w:val="17"/>
        </w:rPr>
        <w:t>doctoral_​demand</w:t>
      </w:r>
      <w:r>
        <w:rPr>
          <w:b w:val="0"/>
          <w:i w:val="0"/>
        </w:rPr>
        <w:t xml:space="preserve"> preserves the decimal precision of the input sequence. The interconnector reader also checks consecutive periods and two price records per hour, placing demand, flows and prices in a defined computational order.</w:t>
      </w:r>
    </w:p>
    <w:p>
      <w:r>
        <w:rPr>
          <w:b w:val="0"/>
          <w:i w:val="0"/>
        </w:rPr>
        <w:t xml:space="preserve">The current general-purpose reader accepts teaching and compatibility inputs through numerical-column selection and length adjustment. </w:t>
      </w:r>
      <w:r>
        <w:rPr>
          <w:rFonts w:ascii="DejaVu Sans Mono" w:hAnsi="DejaVu Sans Mono"/>
          <w:b w:val="0"/>
          <w:i w:val="0"/>
          <w:sz w:val="17"/>
        </w:rPr>
        <w:t>canonical_​psm_​data</w:t>
      </w:r>
      <w:r>
        <w:rPr>
          <w:b w:val="0"/>
          <w:i w:val="0"/>
        </w:rPr>
        <w:t xml:space="preserve"> selects the column with the most valid numbers, repeats hourly profiles into half-hours, and cycles or truncates sequences to the required period count in the following order.</w:t>
      </w:r>
    </w:p>
    <w:p>
      <w:pPr>
        <w:keepLines/>
        <w:spacing w:line="276" w:lineRule="auto" w:after="160"/>
      </w:pPr>
      <w:r>
        <w:rPr>
          <w:rFonts w:ascii="DejaVu Sans Mono" w:hAnsi="DejaVu Sans Mono"/>
          <w:b w:val="0"/>
          <w:i w:val="0"/>
          <w:sz w:val="17"/>
        </w:rPr>
        <w:t>read_​series(file, header):</w:t>
        <w:br/>
        <w:t xml:space="preserve">    attempt numerical conversion of each column</w:t>
        <w:br/>
        <w:t xml:space="preserve">    select the column with the most valid numbers; select the first column in a tie</w:t>
        <w:br/>
        <w:t xml:space="preserve">    remove rows that fail conversion; terminate loading if finite values are absent</w:t>
        <w:br/>
        <w:br/>
        <w:t>align(values, T, hourly_​repeat):</w:t>
        <w:br/>
        <w:t xml:space="preserve">    if length equals T: return the original sequence</w:t>
        <w:br/>
        <w:t xml:space="preserve">    if hourly_​repeat and 2 × length &gt;= T: repeat each value twice, then take the first T values</w:t>
        <w:br/>
        <w:t xml:space="preserve">    if length is less than T: cycle to T values</w:t>
        <w:br/>
        <w:t xml:space="preserve">    otherwise: take the first T values</w:t>
        <w:br/>
        <w:br/>
        <w:t>actual_​energy = align(read_​series(actual_​demand_​file, header=0), T, false) × 0.5</w:t>
        <w:br/>
        <w:t>forecast_​energy = align(read_​series(forecast_​file, header=0), T, false) × 0.5</w:t>
        <w:br/>
        <w:t>technology_​profile = clip(align(read_​series(profile_​file, header=None), T, true), 0, 1)</w:t>
        <w:br/>
      </w:r>
    </w:p>
    <w:p>
      <w:r>
        <w:rPr>
          <w:b w:val="0"/>
          <w:i w:val="0"/>
        </w:rPr>
        <w:t>This reading rule determines the effective sequences in the original GB compatibility pack: the first forecast value, 21,560, is treated as a header, and the first 17,520 of the remaining 26,203 values are used; the actual-demand file contains 26,204 values after its header. R029 uses the paired UTC demand files described above, so each configuration's temporal input follows its own data and loading procedure.</w:t>
      </w:r>
    </w:p>
    <w:p>
      <w:pPr>
        <w:pStyle w:val="Heading2"/>
      </w:pPr>
      <w:r>
        <w:rPr>
          <w:b w:val="0"/>
          <w:i w:val="0"/>
        </w:rPr>
        <w:t>Demand series and calendar processing</w:t>
      </w:r>
    </w:p>
    <w:p>
      <w:r>
        <w:rPr>
          <w:b w:val="0"/>
          <w:i w:val="0"/>
        </w:rPr>
        <w:t xml:space="preserve">R029 uses NESO's 2022 day-ahead half-hourly demand forecasts and corresponding actual demand as the base demand shapes for model years. </w:t>
      </w:r>
      <w:r>
        <w:rPr>
          <w:rFonts w:ascii="DejaVu Sans Mono" w:hAnsi="DejaVu Sans Mono"/>
          <w:b w:val="0"/>
          <w:i w:val="0"/>
          <w:sz w:val="17"/>
        </w:rPr>
        <w:t>actual_​mw.csv</w:t>
      </w:r>
      <w:r>
        <w:rPr>
          <w:b w:val="0"/>
          <w:i w:val="0"/>
        </w:rPr>
        <w:t xml:space="preserve"> and </w:t>
      </w:r>
      <w:r>
        <w:rPr>
          <w:rFonts w:ascii="DejaVu Sans Mono" w:hAnsi="DejaVu Sans Mono"/>
          <w:b w:val="0"/>
          <w:i w:val="0"/>
          <w:sz w:val="17"/>
        </w:rPr>
        <w:t>forecast_​mw.csv</w:t>
      </w:r>
      <w:r>
        <w:rPr>
          <w:b w:val="0"/>
          <w:i w:val="0"/>
        </w:rPr>
        <w:t xml:space="preserve"> each contain 17,520 rows. Their initial statistics are given below; subsequent scenario scaling acts on these base shapes.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1"/>
        <w:gridCol w:w="1960"/>
        <w:gridCol w:w="1960"/>
        <w:gridCol w:w="1815"/>
        <w:gridCol w:w="2006"/>
      </w:tblGrid>
      <w:tr>
        <w:trPr>
          <w:cantSplit/>
          <w:tblHeader w:val="true"/>
        </w:trPr>
        <w:tc>
          <w:tcPr>
            <w:tcW w:type="dxa" w:w="2051"/>
            <w:vAlign w:val="center"/>
            <w:tcMar>
              <w:top w:w="90" w:type="dxa"/>
              <w:left w:w="90" w:type="dxa"/>
              <w:bottom w:w="90" w:type="dxa"/>
              <w:right w:w="90" w:type="dxa"/>
            </w:tcMar>
            <w:shd w:fill="EEEEEE"/>
          </w:tcPr>
          <w:p>
            <w:pPr>
              <w:spacing w:after="40" w:line="276" w:lineRule="auto"/>
            </w:pPr>
            <w:r>
              <w:rPr>
                <w:b/>
                <w:i w:val="0"/>
                <w:sz w:val="18"/>
              </w:rPr>
              <w:t>Series</w:t>
            </w:r>
          </w:p>
        </w:tc>
        <w:tc>
          <w:tcPr>
            <w:tcW w:type="dxa" w:w="1960"/>
            <w:vAlign w:val="center"/>
            <w:tcMar>
              <w:top w:w="90" w:type="dxa"/>
              <w:left w:w="90" w:type="dxa"/>
              <w:bottom w:w="90" w:type="dxa"/>
              <w:right w:w="90" w:type="dxa"/>
            </w:tcMar>
            <w:shd w:fill="EEEEEE"/>
          </w:tcPr>
          <w:p>
            <w:pPr>
              <w:spacing w:after="40" w:line="276" w:lineRule="auto"/>
            </w:pPr>
            <w:r>
              <w:rPr>
                <w:b/>
                <w:i w:val="0"/>
                <w:sz w:val="18"/>
              </w:rPr>
              <w:t>Minimum power MW</w:t>
            </w:r>
          </w:p>
        </w:tc>
        <w:tc>
          <w:tcPr>
            <w:tcW w:type="dxa" w:w="1960"/>
            <w:vAlign w:val="center"/>
            <w:tcMar>
              <w:top w:w="90" w:type="dxa"/>
              <w:left w:w="90" w:type="dxa"/>
              <w:bottom w:w="90" w:type="dxa"/>
              <w:right w:w="90" w:type="dxa"/>
            </w:tcMar>
            <w:shd w:fill="EEEEEE"/>
          </w:tcPr>
          <w:p>
            <w:pPr>
              <w:spacing w:after="40" w:line="276" w:lineRule="auto"/>
            </w:pPr>
            <w:r>
              <w:rPr>
                <w:b/>
                <w:i w:val="0"/>
                <w:sz w:val="18"/>
              </w:rPr>
              <w:t>Maximum power MW</w:t>
            </w:r>
          </w:p>
        </w:tc>
        <w:tc>
          <w:tcPr>
            <w:tcW w:type="dxa" w:w="1815"/>
            <w:vAlign w:val="center"/>
            <w:tcMar>
              <w:top w:w="90" w:type="dxa"/>
              <w:left w:w="90" w:type="dxa"/>
              <w:bottom w:w="90" w:type="dxa"/>
              <w:right w:w="90" w:type="dxa"/>
            </w:tcMar>
            <w:shd w:fill="EEEEEE"/>
          </w:tcPr>
          <w:p>
            <w:pPr>
              <w:spacing w:after="40" w:line="276" w:lineRule="auto"/>
            </w:pPr>
            <w:r>
              <w:rPr>
                <w:b/>
                <w:i w:val="0"/>
                <w:sz w:val="18"/>
              </w:rPr>
              <w:t>Mean power MW</w:t>
            </w:r>
          </w:p>
        </w:tc>
        <w:tc>
          <w:tcPr>
            <w:tcW w:type="dxa" w:w="2006"/>
            <w:vAlign w:val="center"/>
            <w:tcMar>
              <w:top w:w="90" w:type="dxa"/>
              <w:left w:w="90" w:type="dxa"/>
              <w:bottom w:w="90" w:type="dxa"/>
              <w:right w:w="90" w:type="dxa"/>
            </w:tcMar>
            <w:shd w:fill="EEEEEE"/>
          </w:tcPr>
          <w:p>
            <w:pPr>
              <w:spacing w:after="40" w:line="276" w:lineRule="auto"/>
            </w:pPr>
            <w:r>
              <w:rPr>
                <w:b/>
                <w:i w:val="0"/>
                <w:sz w:val="18"/>
              </w:rPr>
              <w:t>Annual energy MWh</w:t>
            </w:r>
          </w:p>
        </w:tc>
      </w:tr>
      <w:tr>
        <w:trPr>
          <w:cantSplit/>
        </w:trPr>
        <w:tc>
          <w:tcPr>
            <w:tcW w:type="dxa" w:w="2051"/>
            <w:vAlign w:val="center"/>
            <w:tcMar>
              <w:top w:w="90" w:type="dxa"/>
              <w:left w:w="90" w:type="dxa"/>
              <w:bottom w:w="90" w:type="dxa"/>
              <w:right w:w="90" w:type="dxa"/>
            </w:tcMar>
          </w:tcPr>
          <w:p>
            <w:pPr>
              <w:spacing w:after="40" w:line="276" w:lineRule="auto"/>
            </w:pPr>
            <w:r>
              <w:rPr>
                <w:b w:val="0"/>
                <w:i w:val="0"/>
                <w:sz w:val="18"/>
              </w:rPr>
              <w:t>Actual demand</w:t>
            </w:r>
          </w:p>
        </w:tc>
        <w:tc>
          <w:tcPr>
            <w:tcW w:type="dxa" w:w="1960"/>
            <w:vAlign w:val="center"/>
            <w:tcMar>
              <w:top w:w="90" w:type="dxa"/>
              <w:left w:w="90" w:type="dxa"/>
              <w:bottom w:w="90" w:type="dxa"/>
              <w:right w:w="90" w:type="dxa"/>
            </w:tcMar>
          </w:tcPr>
          <w:p>
            <w:pPr>
              <w:spacing w:after="40" w:line="276" w:lineRule="auto"/>
            </w:pPr>
            <w:r>
              <w:rPr>
                <w:b w:val="0"/>
                <w:i w:val="0"/>
                <w:sz w:val="18"/>
              </w:rPr>
              <w:t>15,080</w:t>
            </w:r>
          </w:p>
        </w:tc>
        <w:tc>
          <w:tcPr>
            <w:tcW w:type="dxa" w:w="1960"/>
            <w:vAlign w:val="center"/>
            <w:tcMar>
              <w:top w:w="90" w:type="dxa"/>
              <w:left w:w="90" w:type="dxa"/>
              <w:bottom w:w="90" w:type="dxa"/>
              <w:right w:w="90" w:type="dxa"/>
            </w:tcMar>
          </w:tcPr>
          <w:p>
            <w:pPr>
              <w:spacing w:after="40" w:line="276" w:lineRule="auto"/>
            </w:pPr>
            <w:r>
              <w:rPr>
                <w:b w:val="0"/>
                <w:i w:val="0"/>
                <w:sz w:val="18"/>
              </w:rPr>
              <w:t>46,042</w:t>
            </w:r>
          </w:p>
        </w:tc>
        <w:tc>
          <w:tcPr>
            <w:tcW w:type="dxa" w:w="1815"/>
            <w:vAlign w:val="center"/>
            <w:tcMar>
              <w:top w:w="90" w:type="dxa"/>
              <w:left w:w="90" w:type="dxa"/>
              <w:bottom w:w="90" w:type="dxa"/>
              <w:right w:w="90" w:type="dxa"/>
            </w:tcMar>
          </w:tcPr>
          <w:p>
            <w:pPr>
              <w:spacing w:after="40" w:line="276" w:lineRule="auto"/>
            </w:pPr>
            <w:r>
              <w:rPr>
                <w:b w:val="0"/>
                <w:i w:val="0"/>
                <w:sz w:val="18"/>
              </w:rPr>
              <w:t>26,587.967637</w:t>
            </w:r>
          </w:p>
        </w:tc>
        <w:tc>
          <w:tcPr>
            <w:tcW w:type="dxa" w:w="2006"/>
            <w:vAlign w:val="center"/>
            <w:tcMar>
              <w:top w:w="90" w:type="dxa"/>
              <w:left w:w="90" w:type="dxa"/>
              <w:bottom w:w="90" w:type="dxa"/>
              <w:right w:w="90" w:type="dxa"/>
            </w:tcMar>
          </w:tcPr>
          <w:p>
            <w:pPr>
              <w:spacing w:after="40" w:line="276" w:lineRule="auto"/>
            </w:pPr>
            <w:r>
              <w:rPr>
                <w:b w:val="0"/>
                <w:i w:val="0"/>
                <w:sz w:val="18"/>
              </w:rPr>
              <w:t>232,910,596.5</w:t>
            </w:r>
          </w:p>
        </w:tc>
      </w:tr>
      <w:tr>
        <w:trPr>
          <w:cantSplit/>
        </w:trPr>
        <w:tc>
          <w:tcPr>
            <w:tcW w:type="dxa" w:w="2051"/>
            <w:vAlign w:val="center"/>
            <w:tcMar>
              <w:top w:w="90" w:type="dxa"/>
              <w:left w:w="90" w:type="dxa"/>
              <w:bottom w:w="90" w:type="dxa"/>
              <w:right w:w="90" w:type="dxa"/>
            </w:tcMar>
          </w:tcPr>
          <w:p>
            <w:pPr>
              <w:spacing w:after="40" w:line="276" w:lineRule="auto"/>
            </w:pPr>
            <w:r>
              <w:rPr>
                <w:b w:val="0"/>
                <w:i w:val="0"/>
                <w:sz w:val="18"/>
              </w:rPr>
              <w:t>Day-ahead forecast</w:t>
            </w:r>
          </w:p>
        </w:tc>
        <w:tc>
          <w:tcPr>
            <w:tcW w:type="dxa" w:w="1960"/>
            <w:vAlign w:val="center"/>
            <w:tcMar>
              <w:top w:w="90" w:type="dxa"/>
              <w:left w:w="90" w:type="dxa"/>
              <w:bottom w:w="90" w:type="dxa"/>
              <w:right w:w="90" w:type="dxa"/>
            </w:tcMar>
          </w:tcPr>
          <w:p>
            <w:pPr>
              <w:spacing w:after="40" w:line="276" w:lineRule="auto"/>
            </w:pPr>
            <w:r>
              <w:rPr>
                <w:b w:val="0"/>
                <w:i w:val="0"/>
                <w:sz w:val="18"/>
              </w:rPr>
              <w:t>14,240</w:t>
            </w:r>
          </w:p>
        </w:tc>
        <w:tc>
          <w:tcPr>
            <w:tcW w:type="dxa" w:w="1960"/>
            <w:vAlign w:val="center"/>
            <w:tcMar>
              <w:top w:w="90" w:type="dxa"/>
              <w:left w:w="90" w:type="dxa"/>
              <w:bottom w:w="90" w:type="dxa"/>
              <w:right w:w="90" w:type="dxa"/>
            </w:tcMar>
          </w:tcPr>
          <w:p>
            <w:pPr>
              <w:spacing w:after="40" w:line="276" w:lineRule="auto"/>
            </w:pPr>
            <w:r>
              <w:rPr>
                <w:b w:val="0"/>
                <w:i w:val="0"/>
                <w:sz w:val="18"/>
              </w:rPr>
              <w:t>46,760</w:t>
            </w:r>
          </w:p>
        </w:tc>
        <w:tc>
          <w:tcPr>
            <w:tcW w:type="dxa" w:w="1815"/>
            <w:vAlign w:val="center"/>
            <w:tcMar>
              <w:top w:w="90" w:type="dxa"/>
              <w:left w:w="90" w:type="dxa"/>
              <w:bottom w:w="90" w:type="dxa"/>
              <w:right w:w="90" w:type="dxa"/>
            </w:tcMar>
          </w:tcPr>
          <w:p>
            <w:pPr>
              <w:spacing w:after="40" w:line="276" w:lineRule="auto"/>
            </w:pPr>
            <w:r>
              <w:rPr>
                <w:b w:val="0"/>
                <w:i w:val="0"/>
                <w:sz w:val="18"/>
              </w:rPr>
              <w:t>26,611.131963</w:t>
            </w:r>
          </w:p>
        </w:tc>
        <w:tc>
          <w:tcPr>
            <w:tcW w:type="dxa" w:w="2006"/>
            <w:vAlign w:val="center"/>
            <w:tcMar>
              <w:top w:w="90" w:type="dxa"/>
              <w:left w:w="90" w:type="dxa"/>
              <w:bottom w:w="90" w:type="dxa"/>
              <w:right w:w="90" w:type="dxa"/>
            </w:tcMar>
          </w:tcPr>
          <w:p>
            <w:pPr>
              <w:spacing w:after="40" w:line="276" w:lineRule="auto"/>
            </w:pPr>
            <w:r>
              <w:rPr>
                <w:b w:val="0"/>
                <w:i w:val="0"/>
                <w:sz w:val="18"/>
              </w:rPr>
              <w:t>233,113,516</w:t>
            </w:r>
          </w:p>
        </w:tc>
      </w:tr>
    </w:tbl>
    <w:p>
      <w:pPr>
        <w:spacing w:after="20"/>
      </w:pPr>
    </w:p>
    <w:p>
      <w:r>
        <w:rPr>
          <w:b w:val="0"/>
          <w:i w:val="0"/>
        </w:rPr>
        <w:t>Demand preprocessing identifies duplicate records by settlement date and period, then converts UK local dates to a UTC time axis. For a given settlement period, it retains the latest publication; equal publication times are resolved by retaining the last row. The original 17,518 rows become 17,516 after duplicate consolidation, and four missing half-hours are filled by linear interpolation in UTC.</w:t>
      </w:r>
    </w:p>
    <w:p>
      <w:pPr>
        <w:keepNext/>
      </w:pPr>
      <w:r>
        <w:rPr>
          <w:b w:val="0"/>
          <w:i w:val="0"/>
        </w:rPr>
        <w:t xml:space="preserve">Linear interpolation distributes the difference between the known endpoint values evenly across each gap. For endpoint values </w:t>
      </w:r>
      <w:r>
        <w:drawing>
          <wp:inline xmlns:a="http://schemas.openxmlformats.org/drawingml/2006/main" xmlns:pic="http://schemas.openxmlformats.org/drawingml/2006/picture">
            <wp:extent cx="170002" cy="98078"/>
            <wp:docPr id="6" name="Picture 6"/>
            <wp:cNvGraphicFramePr>
              <a:graphicFrameLocks noChangeAspect="1"/>
            </wp:cNvGraphicFramePr>
            <a:graphic>
              <a:graphicData uri="http://schemas.openxmlformats.org/drawingml/2006/picture">
                <pic:pic>
                  <pic:nvPicPr>
                    <pic:cNvPr id="0" name="eq-006.png"/>
                    <pic:cNvPicPr/>
                  </pic:nvPicPr>
                  <pic:blipFill>
                    <a:blip r:embed="rId16"/>
                    <a:stretch>
                      <a:fillRect/>
                    </a:stretch>
                  </pic:blipFill>
                  <pic:spPr>
                    <a:xfrm>
                      <a:off x="0" y="0"/>
                      <a:ext cx="170002" cy="98078"/>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58318" cy="98949"/>
            <wp:docPr id="7" name="Picture 7"/>
            <wp:cNvGraphicFramePr>
              <a:graphicFrameLocks noChangeAspect="1"/>
            </wp:cNvGraphicFramePr>
            <a:graphic>
              <a:graphicData uri="http://schemas.openxmlformats.org/drawingml/2006/picture">
                <pic:pic>
                  <pic:nvPicPr>
                    <pic:cNvPr id="0" name="eq-007.png"/>
                    <pic:cNvPicPr/>
                  </pic:nvPicPr>
                  <pic:blipFill>
                    <a:blip r:embed="rId17"/>
                    <a:stretch>
                      <a:fillRect/>
                    </a:stretch>
                  </pic:blipFill>
                  <pic:spPr>
                    <a:xfrm>
                      <a:off x="0" y="0"/>
                      <a:ext cx="158318" cy="98949"/>
                    </a:xfrm>
                    <a:prstGeom prst="rect"/>
                  </pic:spPr>
                </pic:pic>
              </a:graphicData>
            </a:graphic>
          </wp:inline>
        </w:drawing>
      </w:r>
      <w:r>
        <w:rPr>
          <w:b w:val="0"/>
          <w:i w:val="0"/>
        </w:rPr>
        <w:t xml:space="preserve">, with </w:t>
      </w:r>
      <w:r>
        <w:drawing>
          <wp:inline xmlns:a="http://schemas.openxmlformats.org/drawingml/2006/main" xmlns:pic="http://schemas.openxmlformats.org/drawingml/2006/picture">
            <wp:extent cx="145027" cy="74711"/>
            <wp:docPr id="8" name="Picture 8"/>
            <wp:cNvGraphicFramePr>
              <a:graphicFrameLocks noChangeAspect="1"/>
            </wp:cNvGraphicFramePr>
            <a:graphic>
              <a:graphicData uri="http://schemas.openxmlformats.org/drawingml/2006/picture">
                <pic:pic>
                  <pic:nvPicPr>
                    <pic:cNvPr id="0" name="eq-008.png"/>
                    <pic:cNvPicPr/>
                  </pic:nvPicPr>
                  <pic:blipFill>
                    <a:blip r:embed="rId18"/>
                    <a:stretch>
                      <a:fillRect/>
                    </a:stretch>
                  </pic:blipFill>
                  <pic:spPr>
                    <a:xfrm>
                      <a:off x="0" y="0"/>
                      <a:ext cx="145027" cy="74711"/>
                    </a:xfrm>
                    <a:prstGeom prst="rect"/>
                  </pic:spPr>
                </pic:pic>
              </a:graphicData>
            </a:graphic>
          </wp:inline>
        </w:drawing>
      </w:r>
      <w:r>
        <w:rPr>
          <w:b w:val="0"/>
          <w:i w:val="0"/>
        </w:rPr>
        <w:t xml:space="preserve"> missing values between them,</w:t>
      </w:r>
    </w:p>
    <w:p>
      <w:pPr>
        <w:spacing w:after="160"/>
        <w:jc w:val="center"/>
      </w:pPr>
      <w:r>
        <w:drawing>
          <wp:inline xmlns:a="http://schemas.openxmlformats.org/drawingml/2006/main" xmlns:pic="http://schemas.openxmlformats.org/drawingml/2006/picture">
            <wp:extent cx="3544214" cy="363568"/>
            <wp:docPr id="9" name="Picture 9"/>
            <wp:cNvGraphicFramePr>
              <a:graphicFrameLocks noChangeAspect="1"/>
            </wp:cNvGraphicFramePr>
            <a:graphic>
              <a:graphicData uri="http://schemas.openxmlformats.org/drawingml/2006/picture">
                <pic:pic>
                  <pic:nvPicPr>
                    <pic:cNvPr id="0" name="eq-009.png"/>
                    <pic:cNvPicPr/>
                  </pic:nvPicPr>
                  <pic:blipFill>
                    <a:blip r:embed="rId19"/>
                    <a:stretch>
                      <a:fillRect/>
                    </a:stretch>
                  </pic:blipFill>
                  <pic:spPr>
                    <a:xfrm>
                      <a:off x="0" y="0"/>
                      <a:ext cx="3544214" cy="363568"/>
                    </a:xfrm>
                    <a:prstGeom prst="rect"/>
                  </pic:spPr>
                </pic:pic>
              </a:graphicData>
            </a:graphic>
          </wp:inline>
        </w:drawing>
      </w:r>
    </w:p>
    <w:p>
      <w:r>
        <w:rPr>
          <w:b w:val="0"/>
          <w:i w:val="0"/>
        </w:rPr>
        <w:t>Each gap in the 2022 input contains at most two consecutive periods, and all filled values occur on 30 October. The table reports MW values to six decimal places.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8"/>
        <w:gridCol w:w="3396"/>
        <w:gridCol w:w="3198"/>
      </w:tblGrid>
      <w:tr>
        <w:trPr>
          <w:cantSplit/>
          <w:tblHeader w:val="true"/>
        </w:trPr>
        <w:tc>
          <w:tcPr>
            <w:tcW w:type="dxa" w:w="3198"/>
            <w:vAlign w:val="center"/>
            <w:tcMar>
              <w:top w:w="90" w:type="dxa"/>
              <w:left w:w="90" w:type="dxa"/>
              <w:bottom w:w="90" w:type="dxa"/>
              <w:right w:w="90" w:type="dxa"/>
            </w:tcMar>
            <w:shd w:fill="EEEEEE"/>
          </w:tcPr>
          <w:p>
            <w:pPr>
              <w:spacing w:after="40" w:line="276" w:lineRule="auto"/>
            </w:pPr>
            <w:r>
              <w:rPr>
                <w:b/>
                <w:i w:val="0"/>
                <w:sz w:val="18"/>
              </w:rPr>
              <w:t>UTC time</w:t>
            </w:r>
          </w:p>
        </w:tc>
        <w:tc>
          <w:tcPr>
            <w:tcW w:type="dxa" w:w="3396"/>
            <w:vAlign w:val="center"/>
            <w:tcMar>
              <w:top w:w="90" w:type="dxa"/>
              <w:left w:w="90" w:type="dxa"/>
              <w:bottom w:w="90" w:type="dxa"/>
              <w:right w:w="90" w:type="dxa"/>
            </w:tcMar>
            <w:shd w:fill="EEEEEE"/>
          </w:tcPr>
          <w:p>
            <w:pPr>
              <w:spacing w:after="40" w:line="276" w:lineRule="auto"/>
            </w:pPr>
            <w:r>
              <w:rPr>
                <w:b/>
                <w:i w:val="0"/>
                <w:sz w:val="18"/>
              </w:rPr>
              <w:t>Forecast demand MW</w:t>
            </w:r>
          </w:p>
        </w:tc>
        <w:tc>
          <w:tcPr>
            <w:tcW w:type="dxa" w:w="3198"/>
            <w:vAlign w:val="center"/>
            <w:tcMar>
              <w:top w:w="90" w:type="dxa"/>
              <w:left w:w="90" w:type="dxa"/>
              <w:bottom w:w="90" w:type="dxa"/>
              <w:right w:w="90" w:type="dxa"/>
            </w:tcMar>
            <w:shd w:fill="EEEEEE"/>
          </w:tcPr>
          <w:p>
            <w:pPr>
              <w:spacing w:after="40" w:line="276" w:lineRule="auto"/>
            </w:pPr>
            <w:r>
              <w:rPr>
                <w:b/>
                <w:i w:val="0"/>
                <w:sz w:val="18"/>
              </w:rPr>
              <w:t>Actual demand MW</w:t>
            </w:r>
          </w:p>
        </w:tc>
      </w:tr>
      <w:tr>
        <w:trPr>
          <w:cantSplit/>
        </w:trPr>
        <w:tc>
          <w:tcPr>
            <w:tcW w:type="dxa" w:w="3198"/>
            <w:vAlign w:val="center"/>
            <w:tcMar>
              <w:top w:w="90" w:type="dxa"/>
              <w:left w:w="90" w:type="dxa"/>
              <w:bottom w:w="90" w:type="dxa"/>
              <w:right w:w="90" w:type="dxa"/>
            </w:tcMar>
          </w:tcPr>
          <w:p>
            <w:pPr>
              <w:spacing w:after="40" w:line="276" w:lineRule="auto"/>
            </w:pPr>
            <w:r>
              <w:rPr>
                <w:b w:val="0"/>
                <w:i w:val="0"/>
                <w:sz w:val="18"/>
              </w:rPr>
              <w:t>2022-10-30 09:00</w:t>
            </w:r>
          </w:p>
        </w:tc>
        <w:tc>
          <w:tcPr>
            <w:tcW w:type="dxa" w:w="3396"/>
            <w:vAlign w:val="center"/>
            <w:tcMar>
              <w:top w:w="90" w:type="dxa"/>
              <w:left w:w="90" w:type="dxa"/>
              <w:bottom w:w="90" w:type="dxa"/>
              <w:right w:w="90" w:type="dxa"/>
            </w:tcMar>
          </w:tcPr>
          <w:p>
            <w:pPr>
              <w:spacing w:after="40" w:line="276" w:lineRule="auto"/>
            </w:pPr>
            <w:r>
              <w:rPr>
                <w:b w:val="0"/>
                <w:i w:val="0"/>
                <w:sz w:val="18"/>
              </w:rPr>
              <w:t>22,638.666667</w:t>
            </w:r>
          </w:p>
        </w:tc>
        <w:tc>
          <w:tcPr>
            <w:tcW w:type="dxa" w:w="3198"/>
            <w:vAlign w:val="center"/>
            <w:tcMar>
              <w:top w:w="90" w:type="dxa"/>
              <w:left w:w="90" w:type="dxa"/>
              <w:bottom w:w="90" w:type="dxa"/>
              <w:right w:w="90" w:type="dxa"/>
            </w:tcMar>
          </w:tcPr>
          <w:p>
            <w:pPr>
              <w:spacing w:after="40" w:line="276" w:lineRule="auto"/>
            </w:pPr>
            <w:r>
              <w:rPr>
                <w:b w:val="0"/>
                <w:i w:val="0"/>
                <w:sz w:val="18"/>
              </w:rPr>
              <w:t>24,649</w:t>
            </w:r>
          </w:p>
        </w:tc>
      </w:tr>
      <w:tr>
        <w:trPr>
          <w:cantSplit/>
        </w:trPr>
        <w:tc>
          <w:tcPr>
            <w:tcW w:type="dxa" w:w="3198"/>
            <w:vAlign w:val="center"/>
            <w:tcMar>
              <w:top w:w="90" w:type="dxa"/>
              <w:left w:w="90" w:type="dxa"/>
              <w:bottom w:w="90" w:type="dxa"/>
              <w:right w:w="90" w:type="dxa"/>
            </w:tcMar>
          </w:tcPr>
          <w:p>
            <w:pPr>
              <w:spacing w:after="40" w:line="276" w:lineRule="auto"/>
            </w:pPr>
            <w:r>
              <w:rPr>
                <w:b w:val="0"/>
                <w:i w:val="0"/>
                <w:sz w:val="18"/>
              </w:rPr>
              <w:t>2022-10-30 09:30</w:t>
            </w:r>
          </w:p>
        </w:tc>
        <w:tc>
          <w:tcPr>
            <w:tcW w:type="dxa" w:w="3396"/>
            <w:vAlign w:val="center"/>
            <w:tcMar>
              <w:top w:w="90" w:type="dxa"/>
              <w:left w:w="90" w:type="dxa"/>
              <w:bottom w:w="90" w:type="dxa"/>
              <w:right w:w="90" w:type="dxa"/>
            </w:tcMar>
          </w:tcPr>
          <w:p>
            <w:pPr>
              <w:spacing w:after="40" w:line="276" w:lineRule="auto"/>
            </w:pPr>
            <w:r>
              <w:rPr>
                <w:b w:val="0"/>
                <w:i w:val="0"/>
                <w:sz w:val="18"/>
              </w:rPr>
              <w:t>22,899.333333</w:t>
            </w:r>
          </w:p>
        </w:tc>
        <w:tc>
          <w:tcPr>
            <w:tcW w:type="dxa" w:w="3198"/>
            <w:vAlign w:val="center"/>
            <w:tcMar>
              <w:top w:w="90" w:type="dxa"/>
              <w:left w:w="90" w:type="dxa"/>
              <w:bottom w:w="90" w:type="dxa"/>
              <w:right w:w="90" w:type="dxa"/>
            </w:tcMar>
          </w:tcPr>
          <w:p>
            <w:pPr>
              <w:spacing w:after="40" w:line="276" w:lineRule="auto"/>
            </w:pPr>
            <w:r>
              <w:rPr>
                <w:b w:val="0"/>
                <w:i w:val="0"/>
                <w:sz w:val="18"/>
              </w:rPr>
              <w:t>24,727</w:t>
            </w:r>
          </w:p>
        </w:tc>
      </w:tr>
      <w:tr>
        <w:trPr>
          <w:cantSplit/>
        </w:trPr>
        <w:tc>
          <w:tcPr>
            <w:tcW w:type="dxa" w:w="3198"/>
            <w:vAlign w:val="center"/>
            <w:tcMar>
              <w:top w:w="90" w:type="dxa"/>
              <w:left w:w="90" w:type="dxa"/>
              <w:bottom w:w="90" w:type="dxa"/>
              <w:right w:w="90" w:type="dxa"/>
            </w:tcMar>
          </w:tcPr>
          <w:p>
            <w:pPr>
              <w:spacing w:after="40" w:line="276" w:lineRule="auto"/>
            </w:pPr>
            <w:r>
              <w:rPr>
                <w:b w:val="0"/>
                <w:i w:val="0"/>
                <w:sz w:val="18"/>
              </w:rPr>
              <w:t>2022-10-30 23:00</w:t>
            </w:r>
          </w:p>
        </w:tc>
        <w:tc>
          <w:tcPr>
            <w:tcW w:type="dxa" w:w="3396"/>
            <w:vAlign w:val="center"/>
            <w:tcMar>
              <w:top w:w="90" w:type="dxa"/>
              <w:left w:w="90" w:type="dxa"/>
              <w:bottom w:w="90" w:type="dxa"/>
              <w:right w:w="90" w:type="dxa"/>
            </w:tcMar>
          </w:tcPr>
          <w:p>
            <w:pPr>
              <w:spacing w:after="40" w:line="276" w:lineRule="auto"/>
            </w:pPr>
            <w:r>
              <w:rPr>
                <w:b w:val="0"/>
                <w:i w:val="0"/>
                <w:sz w:val="18"/>
              </w:rPr>
              <w:t>19,063.333333</w:t>
            </w:r>
          </w:p>
        </w:tc>
        <w:tc>
          <w:tcPr>
            <w:tcW w:type="dxa" w:w="3198"/>
            <w:vAlign w:val="center"/>
            <w:tcMar>
              <w:top w:w="90" w:type="dxa"/>
              <w:left w:w="90" w:type="dxa"/>
              <w:bottom w:w="90" w:type="dxa"/>
              <w:right w:w="90" w:type="dxa"/>
            </w:tcMar>
          </w:tcPr>
          <w:p>
            <w:pPr>
              <w:spacing w:after="40" w:line="276" w:lineRule="auto"/>
            </w:pPr>
            <w:r>
              <w:rPr>
                <w:b w:val="0"/>
                <w:i w:val="0"/>
                <w:sz w:val="18"/>
              </w:rPr>
              <w:t>20,494.666667</w:t>
            </w:r>
          </w:p>
        </w:tc>
      </w:tr>
      <w:tr>
        <w:trPr>
          <w:cantSplit/>
        </w:trPr>
        <w:tc>
          <w:tcPr>
            <w:tcW w:type="dxa" w:w="3198"/>
            <w:vAlign w:val="center"/>
            <w:tcMar>
              <w:top w:w="90" w:type="dxa"/>
              <w:left w:w="90" w:type="dxa"/>
              <w:bottom w:w="90" w:type="dxa"/>
              <w:right w:w="90" w:type="dxa"/>
            </w:tcMar>
          </w:tcPr>
          <w:p>
            <w:pPr>
              <w:spacing w:after="40" w:line="276" w:lineRule="auto"/>
            </w:pPr>
            <w:r>
              <w:rPr>
                <w:b w:val="0"/>
                <w:i w:val="0"/>
                <w:sz w:val="18"/>
              </w:rPr>
              <w:t>2022-10-30 23:30</w:t>
            </w:r>
          </w:p>
        </w:tc>
        <w:tc>
          <w:tcPr>
            <w:tcW w:type="dxa" w:w="3396"/>
            <w:vAlign w:val="center"/>
            <w:tcMar>
              <w:top w:w="90" w:type="dxa"/>
              <w:left w:w="90" w:type="dxa"/>
              <w:bottom w:w="90" w:type="dxa"/>
              <w:right w:w="90" w:type="dxa"/>
            </w:tcMar>
          </w:tcPr>
          <w:p>
            <w:pPr>
              <w:spacing w:after="40" w:line="276" w:lineRule="auto"/>
            </w:pPr>
            <w:r>
              <w:rPr>
                <w:b w:val="0"/>
                <w:i w:val="0"/>
                <w:sz w:val="18"/>
              </w:rPr>
              <w:t>19,086.666667</w:t>
            </w:r>
          </w:p>
        </w:tc>
        <w:tc>
          <w:tcPr>
            <w:tcW w:type="dxa" w:w="3198"/>
            <w:vAlign w:val="center"/>
            <w:tcMar>
              <w:top w:w="90" w:type="dxa"/>
              <w:left w:w="90" w:type="dxa"/>
              <w:bottom w:w="90" w:type="dxa"/>
              <w:right w:w="90" w:type="dxa"/>
            </w:tcMar>
          </w:tcPr>
          <w:p>
            <w:pPr>
              <w:spacing w:after="40" w:line="276" w:lineRule="auto"/>
            </w:pPr>
            <w:r>
              <w:rPr>
                <w:b w:val="0"/>
                <w:i w:val="0"/>
                <w:sz w:val="18"/>
              </w:rPr>
              <w:t>19,689.333333</w:t>
            </w:r>
          </w:p>
        </w:tc>
      </w:tr>
    </w:tbl>
    <w:p>
      <w:pPr>
        <w:spacing w:after="20"/>
      </w:pPr>
    </w:p>
    <w:p>
      <w:pPr>
        <w:pStyle w:val="Heading2"/>
      </w:pPr>
      <w:r>
        <w:rPr>
          <w:b w:val="0"/>
          <w:i w:val="0"/>
        </w:rPr>
        <w:t>Initial assets and planned projects</w:t>
      </w:r>
    </w:p>
    <w:p>
      <w:r>
        <w:rPr>
          <w:b w:val="0"/>
          <w:i w:val="0"/>
        </w:rPr>
        <w:t>Initial wind, solar and storage assets are determined jointly by REPD technology, operational status, commissioning year and capacity. The input uses the second-quarter 2025 edition of the DESNZ Renewable Energy Planning Database, released in July. The source table contains 12,977 projects and 53 fields; normalisation retains 10,653 projects and 14 fields.</w:t>
      </w:r>
    </w:p>
    <w:p>
      <w:r>
        <w:rPr>
          <w:b w:val="0"/>
          <w:i w:val="0"/>
        </w:rPr>
        <w:t>Normalisation retains recognised technologies with positive capacity and standardises technology names, numerical fields and dates. The 14 fields cover project identifier, site name, standardised and source technology names, MW capacity, development status, region, country, application date, permission date, construction date, operational date and two coordinates. Failed numerical conversions and missing source dates remain missing for subsequent filtering. Standardised technologies include onshore wind, offshore wind, solar, batteries and gas.</w:t>
      </w:r>
    </w:p>
    <w:p>
      <w:r>
        <w:rPr>
          <w:b w:val="0"/>
          <w:i w:val="0"/>
        </w:rPr>
        <w:t xml:space="preserve">Initial operating capacity comprises assets commissioned by the study's starting year. </w:t>
      </w:r>
      <w:r>
        <w:rPr>
          <w:rFonts w:ascii="DejaVu Sans Mono" w:hAnsi="DejaVu Sans Mono"/>
          <w:b w:val="0"/>
          <w:i w:val="0"/>
          <w:sz w:val="17"/>
        </w:rPr>
        <w:t>build_​repd_​operational_​snapshot</w:t>
      </w:r>
      <w:r>
        <w:rPr>
          <w:b w:val="0"/>
          <w:i w:val="0"/>
        </w:rPr>
        <w:t xml:space="preserve"> selects wind, solar and storage projects with </w:t>
      </w:r>
      <w:r>
        <w:rPr>
          <w:rFonts w:ascii="DejaVu Sans Mono" w:hAnsi="DejaVu Sans Mono"/>
          <w:b w:val="0"/>
          <w:i w:val="0"/>
          <w:sz w:val="17"/>
        </w:rPr>
        <w:t>Operational</w:t>
      </w:r>
      <w:r>
        <w:rPr>
          <w:b w:val="0"/>
          <w:i w:val="0"/>
        </w:rPr>
        <w:t xml:space="preserve"> status, a commissioning year at or before the starting year, and positive capacity, then maps them to representative assets. Battery capacity is allocated according to storage-template </w:t>
      </w:r>
      <w:r>
        <w:rPr>
          <w:rFonts w:ascii="DejaVu Sans Mono" w:hAnsi="DejaVu Sans Mono"/>
          <w:b w:val="0"/>
          <w:i w:val="0"/>
          <w:sz w:val="17"/>
        </w:rPr>
        <w:t>pool_​limit</w:t>
      </w:r>
      <w:r>
        <w:rPr>
          <w:b w:val="0"/>
          <w:i w:val="0"/>
        </w:rPr>
        <w:t xml:space="preserve"> weights. Nuclear capacity follows a separate station policy and annual commissioning and retirement schedule.</w:t>
      </w:r>
    </w:p>
    <w:p>
      <w:r>
        <w:rPr>
          <w:b w:val="0"/>
          <w:i w:val="0"/>
        </w:rPr>
        <w:t>R029 enters dispatch in 2025 with the capacities listed below. Asset rows represent operational model assets; nuclear, gas and several other technologies use aggregate representations.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3"/>
        <w:gridCol w:w="1967"/>
        <w:gridCol w:w="2113"/>
        <w:gridCol w:w="2449"/>
      </w:tblGrid>
      <w:tr>
        <w:trPr>
          <w:cantSplit/>
          <w:tblHeader w:val="true"/>
        </w:trPr>
        <w:tc>
          <w:tcPr>
            <w:tcW w:type="dxa" w:w="3263"/>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1967"/>
            <w:vAlign w:val="center"/>
            <w:tcMar>
              <w:top w:w="90" w:type="dxa"/>
              <w:left w:w="90" w:type="dxa"/>
              <w:bottom w:w="90" w:type="dxa"/>
              <w:right w:w="90" w:type="dxa"/>
            </w:tcMar>
            <w:shd w:fill="EEEEEE"/>
          </w:tcPr>
          <w:p>
            <w:pPr>
              <w:spacing w:after="40" w:line="276" w:lineRule="auto"/>
            </w:pPr>
            <w:r>
              <w:rPr>
                <w:b/>
                <w:i w:val="0"/>
                <w:sz w:val="18"/>
              </w:rPr>
              <w:t>Asset rows</w:t>
            </w:r>
          </w:p>
        </w:tc>
        <w:tc>
          <w:tcPr>
            <w:tcW w:type="dxa" w:w="2113"/>
            <w:vAlign w:val="center"/>
            <w:tcMar>
              <w:top w:w="90" w:type="dxa"/>
              <w:left w:w="90" w:type="dxa"/>
              <w:bottom w:w="90" w:type="dxa"/>
              <w:right w:w="90" w:type="dxa"/>
            </w:tcMar>
            <w:shd w:fill="EEEEEE"/>
          </w:tcPr>
          <w:p>
            <w:pPr>
              <w:spacing w:after="40" w:line="276" w:lineRule="auto"/>
            </w:pPr>
            <w:r>
              <w:rPr>
                <w:b/>
                <w:i w:val="0"/>
                <w:sz w:val="18"/>
              </w:rPr>
              <w:t>Power MW</w:t>
            </w:r>
          </w:p>
        </w:tc>
        <w:tc>
          <w:tcPr>
            <w:tcW w:type="dxa" w:w="2449"/>
            <w:vAlign w:val="center"/>
            <w:tcMar>
              <w:top w:w="90" w:type="dxa"/>
              <w:left w:w="90" w:type="dxa"/>
              <w:bottom w:w="90" w:type="dxa"/>
              <w:right w:w="90" w:type="dxa"/>
            </w:tcMar>
            <w:shd w:fill="EEEEEE"/>
          </w:tcPr>
          <w:p>
            <w:pPr>
              <w:spacing w:after="40" w:line="276" w:lineRule="auto"/>
            </w:pPr>
            <w:r>
              <w:rPr>
                <w:b/>
                <w:i w:val="0"/>
                <w:sz w:val="18"/>
              </w:rPr>
              <w:t>Stored energy MWh</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Combined-cycle gas turbine CCGT</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28,000</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Run-of-river hydro</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2,000</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Nuclear</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5,958</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Open-cycle gas turbine OCGT</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4,146</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Biomass and waste</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4,762</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Offshore wind</w:t>
            </w:r>
          </w:p>
        </w:tc>
        <w:tc>
          <w:tcPr>
            <w:tcW w:type="dxa" w:w="1967"/>
            <w:vAlign w:val="center"/>
            <w:tcMar>
              <w:top w:w="90" w:type="dxa"/>
              <w:left w:w="90" w:type="dxa"/>
              <w:bottom w:w="90" w:type="dxa"/>
              <w:right w:w="90" w:type="dxa"/>
            </w:tcMar>
          </w:tcPr>
          <w:p>
            <w:pPr>
              <w:spacing w:after="40" w:line="276" w:lineRule="auto"/>
            </w:pPr>
            <w:r>
              <w:rPr>
                <w:b w:val="0"/>
                <w:i w:val="0"/>
                <w:sz w:val="18"/>
              </w:rPr>
              <w:t>18</w:t>
            </w:r>
          </w:p>
        </w:tc>
        <w:tc>
          <w:tcPr>
            <w:tcW w:type="dxa" w:w="2113"/>
            <w:vAlign w:val="center"/>
            <w:tcMar>
              <w:top w:w="90" w:type="dxa"/>
              <w:left w:w="90" w:type="dxa"/>
              <w:bottom w:w="90" w:type="dxa"/>
              <w:right w:w="90" w:type="dxa"/>
            </w:tcMar>
          </w:tcPr>
          <w:p>
            <w:pPr>
              <w:spacing w:after="40" w:line="276" w:lineRule="auto"/>
            </w:pPr>
            <w:r>
              <w:rPr>
                <w:b w:val="0"/>
                <w:i w:val="0"/>
                <w:sz w:val="18"/>
              </w:rPr>
              <w:t>14,679</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Onshore wind</w:t>
            </w:r>
          </w:p>
        </w:tc>
        <w:tc>
          <w:tcPr>
            <w:tcW w:type="dxa" w:w="1967"/>
            <w:vAlign w:val="center"/>
            <w:tcMar>
              <w:top w:w="90" w:type="dxa"/>
              <w:left w:w="90" w:type="dxa"/>
              <w:bottom w:w="90" w:type="dxa"/>
              <w:right w:w="90" w:type="dxa"/>
            </w:tcMar>
          </w:tcPr>
          <w:p>
            <w:pPr>
              <w:spacing w:after="40" w:line="276" w:lineRule="auto"/>
            </w:pPr>
            <w:r>
              <w:rPr>
                <w:b w:val="0"/>
                <w:i w:val="0"/>
                <w:sz w:val="18"/>
              </w:rPr>
              <w:t>11</w:t>
            </w:r>
          </w:p>
        </w:tc>
        <w:tc>
          <w:tcPr>
            <w:tcW w:type="dxa" w:w="2113"/>
            <w:vAlign w:val="center"/>
            <w:tcMar>
              <w:top w:w="90" w:type="dxa"/>
              <w:left w:w="90" w:type="dxa"/>
              <w:bottom w:w="90" w:type="dxa"/>
              <w:right w:w="90" w:type="dxa"/>
            </w:tcMar>
          </w:tcPr>
          <w:p>
            <w:pPr>
              <w:spacing w:after="40" w:line="276" w:lineRule="auto"/>
            </w:pPr>
            <w:r>
              <w:rPr>
                <w:b w:val="0"/>
                <w:i w:val="0"/>
                <w:sz w:val="18"/>
              </w:rPr>
              <w:t>14,711.65</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Solar</w:t>
            </w:r>
          </w:p>
        </w:tc>
        <w:tc>
          <w:tcPr>
            <w:tcW w:type="dxa" w:w="1967"/>
            <w:vAlign w:val="center"/>
            <w:tcMar>
              <w:top w:w="90" w:type="dxa"/>
              <w:left w:w="90" w:type="dxa"/>
              <w:bottom w:w="90" w:type="dxa"/>
              <w:right w:w="90" w:type="dxa"/>
            </w:tcMar>
          </w:tcPr>
          <w:p>
            <w:pPr>
              <w:spacing w:after="40" w:line="276" w:lineRule="auto"/>
            </w:pPr>
            <w:r>
              <w:rPr>
                <w:b w:val="0"/>
                <w:i w:val="0"/>
                <w:sz w:val="18"/>
              </w:rPr>
              <w:t>11</w:t>
            </w:r>
          </w:p>
        </w:tc>
        <w:tc>
          <w:tcPr>
            <w:tcW w:type="dxa" w:w="2113"/>
            <w:vAlign w:val="center"/>
            <w:tcMar>
              <w:top w:w="90" w:type="dxa"/>
              <w:left w:w="90" w:type="dxa"/>
              <w:bottom w:w="90" w:type="dxa"/>
              <w:right w:w="90" w:type="dxa"/>
            </w:tcMar>
          </w:tcPr>
          <w:p>
            <w:pPr>
              <w:spacing w:after="40" w:line="276" w:lineRule="auto"/>
            </w:pPr>
            <w:r>
              <w:rPr>
                <w:b w:val="0"/>
                <w:i w:val="0"/>
                <w:sz w:val="18"/>
              </w:rPr>
              <w:t>10,066.98</w:t>
            </w:r>
          </w:p>
        </w:tc>
        <w:tc>
          <w:tcPr>
            <w:tcW w:type="dxa" w:w="2449"/>
            <w:vAlign w:val="center"/>
            <w:tcMar>
              <w:top w:w="90" w:type="dxa"/>
              <w:left w:w="90" w:type="dxa"/>
              <w:bottom w:w="90" w:type="dxa"/>
              <w:right w:w="90" w:type="dxa"/>
            </w:tcMar>
          </w:tcPr>
          <w:p>
            <w:pPr>
              <w:spacing w:after="40" w:line="276" w:lineRule="auto"/>
            </w:pPr>
            <w:r>
              <w:rPr>
                <w:b w:val="0"/>
                <w:i w:val="0"/>
                <w:sz w:val="18"/>
              </w:rPr>
              <w:t>—</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0.25C battery</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299.984165</w:t>
            </w:r>
          </w:p>
        </w:tc>
        <w:tc>
          <w:tcPr>
            <w:tcW w:type="dxa" w:w="2449"/>
            <w:vAlign w:val="center"/>
            <w:tcMar>
              <w:top w:w="90" w:type="dxa"/>
              <w:left w:w="90" w:type="dxa"/>
              <w:bottom w:w="90" w:type="dxa"/>
              <w:right w:w="90" w:type="dxa"/>
            </w:tcMar>
          </w:tcPr>
          <w:p>
            <w:pPr>
              <w:spacing w:after="40" w:line="276" w:lineRule="auto"/>
            </w:pPr>
            <w:r>
              <w:rPr>
                <w:b w:val="0"/>
                <w:i w:val="0"/>
                <w:sz w:val="18"/>
              </w:rPr>
              <w:t>1,199.936659</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0.5C battery</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2,465.869834</w:t>
            </w:r>
          </w:p>
        </w:tc>
        <w:tc>
          <w:tcPr>
            <w:tcW w:type="dxa" w:w="2449"/>
            <w:vAlign w:val="center"/>
            <w:tcMar>
              <w:top w:w="90" w:type="dxa"/>
              <w:left w:w="90" w:type="dxa"/>
              <w:bottom w:w="90" w:type="dxa"/>
              <w:right w:w="90" w:type="dxa"/>
            </w:tcMar>
          </w:tcPr>
          <w:p>
            <w:pPr>
              <w:spacing w:after="40" w:line="276" w:lineRule="auto"/>
            </w:pPr>
            <w:r>
              <w:rPr>
                <w:b w:val="0"/>
                <w:i w:val="0"/>
                <w:sz w:val="18"/>
              </w:rPr>
              <w:t>4,931.739667</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1C battery</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74.996041</w:t>
            </w:r>
          </w:p>
        </w:tc>
        <w:tc>
          <w:tcPr>
            <w:tcW w:type="dxa" w:w="2449"/>
            <w:vAlign w:val="center"/>
            <w:tcMar>
              <w:top w:w="90" w:type="dxa"/>
              <w:left w:w="90" w:type="dxa"/>
              <w:bottom w:w="90" w:type="dxa"/>
              <w:right w:w="90" w:type="dxa"/>
            </w:tcMar>
          </w:tcPr>
          <w:p>
            <w:pPr>
              <w:spacing w:after="40" w:line="276" w:lineRule="auto"/>
            </w:pPr>
            <w:r>
              <w:rPr>
                <w:b w:val="0"/>
                <w:i w:val="0"/>
                <w:sz w:val="18"/>
              </w:rPr>
              <w:t>74.996041</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Hydrogen storage</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0.749960</w:t>
            </w:r>
          </w:p>
        </w:tc>
        <w:tc>
          <w:tcPr>
            <w:tcW w:type="dxa" w:w="2449"/>
            <w:vAlign w:val="center"/>
            <w:tcMar>
              <w:top w:w="90" w:type="dxa"/>
              <w:left w:w="90" w:type="dxa"/>
              <w:bottom w:w="90" w:type="dxa"/>
              <w:right w:w="90" w:type="dxa"/>
            </w:tcMar>
          </w:tcPr>
          <w:p>
            <w:pPr>
              <w:spacing w:after="40" w:line="276" w:lineRule="auto"/>
            </w:pPr>
            <w:r>
              <w:rPr>
                <w:b w:val="0"/>
                <w:i w:val="0"/>
                <w:sz w:val="18"/>
              </w:rPr>
              <w:t>187.490103</w:t>
            </w:r>
          </w:p>
        </w:tc>
      </w:tr>
      <w:tr>
        <w:trPr>
          <w:cantSplit/>
        </w:trPr>
        <w:tc>
          <w:tcPr>
            <w:tcW w:type="dxa" w:w="3263"/>
            <w:vAlign w:val="center"/>
            <w:tcMar>
              <w:top w:w="90" w:type="dxa"/>
              <w:left w:w="90" w:type="dxa"/>
              <w:bottom w:w="90" w:type="dxa"/>
              <w:right w:w="90" w:type="dxa"/>
            </w:tcMar>
          </w:tcPr>
          <w:p>
            <w:pPr>
              <w:spacing w:after="40" w:line="276" w:lineRule="auto"/>
            </w:pPr>
            <w:r>
              <w:rPr>
                <w:b w:val="0"/>
                <w:i w:val="0"/>
                <w:sz w:val="18"/>
              </w:rPr>
              <w:t>Pumped hydro</w:t>
            </w:r>
          </w:p>
        </w:tc>
        <w:tc>
          <w:tcPr>
            <w:tcW w:type="dxa" w:w="1967"/>
            <w:vAlign w:val="center"/>
            <w:tcMar>
              <w:top w:w="90" w:type="dxa"/>
              <w:left w:w="90" w:type="dxa"/>
              <w:bottom w:w="90" w:type="dxa"/>
              <w:right w:w="90" w:type="dxa"/>
            </w:tcMar>
          </w:tcPr>
          <w:p>
            <w:pPr>
              <w:spacing w:after="40" w:line="276" w:lineRule="auto"/>
            </w:pPr>
            <w:r>
              <w:rPr>
                <w:b w:val="0"/>
                <w:i w:val="0"/>
                <w:sz w:val="18"/>
              </w:rPr>
              <w:t>1</w:t>
            </w:r>
          </w:p>
        </w:tc>
        <w:tc>
          <w:tcPr>
            <w:tcW w:type="dxa" w:w="2113"/>
            <w:vAlign w:val="center"/>
            <w:tcMar>
              <w:top w:w="90" w:type="dxa"/>
              <w:left w:w="90" w:type="dxa"/>
              <w:bottom w:w="90" w:type="dxa"/>
              <w:right w:w="90" w:type="dxa"/>
            </w:tcMar>
          </w:tcPr>
          <w:p>
            <w:pPr>
              <w:spacing w:after="40" w:line="276" w:lineRule="auto"/>
            </w:pPr>
            <w:r>
              <w:rPr>
                <w:b w:val="0"/>
                <w:i w:val="0"/>
                <w:sz w:val="18"/>
              </w:rPr>
              <w:t>2,828</w:t>
            </w:r>
          </w:p>
        </w:tc>
        <w:tc>
          <w:tcPr>
            <w:tcW w:type="dxa" w:w="2449"/>
            <w:vAlign w:val="center"/>
            <w:tcMar>
              <w:top w:w="90" w:type="dxa"/>
              <w:left w:w="90" w:type="dxa"/>
              <w:bottom w:w="90" w:type="dxa"/>
              <w:right w:w="90" w:type="dxa"/>
            </w:tcMar>
          </w:tcPr>
          <w:p>
            <w:pPr>
              <w:spacing w:after="40" w:line="276" w:lineRule="auto"/>
            </w:pPr>
            <w:r>
              <w:rPr>
                <w:b w:val="0"/>
                <w:i w:val="0"/>
                <w:sz w:val="18"/>
              </w:rPr>
              <w:t>26,700</w:t>
            </w:r>
          </w:p>
        </w:tc>
      </w:tr>
    </w:tbl>
    <w:p>
      <w:pPr>
        <w:spacing w:after="20"/>
      </w:pPr>
    </w:p>
    <w:p>
      <w:r>
        <w:rPr>
          <w:b w:val="0"/>
          <w:i w:val="0"/>
        </w:rPr>
        <w:t xml:space="preserve">Planning inputs specify project success rates by technology and region, and duration distributions by technology and stage. </w:t>
      </w:r>
      <w:r>
        <w:rPr>
          <w:rFonts w:ascii="DejaVu Sans Mono" w:hAnsi="DejaVu Sans Mono"/>
          <w:b w:val="0"/>
          <w:i w:val="0"/>
          <w:sz w:val="17"/>
        </w:rPr>
        <w:t>regional_​technology_​success_​rates.csv</w:t>
      </w:r>
      <w:r>
        <w:rPr>
          <w:b w:val="0"/>
          <w:i w:val="0"/>
        </w:rPr>
        <w:t xml:space="preserve"> contains 46 records. The general input pathway matches technology and region, then the GB aggregate, and finally a default success rate of 1, with probabilities restricted to </w:t>
      </w:r>
      <w:r>
        <w:drawing>
          <wp:inline xmlns:a="http://schemas.openxmlformats.org/drawingml/2006/main" xmlns:pic="http://schemas.openxmlformats.org/drawingml/2006/picture">
            <wp:extent cx="330511" cy="164161"/>
            <wp:docPr id="10" name="Picture 10"/>
            <wp:cNvGraphicFramePr>
              <a:graphicFrameLocks noChangeAspect="1"/>
            </wp:cNvGraphicFramePr>
            <a:graphic>
              <a:graphicData uri="http://schemas.openxmlformats.org/drawingml/2006/picture">
                <pic:pic>
                  <pic:nvPicPr>
                    <pic:cNvPr id="0" name="eq-010.png"/>
                    <pic:cNvPicPr/>
                  </pic:nvPicPr>
                  <pic:blipFill>
                    <a:blip r:embed="rId20"/>
                    <a:stretch>
                      <a:fillRect/>
                    </a:stretch>
                  </pic:blipFill>
                  <pic:spPr>
                    <a:xfrm>
                      <a:off x="0" y="0"/>
                      <a:ext cx="330511" cy="164161"/>
                    </a:xfrm>
                    <a:prstGeom prst="rect"/>
                  </pic:spPr>
                </pic:pic>
              </a:graphicData>
            </a:graphic>
          </wp:inline>
        </w:drawing>
      </w:r>
      <w:r>
        <w:rPr>
          <w:b w:val="0"/>
          <w:i w:val="0"/>
        </w:rPr>
        <w:t xml:space="preserve">. Chapter 6 describes R029's regional success-rate rule. </w:t>
      </w:r>
      <w:r>
        <w:rPr>
          <w:rFonts w:ascii="DejaVu Sans Mono" w:hAnsi="DejaVu Sans Mono"/>
          <w:b w:val="0"/>
          <w:i w:val="0"/>
          <w:sz w:val="17"/>
        </w:rPr>
        <w:t>planning_​timelines.json</w:t>
      </w:r>
      <w:r>
        <w:rPr>
          <w:b w:val="0"/>
          <w:i w:val="0"/>
        </w:rPr>
        <w:t xml:space="preserve"> supplies historical stage durations in months. Development and construction medians are shown below; project entry, progression and commissioning rules are presented in the annual investment chapter.</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84"/>
        <w:gridCol w:w="3567"/>
        <w:gridCol w:w="3641"/>
      </w:tblGrid>
      <w:tr>
        <w:trPr>
          <w:cantSplit/>
          <w:tblHeader w:val="true"/>
        </w:trPr>
        <w:tc>
          <w:tcPr>
            <w:tcW w:type="dxa" w:w="2584"/>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3567"/>
            <w:vAlign w:val="center"/>
            <w:tcMar>
              <w:top w:w="90" w:type="dxa"/>
              <w:left w:w="90" w:type="dxa"/>
              <w:bottom w:w="90" w:type="dxa"/>
              <w:right w:w="90" w:type="dxa"/>
            </w:tcMar>
            <w:shd w:fill="EEEEEE"/>
          </w:tcPr>
          <w:p>
            <w:pPr>
              <w:spacing w:after="40" w:line="276" w:lineRule="auto"/>
            </w:pPr>
            <w:r>
              <w:rPr>
                <w:b/>
                <w:i w:val="0"/>
                <w:sz w:val="18"/>
              </w:rPr>
              <w:t>Median development months</w:t>
            </w:r>
          </w:p>
        </w:tc>
        <w:tc>
          <w:tcPr>
            <w:tcW w:type="dxa" w:w="3641"/>
            <w:vAlign w:val="center"/>
            <w:tcMar>
              <w:top w:w="90" w:type="dxa"/>
              <w:left w:w="90" w:type="dxa"/>
              <w:bottom w:w="90" w:type="dxa"/>
              <w:right w:w="90" w:type="dxa"/>
            </w:tcMar>
            <w:shd w:fill="EEEEEE"/>
          </w:tcPr>
          <w:p>
            <w:pPr>
              <w:spacing w:after="40" w:line="276" w:lineRule="auto"/>
            </w:pPr>
            <w:r>
              <w:rPr>
                <w:b/>
                <w:i w:val="0"/>
                <w:sz w:val="18"/>
              </w:rPr>
              <w:t>Median construction months</w:t>
            </w:r>
          </w:p>
        </w:tc>
      </w:tr>
      <w:tr>
        <w:trPr>
          <w:cantSplit/>
        </w:trPr>
        <w:tc>
          <w:tcPr>
            <w:tcW w:type="dxa" w:w="2584"/>
            <w:vAlign w:val="center"/>
            <w:tcMar>
              <w:top w:w="90" w:type="dxa"/>
              <w:left w:w="90" w:type="dxa"/>
              <w:bottom w:w="90" w:type="dxa"/>
              <w:right w:w="90" w:type="dxa"/>
            </w:tcMar>
          </w:tcPr>
          <w:p>
            <w:pPr>
              <w:spacing w:after="40" w:line="276" w:lineRule="auto"/>
            </w:pPr>
            <w:r>
              <w:rPr>
                <w:b w:val="0"/>
                <w:i w:val="0"/>
                <w:sz w:val="18"/>
              </w:rPr>
              <w:t>Solar</w:t>
            </w:r>
          </w:p>
        </w:tc>
        <w:tc>
          <w:tcPr>
            <w:tcW w:type="dxa" w:w="3567"/>
            <w:vAlign w:val="center"/>
            <w:tcMar>
              <w:top w:w="90" w:type="dxa"/>
              <w:left w:w="90" w:type="dxa"/>
              <w:bottom w:w="90" w:type="dxa"/>
              <w:right w:w="90" w:type="dxa"/>
            </w:tcMar>
          </w:tcPr>
          <w:p>
            <w:pPr>
              <w:spacing w:after="40" w:line="276" w:lineRule="auto"/>
            </w:pPr>
            <w:r>
              <w:rPr>
                <w:b w:val="0"/>
                <w:i w:val="0"/>
                <w:sz w:val="18"/>
              </w:rPr>
              <w:t>27.8</w:t>
            </w:r>
          </w:p>
        </w:tc>
        <w:tc>
          <w:tcPr>
            <w:tcW w:type="dxa" w:w="3641"/>
            <w:vAlign w:val="center"/>
            <w:tcMar>
              <w:top w:w="90" w:type="dxa"/>
              <w:left w:w="90" w:type="dxa"/>
              <w:bottom w:w="90" w:type="dxa"/>
              <w:right w:w="90" w:type="dxa"/>
            </w:tcMar>
          </w:tcPr>
          <w:p>
            <w:pPr>
              <w:spacing w:after="40" w:line="276" w:lineRule="auto"/>
            </w:pPr>
            <w:r>
              <w:rPr>
                <w:b w:val="0"/>
                <w:i w:val="0"/>
                <w:sz w:val="18"/>
              </w:rPr>
              <w:t>4.9</w:t>
            </w:r>
          </w:p>
        </w:tc>
      </w:tr>
      <w:tr>
        <w:trPr>
          <w:cantSplit/>
        </w:trPr>
        <w:tc>
          <w:tcPr>
            <w:tcW w:type="dxa" w:w="2584"/>
            <w:vAlign w:val="center"/>
            <w:tcMar>
              <w:top w:w="90" w:type="dxa"/>
              <w:left w:w="90" w:type="dxa"/>
              <w:bottom w:w="90" w:type="dxa"/>
              <w:right w:w="90" w:type="dxa"/>
            </w:tcMar>
          </w:tcPr>
          <w:p>
            <w:pPr>
              <w:spacing w:after="40" w:line="276" w:lineRule="auto"/>
            </w:pPr>
            <w:r>
              <w:rPr>
                <w:b w:val="0"/>
                <w:i w:val="0"/>
                <w:sz w:val="18"/>
              </w:rPr>
              <w:t>Onshore wind</w:t>
            </w:r>
          </w:p>
        </w:tc>
        <w:tc>
          <w:tcPr>
            <w:tcW w:type="dxa" w:w="3567"/>
            <w:vAlign w:val="center"/>
            <w:tcMar>
              <w:top w:w="90" w:type="dxa"/>
              <w:left w:w="90" w:type="dxa"/>
              <w:bottom w:w="90" w:type="dxa"/>
              <w:right w:w="90" w:type="dxa"/>
            </w:tcMar>
          </w:tcPr>
          <w:p>
            <w:pPr>
              <w:spacing w:after="40" w:line="276" w:lineRule="auto"/>
            </w:pPr>
            <w:r>
              <w:rPr>
                <w:b w:val="0"/>
                <w:i w:val="0"/>
                <w:sz w:val="18"/>
              </w:rPr>
              <w:t>62.5</w:t>
            </w:r>
          </w:p>
        </w:tc>
        <w:tc>
          <w:tcPr>
            <w:tcW w:type="dxa" w:w="3641"/>
            <w:vAlign w:val="center"/>
            <w:tcMar>
              <w:top w:w="90" w:type="dxa"/>
              <w:left w:w="90" w:type="dxa"/>
              <w:bottom w:w="90" w:type="dxa"/>
              <w:right w:w="90" w:type="dxa"/>
            </w:tcMar>
          </w:tcPr>
          <w:p>
            <w:pPr>
              <w:spacing w:after="40" w:line="276" w:lineRule="auto"/>
            </w:pPr>
            <w:r>
              <w:rPr>
                <w:b w:val="0"/>
                <w:i w:val="0"/>
                <w:sz w:val="18"/>
              </w:rPr>
              <w:t>15.0</w:t>
            </w:r>
          </w:p>
        </w:tc>
      </w:tr>
      <w:tr>
        <w:trPr>
          <w:cantSplit/>
        </w:trPr>
        <w:tc>
          <w:tcPr>
            <w:tcW w:type="dxa" w:w="2584"/>
            <w:vAlign w:val="center"/>
            <w:tcMar>
              <w:top w:w="90" w:type="dxa"/>
              <w:left w:w="90" w:type="dxa"/>
              <w:bottom w:w="90" w:type="dxa"/>
              <w:right w:w="90" w:type="dxa"/>
            </w:tcMar>
          </w:tcPr>
          <w:p>
            <w:pPr>
              <w:spacing w:after="40" w:line="276" w:lineRule="auto"/>
            </w:pPr>
            <w:r>
              <w:rPr>
                <w:b w:val="0"/>
                <w:i w:val="0"/>
                <w:sz w:val="18"/>
              </w:rPr>
              <w:t>Offshore wind</w:t>
            </w:r>
          </w:p>
        </w:tc>
        <w:tc>
          <w:tcPr>
            <w:tcW w:type="dxa" w:w="3567"/>
            <w:vAlign w:val="center"/>
            <w:tcMar>
              <w:top w:w="90" w:type="dxa"/>
              <w:left w:w="90" w:type="dxa"/>
              <w:bottom w:w="90" w:type="dxa"/>
              <w:right w:w="90" w:type="dxa"/>
            </w:tcMar>
          </w:tcPr>
          <w:p>
            <w:pPr>
              <w:spacing w:after="40" w:line="276" w:lineRule="auto"/>
            </w:pPr>
            <w:r>
              <w:rPr>
                <w:b w:val="0"/>
                <w:i w:val="0"/>
                <w:sz w:val="18"/>
              </w:rPr>
              <w:t>110.1</w:t>
            </w:r>
          </w:p>
        </w:tc>
        <w:tc>
          <w:tcPr>
            <w:tcW w:type="dxa" w:w="3641"/>
            <w:vAlign w:val="center"/>
            <w:tcMar>
              <w:top w:w="90" w:type="dxa"/>
              <w:left w:w="90" w:type="dxa"/>
              <w:bottom w:w="90" w:type="dxa"/>
              <w:right w:w="90" w:type="dxa"/>
            </w:tcMar>
          </w:tcPr>
          <w:p>
            <w:pPr>
              <w:spacing w:after="40" w:line="276" w:lineRule="auto"/>
            </w:pPr>
            <w:r>
              <w:rPr>
                <w:b w:val="0"/>
                <w:i w:val="0"/>
                <w:sz w:val="18"/>
              </w:rPr>
              <w:t>32.2</w:t>
            </w:r>
          </w:p>
        </w:tc>
      </w:tr>
      <w:tr>
        <w:trPr>
          <w:cantSplit/>
        </w:trPr>
        <w:tc>
          <w:tcPr>
            <w:tcW w:type="dxa" w:w="2584"/>
            <w:vAlign w:val="center"/>
            <w:tcMar>
              <w:top w:w="90" w:type="dxa"/>
              <w:left w:w="90" w:type="dxa"/>
              <w:bottom w:w="90" w:type="dxa"/>
              <w:right w:w="90" w:type="dxa"/>
            </w:tcMar>
          </w:tcPr>
          <w:p>
            <w:pPr>
              <w:spacing w:after="40" w:line="276" w:lineRule="auto"/>
            </w:pPr>
            <w:r>
              <w:rPr>
                <w:b w:val="0"/>
                <w:i w:val="0"/>
                <w:sz w:val="18"/>
              </w:rPr>
              <w:t>Battery</w:t>
            </w:r>
          </w:p>
        </w:tc>
        <w:tc>
          <w:tcPr>
            <w:tcW w:type="dxa" w:w="3567"/>
            <w:vAlign w:val="center"/>
            <w:tcMar>
              <w:top w:w="90" w:type="dxa"/>
              <w:left w:w="90" w:type="dxa"/>
              <w:bottom w:w="90" w:type="dxa"/>
              <w:right w:w="90" w:type="dxa"/>
            </w:tcMar>
          </w:tcPr>
          <w:p>
            <w:pPr>
              <w:spacing w:after="40" w:line="276" w:lineRule="auto"/>
            </w:pPr>
            <w:r>
              <w:rPr>
                <w:b w:val="0"/>
                <w:i w:val="0"/>
                <w:sz w:val="18"/>
              </w:rPr>
              <w:t>31.3</w:t>
            </w:r>
          </w:p>
        </w:tc>
        <w:tc>
          <w:tcPr>
            <w:tcW w:type="dxa" w:w="3641"/>
            <w:vAlign w:val="center"/>
            <w:tcMar>
              <w:top w:w="90" w:type="dxa"/>
              <w:left w:w="90" w:type="dxa"/>
              <w:bottom w:w="90" w:type="dxa"/>
              <w:right w:w="90" w:type="dxa"/>
            </w:tcMar>
          </w:tcPr>
          <w:p>
            <w:pPr>
              <w:spacing w:after="40" w:line="276" w:lineRule="auto"/>
            </w:pPr>
            <w:r>
              <w:rPr>
                <w:b w:val="0"/>
                <w:i w:val="0"/>
                <w:sz w:val="18"/>
              </w:rPr>
              <w:t>10.1</w:t>
            </w:r>
          </w:p>
        </w:tc>
      </w:tr>
    </w:tbl>
    <w:p>
      <w:pPr>
        <w:spacing w:after="20"/>
      </w:pPr>
    </w:p>
    <w:p>
      <w:pPr>
        <w:pStyle w:val="Heading2"/>
      </w:pPr>
      <w:r>
        <w:rPr>
          <w:b w:val="0"/>
          <w:i w:val="0"/>
        </w:rPr>
        <w:t>Costs and storage parameters</w:t>
      </w:r>
    </w:p>
    <w:p>
      <w:r>
        <w:rPr>
          <w:b w:val="0"/>
          <w:i w:val="0"/>
        </w:rPr>
        <w:t xml:space="preserve">Investment inputs specify unit capital costs, payback targets and technical operating parameters separately. R029 uses </w:t>
      </w:r>
      <w:r>
        <w:rPr>
          <w:rFonts w:ascii="DejaVu Sans Mono" w:hAnsi="DejaVu Sans Mono"/>
          <w:b w:val="0"/>
          <w:i w:val="0"/>
          <w:sz w:val="17"/>
        </w:rPr>
        <w:t>capital_​costs.json</w:t>
      </w:r>
      <w:r>
        <w:rPr>
          <w:b w:val="0"/>
          <w:i w:val="0"/>
        </w:rPr>
        <w:t xml:space="preserve"> and </w:t>
      </w:r>
      <w:r>
        <w:rPr>
          <w:rFonts w:ascii="DejaVu Sans Mono" w:hAnsi="DejaVu Sans Mono"/>
          <w:b w:val="0"/>
          <w:i w:val="0"/>
          <w:sz w:val="17"/>
        </w:rPr>
        <w:t>model_​parameters.json</w:t>
      </w:r>
      <w:r>
        <w:rPr>
          <w:b w:val="0"/>
          <w:i w:val="0"/>
        </w:rPr>
        <w:t xml:space="preserve"> from its study configuration. Upstream capital-cost sources include BEIS Electricity Generation Costs 2020 and Arup material; the table reports the parameters adopted by the model. The default capital discount rate is 0.05. The table gives the base-configuration payback targets and </w:t>
      </w:r>
      <w:r>
        <w:rPr>
          <w:rFonts w:ascii="DejaVu Sans Mono" w:hAnsi="DejaVu Sans Mono"/>
          <w:b w:val="0"/>
          <w:i w:val="0"/>
          <w:sz w:val="17"/>
        </w:rPr>
        <w:t>preferred_​rate</w:t>
      </w:r>
      <w:r>
        <w:rPr>
          <w:b w:val="0"/>
          <w:i w:val="0"/>
        </w:rPr>
        <w:t xml:space="preserve"> parameters. R029's investment rule sets the effective threshold for all four expandable storage technologies to 0.12; Chapter 6 defines its profit ratio and decision rules.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20"/>
        <w:gridCol w:w="2543"/>
        <w:gridCol w:w="2226"/>
        <w:gridCol w:w="2604"/>
      </w:tblGrid>
      <w:tr>
        <w:trPr>
          <w:cantSplit/>
          <w:tblHeader w:val="true"/>
        </w:trPr>
        <w:tc>
          <w:tcPr>
            <w:tcW w:type="dxa" w:w="2420"/>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2543"/>
            <w:vAlign w:val="center"/>
            <w:tcMar>
              <w:top w:w="90" w:type="dxa"/>
              <w:left w:w="90" w:type="dxa"/>
              <w:bottom w:w="90" w:type="dxa"/>
              <w:right w:w="90" w:type="dxa"/>
            </w:tcMar>
            <w:shd w:fill="EEEEEE"/>
          </w:tcPr>
          <w:p>
            <w:pPr>
              <w:spacing w:after="40" w:line="276" w:lineRule="auto"/>
            </w:pPr>
            <w:r>
              <w:rPr>
                <w:b/>
                <w:i w:val="0"/>
                <w:sz w:val="18"/>
              </w:rPr>
              <w:t>Capital cost GBP/​MW</w:t>
            </w:r>
          </w:p>
        </w:tc>
        <w:tc>
          <w:tcPr>
            <w:tcW w:type="dxa" w:w="2226"/>
            <w:vAlign w:val="center"/>
            <w:tcMar>
              <w:top w:w="90" w:type="dxa"/>
              <w:left w:w="90" w:type="dxa"/>
              <w:bottom w:w="90" w:type="dxa"/>
              <w:right w:w="90" w:type="dxa"/>
            </w:tcMar>
            <w:shd w:fill="EEEEEE"/>
          </w:tcPr>
          <w:p>
            <w:pPr>
              <w:spacing w:after="40" w:line="276" w:lineRule="auto"/>
            </w:pPr>
            <w:r>
              <w:rPr>
                <w:rFonts w:ascii="DejaVu Sans Mono" w:hAnsi="DejaVu Sans Mono"/>
                <w:b/>
                <w:i w:val="0"/>
                <w:sz w:val="18"/>
              </w:rPr>
              <w:t>preferred_​rate</w:t>
            </w:r>
          </w:p>
        </w:tc>
        <w:tc>
          <w:tcPr>
            <w:tcW w:type="dxa" w:w="2604"/>
            <w:vAlign w:val="center"/>
            <w:tcMar>
              <w:top w:w="90" w:type="dxa"/>
              <w:left w:w="90" w:type="dxa"/>
              <w:bottom w:w="90" w:type="dxa"/>
              <w:right w:w="90" w:type="dxa"/>
            </w:tcMar>
            <w:shd w:fill="EEEEEE"/>
          </w:tcPr>
          <w:p>
            <w:pPr>
              <w:spacing w:after="40" w:line="276" w:lineRule="auto"/>
            </w:pPr>
            <w:r>
              <w:rPr>
                <w:b/>
                <w:i w:val="0"/>
                <w:sz w:val="18"/>
              </w:rPr>
              <w:t>Target payback years</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Solar</w:t>
            </w:r>
          </w:p>
        </w:tc>
        <w:tc>
          <w:tcPr>
            <w:tcW w:type="dxa" w:w="2543"/>
            <w:vAlign w:val="center"/>
            <w:tcMar>
              <w:top w:w="90" w:type="dxa"/>
              <w:left w:w="90" w:type="dxa"/>
              <w:bottom w:w="90" w:type="dxa"/>
              <w:right w:w="90" w:type="dxa"/>
            </w:tcMar>
          </w:tcPr>
          <w:p>
            <w:pPr>
              <w:spacing w:after="40" w:line="276" w:lineRule="auto"/>
            </w:pPr>
            <w:r>
              <w:rPr>
                <w:b w:val="0"/>
                <w:i w:val="0"/>
                <w:sz w:val="18"/>
              </w:rPr>
              <w:t>659,000</w:t>
            </w:r>
          </w:p>
        </w:tc>
        <w:tc>
          <w:tcPr>
            <w:tcW w:type="dxa" w:w="2226"/>
            <w:vAlign w:val="center"/>
            <w:tcMar>
              <w:top w:w="90" w:type="dxa"/>
              <w:left w:w="90" w:type="dxa"/>
              <w:bottom w:w="90" w:type="dxa"/>
              <w:right w:w="90" w:type="dxa"/>
            </w:tcMar>
          </w:tcPr>
          <w:p>
            <w:pPr>
              <w:spacing w:after="40" w:line="276" w:lineRule="auto"/>
            </w:pPr>
            <w:r>
              <w:rPr>
                <w:b w:val="0"/>
                <w:i w:val="0"/>
                <w:sz w:val="18"/>
              </w:rPr>
              <w:t>0.076</w:t>
            </w:r>
          </w:p>
        </w:tc>
        <w:tc>
          <w:tcPr>
            <w:tcW w:type="dxa" w:w="2604"/>
            <w:vAlign w:val="center"/>
            <w:tcMar>
              <w:top w:w="90" w:type="dxa"/>
              <w:left w:w="90" w:type="dxa"/>
              <w:bottom w:w="90" w:type="dxa"/>
              <w:right w:w="90" w:type="dxa"/>
            </w:tcMar>
          </w:tcPr>
          <w:p>
            <w:pPr>
              <w:spacing w:after="40" w:line="276" w:lineRule="auto"/>
            </w:pPr>
            <w:r>
              <w:rPr>
                <w:b w:val="0"/>
                <w:i w:val="0"/>
                <w:sz w:val="18"/>
              </w:rPr>
              <w:t>25</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Onshore wind</w:t>
            </w:r>
          </w:p>
        </w:tc>
        <w:tc>
          <w:tcPr>
            <w:tcW w:type="dxa" w:w="2543"/>
            <w:vAlign w:val="center"/>
            <w:tcMar>
              <w:top w:w="90" w:type="dxa"/>
              <w:left w:w="90" w:type="dxa"/>
              <w:bottom w:w="90" w:type="dxa"/>
              <w:right w:w="90" w:type="dxa"/>
            </w:tcMar>
          </w:tcPr>
          <w:p>
            <w:pPr>
              <w:spacing w:after="40" w:line="276" w:lineRule="auto"/>
            </w:pPr>
            <w:r>
              <w:rPr>
                <w:b w:val="0"/>
                <w:i w:val="0"/>
                <w:sz w:val="18"/>
              </w:rPr>
              <w:t>1,588,000</w:t>
            </w:r>
          </w:p>
        </w:tc>
        <w:tc>
          <w:tcPr>
            <w:tcW w:type="dxa" w:w="2226"/>
            <w:vAlign w:val="center"/>
            <w:tcMar>
              <w:top w:w="90" w:type="dxa"/>
              <w:left w:w="90" w:type="dxa"/>
              <w:bottom w:w="90" w:type="dxa"/>
              <w:right w:w="90" w:type="dxa"/>
            </w:tcMar>
          </w:tcPr>
          <w:p>
            <w:pPr>
              <w:spacing w:after="40" w:line="276" w:lineRule="auto"/>
            </w:pPr>
            <w:r>
              <w:rPr>
                <w:b w:val="0"/>
                <w:i w:val="0"/>
                <w:sz w:val="18"/>
              </w:rPr>
              <w:t>0.076</w:t>
            </w:r>
          </w:p>
        </w:tc>
        <w:tc>
          <w:tcPr>
            <w:tcW w:type="dxa" w:w="2604"/>
            <w:vAlign w:val="center"/>
            <w:tcMar>
              <w:top w:w="90" w:type="dxa"/>
              <w:left w:w="90" w:type="dxa"/>
              <w:bottom w:w="90" w:type="dxa"/>
              <w:right w:w="90" w:type="dxa"/>
            </w:tcMar>
          </w:tcPr>
          <w:p>
            <w:pPr>
              <w:spacing w:after="40" w:line="276" w:lineRule="auto"/>
            </w:pPr>
            <w:r>
              <w:rPr>
                <w:b w:val="0"/>
                <w:i w:val="0"/>
                <w:sz w:val="18"/>
              </w:rPr>
              <w:t>30</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Offshore wind</w:t>
            </w:r>
          </w:p>
        </w:tc>
        <w:tc>
          <w:tcPr>
            <w:tcW w:type="dxa" w:w="2543"/>
            <w:vAlign w:val="center"/>
            <w:tcMar>
              <w:top w:w="90" w:type="dxa"/>
              <w:left w:w="90" w:type="dxa"/>
              <w:bottom w:w="90" w:type="dxa"/>
              <w:right w:w="90" w:type="dxa"/>
            </w:tcMar>
          </w:tcPr>
          <w:p>
            <w:pPr>
              <w:spacing w:after="40" w:line="276" w:lineRule="auto"/>
            </w:pPr>
            <w:r>
              <w:rPr>
                <w:b w:val="0"/>
                <w:i w:val="0"/>
                <w:sz w:val="18"/>
              </w:rPr>
              <w:t>3,976,000</w:t>
            </w:r>
          </w:p>
        </w:tc>
        <w:tc>
          <w:tcPr>
            <w:tcW w:type="dxa" w:w="2226"/>
            <w:vAlign w:val="center"/>
            <w:tcMar>
              <w:top w:w="90" w:type="dxa"/>
              <w:left w:w="90" w:type="dxa"/>
              <w:bottom w:w="90" w:type="dxa"/>
              <w:right w:w="90" w:type="dxa"/>
            </w:tcMar>
          </w:tcPr>
          <w:p>
            <w:pPr>
              <w:spacing w:after="40" w:line="276" w:lineRule="auto"/>
            </w:pPr>
            <w:r>
              <w:rPr>
                <w:b w:val="0"/>
                <w:i w:val="0"/>
                <w:sz w:val="18"/>
              </w:rPr>
              <w:t>0.089</w:t>
            </w:r>
          </w:p>
        </w:tc>
        <w:tc>
          <w:tcPr>
            <w:tcW w:type="dxa" w:w="2604"/>
            <w:vAlign w:val="center"/>
            <w:tcMar>
              <w:top w:w="90" w:type="dxa"/>
              <w:left w:w="90" w:type="dxa"/>
              <w:bottom w:w="90" w:type="dxa"/>
              <w:right w:w="90" w:type="dxa"/>
            </w:tcMar>
          </w:tcPr>
          <w:p>
            <w:pPr>
              <w:spacing w:after="40" w:line="276" w:lineRule="auto"/>
            </w:pPr>
            <w:r>
              <w:rPr>
                <w:b w:val="0"/>
                <w:i w:val="0"/>
                <w:sz w:val="18"/>
              </w:rPr>
              <w:t>30</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CCGT /​ OCGT</w:t>
            </w:r>
          </w:p>
        </w:tc>
        <w:tc>
          <w:tcPr>
            <w:tcW w:type="dxa" w:w="2543"/>
            <w:vAlign w:val="center"/>
            <w:tcMar>
              <w:top w:w="90" w:type="dxa"/>
              <w:left w:w="90" w:type="dxa"/>
              <w:bottom w:w="90" w:type="dxa"/>
              <w:right w:w="90" w:type="dxa"/>
            </w:tcMar>
          </w:tcPr>
          <w:p>
            <w:pPr>
              <w:spacing w:after="40" w:line="276" w:lineRule="auto"/>
            </w:pPr>
            <w:r>
              <w:rPr>
                <w:b w:val="0"/>
                <w:i w:val="0"/>
                <w:sz w:val="18"/>
              </w:rPr>
              <w:t>2,400,000</w:t>
            </w:r>
          </w:p>
        </w:tc>
        <w:tc>
          <w:tcPr>
            <w:tcW w:type="dxa" w:w="2226"/>
            <w:vAlign w:val="center"/>
            <w:tcMar>
              <w:top w:w="90" w:type="dxa"/>
              <w:left w:w="90" w:type="dxa"/>
              <w:bottom w:w="90" w:type="dxa"/>
              <w:right w:w="90" w:type="dxa"/>
            </w:tcMar>
          </w:tcPr>
          <w:p>
            <w:pPr>
              <w:spacing w:after="40" w:line="276" w:lineRule="auto"/>
            </w:pPr>
            <w:r>
              <w:rPr>
                <w:b w:val="0"/>
                <w:i w:val="0"/>
                <w:sz w:val="18"/>
              </w:rPr>
              <w:t>0.089</w:t>
            </w:r>
          </w:p>
        </w:tc>
        <w:tc>
          <w:tcPr>
            <w:tcW w:type="dxa" w:w="2604"/>
            <w:vAlign w:val="center"/>
            <w:tcMar>
              <w:top w:w="90" w:type="dxa"/>
              <w:left w:w="90" w:type="dxa"/>
              <w:bottom w:w="90" w:type="dxa"/>
              <w:right w:w="90" w:type="dxa"/>
            </w:tcMar>
          </w:tcPr>
          <w:p>
            <w:pPr>
              <w:spacing w:after="40" w:line="276" w:lineRule="auto"/>
            </w:pPr>
            <w:r>
              <w:rPr>
                <w:b w:val="0"/>
                <w:i w:val="0"/>
                <w:sz w:val="18"/>
              </w:rPr>
              <w:t>25</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Biomass and waste</w:t>
            </w:r>
          </w:p>
        </w:tc>
        <w:tc>
          <w:tcPr>
            <w:tcW w:type="dxa" w:w="2543"/>
            <w:vAlign w:val="center"/>
            <w:tcMar>
              <w:top w:w="90" w:type="dxa"/>
              <w:left w:w="90" w:type="dxa"/>
              <w:bottom w:w="90" w:type="dxa"/>
              <w:right w:w="90" w:type="dxa"/>
            </w:tcMar>
          </w:tcPr>
          <w:p>
            <w:pPr>
              <w:spacing w:after="40" w:line="276" w:lineRule="auto"/>
            </w:pPr>
            <w:r>
              <w:rPr>
                <w:b w:val="0"/>
                <w:i w:val="0"/>
                <w:sz w:val="18"/>
              </w:rPr>
              <w:t>1,500,000</w:t>
            </w:r>
          </w:p>
        </w:tc>
        <w:tc>
          <w:tcPr>
            <w:tcW w:type="dxa" w:w="2226"/>
            <w:vAlign w:val="center"/>
            <w:tcMar>
              <w:top w:w="90" w:type="dxa"/>
              <w:left w:w="90" w:type="dxa"/>
              <w:bottom w:w="90" w:type="dxa"/>
              <w:right w:w="90" w:type="dxa"/>
            </w:tcMar>
          </w:tcPr>
          <w:p>
            <w:pPr>
              <w:spacing w:after="40" w:line="276" w:lineRule="auto"/>
            </w:pPr>
            <w:r>
              <w:rPr>
                <w:b w:val="0"/>
                <w:i w:val="0"/>
                <w:sz w:val="18"/>
              </w:rPr>
              <w:t>0.089</w:t>
            </w:r>
          </w:p>
        </w:tc>
        <w:tc>
          <w:tcPr>
            <w:tcW w:type="dxa" w:w="2604"/>
            <w:vAlign w:val="center"/>
            <w:tcMar>
              <w:top w:w="90" w:type="dxa"/>
              <w:left w:w="90" w:type="dxa"/>
              <w:bottom w:w="90" w:type="dxa"/>
              <w:right w:w="90" w:type="dxa"/>
            </w:tcMar>
          </w:tcPr>
          <w:p>
            <w:pPr>
              <w:spacing w:after="40" w:line="276" w:lineRule="auto"/>
            </w:pPr>
            <w:r>
              <w:rPr>
                <w:b w:val="0"/>
                <w:i w:val="0"/>
                <w:sz w:val="18"/>
              </w:rPr>
              <w:t>20</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1C battery</w:t>
            </w:r>
          </w:p>
        </w:tc>
        <w:tc>
          <w:tcPr>
            <w:tcW w:type="dxa" w:w="2543"/>
            <w:vAlign w:val="center"/>
            <w:tcMar>
              <w:top w:w="90" w:type="dxa"/>
              <w:left w:w="90" w:type="dxa"/>
              <w:bottom w:w="90" w:type="dxa"/>
              <w:right w:w="90" w:type="dxa"/>
            </w:tcMar>
          </w:tcPr>
          <w:p>
            <w:pPr>
              <w:spacing w:after="40" w:line="276" w:lineRule="auto"/>
            </w:pPr>
            <w:r>
              <w:rPr>
                <w:b w:val="0"/>
                <w:i w:val="0"/>
                <w:sz w:val="18"/>
              </w:rPr>
              <w:t>330,000</w:t>
            </w:r>
          </w:p>
        </w:tc>
        <w:tc>
          <w:tcPr>
            <w:tcW w:type="dxa" w:w="2226"/>
            <w:vAlign w:val="center"/>
            <w:tcMar>
              <w:top w:w="90" w:type="dxa"/>
              <w:left w:w="90" w:type="dxa"/>
              <w:bottom w:w="90" w:type="dxa"/>
              <w:right w:w="90" w:type="dxa"/>
            </w:tcMar>
          </w:tcPr>
          <w:p>
            <w:pPr>
              <w:spacing w:after="40" w:line="276" w:lineRule="auto"/>
            </w:pPr>
            <w:r>
              <w:rPr>
                <w:b w:val="0"/>
                <w:i w:val="0"/>
                <w:sz w:val="18"/>
              </w:rPr>
              <w:t>0.0825</w:t>
            </w:r>
          </w:p>
        </w:tc>
        <w:tc>
          <w:tcPr>
            <w:tcW w:type="dxa" w:w="2604"/>
            <w:vAlign w:val="center"/>
            <w:tcMar>
              <w:top w:w="90" w:type="dxa"/>
              <w:left w:w="90" w:type="dxa"/>
              <w:bottom w:w="90" w:type="dxa"/>
              <w:right w:w="90" w:type="dxa"/>
            </w:tcMar>
          </w:tcPr>
          <w:p>
            <w:pPr>
              <w:spacing w:after="40" w:line="276" w:lineRule="auto"/>
            </w:pPr>
            <w:r>
              <w:rPr>
                <w:b w:val="0"/>
                <w:i w:val="0"/>
                <w:sz w:val="18"/>
              </w:rPr>
              <w:t>10</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0.5C battery</w:t>
            </w:r>
          </w:p>
        </w:tc>
        <w:tc>
          <w:tcPr>
            <w:tcW w:type="dxa" w:w="2543"/>
            <w:vAlign w:val="center"/>
            <w:tcMar>
              <w:top w:w="90" w:type="dxa"/>
              <w:left w:w="90" w:type="dxa"/>
              <w:bottom w:w="90" w:type="dxa"/>
              <w:right w:w="90" w:type="dxa"/>
            </w:tcMar>
          </w:tcPr>
          <w:p>
            <w:pPr>
              <w:spacing w:after="40" w:line="276" w:lineRule="auto"/>
            </w:pPr>
            <w:r>
              <w:rPr>
                <w:b w:val="0"/>
                <w:i w:val="0"/>
                <w:sz w:val="18"/>
              </w:rPr>
              <w:t>350,000</w:t>
            </w:r>
          </w:p>
        </w:tc>
        <w:tc>
          <w:tcPr>
            <w:tcW w:type="dxa" w:w="2226"/>
            <w:vAlign w:val="center"/>
            <w:tcMar>
              <w:top w:w="90" w:type="dxa"/>
              <w:left w:w="90" w:type="dxa"/>
              <w:bottom w:w="90" w:type="dxa"/>
              <w:right w:w="90" w:type="dxa"/>
            </w:tcMar>
          </w:tcPr>
          <w:p>
            <w:pPr>
              <w:spacing w:after="40" w:line="276" w:lineRule="auto"/>
            </w:pPr>
            <w:r>
              <w:rPr>
                <w:b w:val="0"/>
                <w:i w:val="0"/>
                <w:sz w:val="18"/>
              </w:rPr>
              <w:t>0.165</w:t>
            </w:r>
          </w:p>
        </w:tc>
        <w:tc>
          <w:tcPr>
            <w:tcW w:type="dxa" w:w="2604"/>
            <w:vAlign w:val="center"/>
            <w:tcMar>
              <w:top w:w="90" w:type="dxa"/>
              <w:left w:w="90" w:type="dxa"/>
              <w:bottom w:w="90" w:type="dxa"/>
              <w:right w:w="90" w:type="dxa"/>
            </w:tcMar>
          </w:tcPr>
          <w:p>
            <w:pPr>
              <w:spacing w:after="40" w:line="276" w:lineRule="auto"/>
            </w:pPr>
            <w:r>
              <w:rPr>
                <w:b w:val="0"/>
                <w:i w:val="0"/>
                <w:sz w:val="18"/>
              </w:rPr>
              <w:t>10</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0.25C battery</w:t>
            </w:r>
          </w:p>
        </w:tc>
        <w:tc>
          <w:tcPr>
            <w:tcW w:type="dxa" w:w="2543"/>
            <w:vAlign w:val="center"/>
            <w:tcMar>
              <w:top w:w="90" w:type="dxa"/>
              <w:left w:w="90" w:type="dxa"/>
              <w:bottom w:w="90" w:type="dxa"/>
              <w:right w:w="90" w:type="dxa"/>
            </w:tcMar>
          </w:tcPr>
          <w:p>
            <w:pPr>
              <w:spacing w:after="40" w:line="276" w:lineRule="auto"/>
            </w:pPr>
            <w:r>
              <w:rPr>
                <w:b w:val="0"/>
                <w:i w:val="0"/>
                <w:sz w:val="18"/>
              </w:rPr>
              <w:t>415,000</w:t>
            </w:r>
          </w:p>
        </w:tc>
        <w:tc>
          <w:tcPr>
            <w:tcW w:type="dxa" w:w="2226"/>
            <w:vAlign w:val="center"/>
            <w:tcMar>
              <w:top w:w="90" w:type="dxa"/>
              <w:left w:w="90" w:type="dxa"/>
              <w:bottom w:w="90" w:type="dxa"/>
              <w:right w:w="90" w:type="dxa"/>
            </w:tcMar>
          </w:tcPr>
          <w:p>
            <w:pPr>
              <w:spacing w:after="40" w:line="276" w:lineRule="auto"/>
            </w:pPr>
            <w:r>
              <w:rPr>
                <w:b w:val="0"/>
                <w:i w:val="0"/>
                <w:sz w:val="18"/>
              </w:rPr>
              <w:t>0.0825</w:t>
            </w:r>
          </w:p>
        </w:tc>
        <w:tc>
          <w:tcPr>
            <w:tcW w:type="dxa" w:w="2604"/>
            <w:vAlign w:val="center"/>
            <w:tcMar>
              <w:top w:w="90" w:type="dxa"/>
              <w:left w:w="90" w:type="dxa"/>
              <w:bottom w:w="90" w:type="dxa"/>
              <w:right w:w="90" w:type="dxa"/>
            </w:tcMar>
          </w:tcPr>
          <w:p>
            <w:pPr>
              <w:spacing w:after="40" w:line="276" w:lineRule="auto"/>
            </w:pPr>
            <w:r>
              <w:rPr>
                <w:b w:val="0"/>
                <w:i w:val="0"/>
                <w:sz w:val="18"/>
              </w:rPr>
              <w:t>10</w:t>
            </w:r>
          </w:p>
        </w:tc>
      </w:tr>
      <w:tr>
        <w:trPr>
          <w:cantSplit/>
        </w:trPr>
        <w:tc>
          <w:tcPr>
            <w:tcW w:type="dxa" w:w="2420"/>
            <w:vAlign w:val="center"/>
            <w:tcMar>
              <w:top w:w="90" w:type="dxa"/>
              <w:left w:w="90" w:type="dxa"/>
              <w:bottom w:w="90" w:type="dxa"/>
              <w:right w:w="90" w:type="dxa"/>
            </w:tcMar>
          </w:tcPr>
          <w:p>
            <w:pPr>
              <w:spacing w:after="40" w:line="276" w:lineRule="auto"/>
            </w:pPr>
            <w:r>
              <w:rPr>
                <w:b w:val="0"/>
                <w:i w:val="0"/>
                <w:sz w:val="18"/>
              </w:rPr>
              <w:t>Hydrogen storage</w:t>
            </w:r>
          </w:p>
        </w:tc>
        <w:tc>
          <w:tcPr>
            <w:tcW w:type="dxa" w:w="2543"/>
            <w:vAlign w:val="center"/>
            <w:tcMar>
              <w:top w:w="90" w:type="dxa"/>
              <w:left w:w="90" w:type="dxa"/>
              <w:bottom w:w="90" w:type="dxa"/>
              <w:right w:w="90" w:type="dxa"/>
            </w:tcMar>
          </w:tcPr>
          <w:p>
            <w:pPr>
              <w:spacing w:after="40" w:line="276" w:lineRule="auto"/>
            </w:pPr>
            <w:r>
              <w:rPr>
                <w:b w:val="0"/>
                <w:i w:val="0"/>
                <w:sz w:val="18"/>
              </w:rPr>
              <w:t>600,000</w:t>
            </w:r>
          </w:p>
        </w:tc>
        <w:tc>
          <w:tcPr>
            <w:tcW w:type="dxa" w:w="2226"/>
            <w:vAlign w:val="center"/>
            <w:tcMar>
              <w:top w:w="90" w:type="dxa"/>
              <w:left w:w="90" w:type="dxa"/>
              <w:bottom w:w="90" w:type="dxa"/>
              <w:right w:w="90" w:type="dxa"/>
            </w:tcMar>
          </w:tcPr>
          <w:p>
            <w:pPr>
              <w:spacing w:after="40" w:line="276" w:lineRule="auto"/>
            </w:pPr>
            <w:r>
              <w:rPr>
                <w:b w:val="0"/>
                <w:i w:val="0"/>
                <w:sz w:val="18"/>
              </w:rPr>
              <w:t>0.01375</w:t>
            </w:r>
          </w:p>
        </w:tc>
        <w:tc>
          <w:tcPr>
            <w:tcW w:type="dxa" w:w="2604"/>
            <w:vAlign w:val="center"/>
            <w:tcMar>
              <w:top w:w="90" w:type="dxa"/>
              <w:left w:w="90" w:type="dxa"/>
              <w:bottom w:w="90" w:type="dxa"/>
              <w:right w:w="90" w:type="dxa"/>
            </w:tcMar>
          </w:tcPr>
          <w:p>
            <w:pPr>
              <w:spacing w:after="40" w:line="276" w:lineRule="auto"/>
            </w:pPr>
            <w:r>
              <w:rPr>
                <w:b w:val="0"/>
                <w:i w:val="0"/>
                <w:sz w:val="18"/>
              </w:rPr>
              <w:t>25 (default)</w:t>
            </w:r>
          </w:p>
        </w:tc>
      </w:tr>
    </w:tbl>
    <w:p>
      <w:pPr>
        <w:spacing w:after="20"/>
      </w:pPr>
    </w:p>
    <w:p>
      <w:r>
        <w:rPr>
          <w:b w:val="0"/>
          <w:i w:val="0"/>
        </w:rPr>
        <w:t xml:space="preserve">Storage parameters assign charging efficiency, discharging efficiency, duration and lifetime to inventory and cost calculations. Round-trip efficiency is </w:t>
      </w:r>
      <w:r>
        <w:drawing>
          <wp:inline xmlns:a="http://schemas.openxmlformats.org/drawingml/2006/main" xmlns:pic="http://schemas.openxmlformats.org/drawingml/2006/picture">
            <wp:extent cx="302980" cy="109775"/>
            <wp:docPr id="11" name="Picture 11"/>
            <wp:cNvGraphicFramePr>
              <a:graphicFrameLocks noChangeAspect="1"/>
            </wp:cNvGraphicFramePr>
            <a:graphic>
              <a:graphicData uri="http://schemas.openxmlformats.org/drawingml/2006/picture">
                <pic:pic>
                  <pic:nvPicPr>
                    <pic:cNvPr id="0" name="eq-011.png"/>
                    <pic:cNvPicPr/>
                  </pic:nvPicPr>
                  <pic:blipFill>
                    <a:blip r:embed="rId21"/>
                    <a:stretch>
                      <a:fillRect/>
                    </a:stretch>
                  </pic:blipFill>
                  <pic:spPr>
                    <a:xfrm>
                      <a:off x="0" y="0"/>
                      <a:ext cx="302980" cy="109775"/>
                    </a:xfrm>
                    <a:prstGeom prst="rect"/>
                  </pic:spPr>
                </pic:pic>
              </a:graphicData>
            </a:graphic>
          </wp:inline>
        </w:drawing>
      </w:r>
      <w:r>
        <w:rPr>
          <w:b w:val="0"/>
          <w:i w:val="0"/>
        </w:rPr>
        <w:t xml:space="preserve">; for example, the 0.5C battery uses </w:t>
      </w:r>
      <w:r>
        <w:drawing>
          <wp:inline xmlns:a="http://schemas.openxmlformats.org/drawingml/2006/main" xmlns:pic="http://schemas.openxmlformats.org/drawingml/2006/picture">
            <wp:extent cx="1045133" cy="155565"/>
            <wp:docPr id="12" name="Picture 12"/>
            <wp:cNvGraphicFramePr>
              <a:graphicFrameLocks noChangeAspect="1"/>
            </wp:cNvGraphicFramePr>
            <a:graphic>
              <a:graphicData uri="http://schemas.openxmlformats.org/drawingml/2006/picture">
                <pic:pic>
                  <pic:nvPicPr>
                    <pic:cNvPr id="0" name="eq-012.png"/>
                    <pic:cNvPicPr/>
                  </pic:nvPicPr>
                  <pic:blipFill>
                    <a:blip r:embed="rId22"/>
                    <a:stretch>
                      <a:fillRect/>
                    </a:stretch>
                  </pic:blipFill>
                  <pic:spPr>
                    <a:xfrm>
                      <a:off x="0" y="0"/>
                      <a:ext cx="1045133" cy="155565"/>
                    </a:xfrm>
                    <a:prstGeom prst="rect"/>
                  </pic:spPr>
                </pic:pic>
              </a:graphicData>
            </a:graphic>
          </wp:inline>
        </w:drawing>
      </w:r>
      <w:r>
        <w:rPr>
          <w:b w:val="0"/>
          <w:i w:val="0"/>
        </w:rPr>
        <w:t xml:space="preserve">. Catalogue economic lifetimes and the payback targets above enter the calculations as separate parameters. The cycle parameter </w:t>
      </w:r>
      <w:r>
        <w:drawing>
          <wp:inline xmlns:a="http://schemas.openxmlformats.org/drawingml/2006/main" xmlns:pic="http://schemas.openxmlformats.org/drawingml/2006/picture">
            <wp:extent cx="377612" cy="138311"/>
            <wp:docPr id="13" name="Picture 13"/>
            <wp:cNvGraphicFramePr>
              <a:graphicFrameLocks noChangeAspect="1"/>
            </wp:cNvGraphicFramePr>
            <a:graphic>
              <a:graphicData uri="http://schemas.openxmlformats.org/drawingml/2006/picture">
                <pic:pic>
                  <pic:nvPicPr>
                    <pic:cNvPr id="0" name="eq-013.png"/>
                    <pic:cNvPicPr/>
                  </pic:nvPicPr>
                  <pic:blipFill>
                    <a:blip r:embed="rId23"/>
                    <a:stretch>
                      <a:fillRect/>
                    </a:stretch>
                  </pic:blipFill>
                  <pic:spPr>
                    <a:xfrm>
                      <a:off x="0" y="0"/>
                      <a:ext cx="377612" cy="138311"/>
                    </a:xfrm>
                    <a:prstGeom prst="rect"/>
                  </pic:spPr>
                </pic:pic>
              </a:graphicData>
            </a:graphic>
          </wp:inline>
        </w:drawing>
      </w:r>
      <w:r>
        <w:rPr>
          <w:b w:val="0"/>
          <w:i w:val="0"/>
        </w:rPr>
        <w:t xml:space="preserve"> determines reference annual cycles. The three battery technologies also use it for cycle depreciation, while pumped hydro and hydrogen storage use time recovery.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1"/>
        <w:gridCol w:w="1627"/>
        <w:gridCol w:w="1601"/>
        <w:gridCol w:w="1678"/>
        <w:gridCol w:w="1845"/>
        <w:gridCol w:w="1521"/>
      </w:tblGrid>
      <w:tr>
        <w:trPr>
          <w:cantSplit/>
          <w:tblHeader w:val="true"/>
        </w:trPr>
        <w:tc>
          <w:tcPr>
            <w:tcW w:type="dxa" w:w="1521"/>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1627"/>
            <w:vAlign w:val="center"/>
            <w:tcMar>
              <w:top w:w="90" w:type="dxa"/>
              <w:left w:w="90" w:type="dxa"/>
              <w:bottom w:w="90" w:type="dxa"/>
              <w:right w:w="90" w:type="dxa"/>
            </w:tcMar>
            <w:shd w:fill="EEEEEE"/>
          </w:tcPr>
          <w:p>
            <w:pPr>
              <w:spacing w:after="40" w:line="276" w:lineRule="auto"/>
            </w:pPr>
            <w:r>
              <w:rPr>
                <w:b/>
                <w:i w:val="0"/>
                <w:sz w:val="18"/>
              </w:rPr>
              <w:t>Catalogue duration h</w:t>
            </w:r>
          </w:p>
        </w:tc>
        <w:tc>
          <w:tcPr>
            <w:tcW w:type="dxa" w:w="1601"/>
            <w:vAlign w:val="center"/>
            <w:tcMar>
              <w:top w:w="90" w:type="dxa"/>
              <w:left w:w="90" w:type="dxa"/>
              <w:bottom w:w="90" w:type="dxa"/>
              <w:right w:w="90" w:type="dxa"/>
            </w:tcMar>
            <w:shd w:fill="EEEEEE"/>
          </w:tcPr>
          <w:p>
            <w:pPr>
              <w:spacing w:after="40" w:line="276" w:lineRule="auto"/>
            </w:pPr>
            <w:r>
              <w:rPr>
                <w:b/>
                <w:i w:val="0"/>
                <w:sz w:val="18"/>
              </w:rPr>
              <w:t>Charging efficiency</w:t>
            </w:r>
          </w:p>
        </w:tc>
        <w:tc>
          <w:tcPr>
            <w:tcW w:type="dxa" w:w="1678"/>
            <w:vAlign w:val="center"/>
            <w:tcMar>
              <w:top w:w="90" w:type="dxa"/>
              <w:left w:w="90" w:type="dxa"/>
              <w:bottom w:w="90" w:type="dxa"/>
              <w:right w:w="90" w:type="dxa"/>
            </w:tcMar>
            <w:shd w:fill="EEEEEE"/>
          </w:tcPr>
          <w:p>
            <w:pPr>
              <w:spacing w:after="40" w:line="276" w:lineRule="auto"/>
            </w:pPr>
            <w:r>
              <w:rPr>
                <w:b/>
                <w:i w:val="0"/>
                <w:sz w:val="18"/>
              </w:rPr>
              <w:t>Discharging efficiency</w:t>
            </w:r>
          </w:p>
        </w:tc>
        <w:tc>
          <w:tcPr>
            <w:tcW w:type="dxa" w:w="1845"/>
            <w:vAlign w:val="center"/>
            <w:tcMar>
              <w:top w:w="90" w:type="dxa"/>
              <w:left w:w="90" w:type="dxa"/>
              <w:bottom w:w="90" w:type="dxa"/>
              <w:right w:w="90" w:type="dxa"/>
            </w:tcMar>
            <w:shd w:fill="EEEEEE"/>
          </w:tcPr>
          <w:p>
            <w:pPr>
              <w:spacing w:after="40" w:line="276" w:lineRule="auto"/>
            </w:pPr>
            <w:r>
              <w:rPr>
                <w:b/>
                <w:i w:val="0"/>
                <w:sz w:val="18"/>
              </w:rPr>
              <w:t>Catalogue economic life years</w:t>
            </w:r>
          </w:p>
        </w:tc>
        <w:tc>
          <w:tcPr>
            <w:tcW w:type="dxa" w:w="1521"/>
            <w:vAlign w:val="center"/>
            <w:tcMar>
              <w:top w:w="90" w:type="dxa"/>
              <w:left w:w="90" w:type="dxa"/>
              <w:bottom w:w="90" w:type="dxa"/>
              <w:right w:w="90" w:type="dxa"/>
            </w:tcMar>
            <w:shd w:fill="EEEEEE"/>
          </w:tcPr>
          <w:p>
            <w:pPr>
              <w:spacing w:after="40" w:line="276" w:lineRule="auto"/>
            </w:pPr>
            <w:r>
              <w:rPr>
                <w:b/>
                <w:i w:val="0"/>
                <w:sz w:val="18"/>
              </w:rPr>
              <w:t xml:space="preserve">Cycle parameter </w:t>
            </w:r>
            <w:r>
              <w:drawing>
                <wp:inline xmlns:a="http://schemas.openxmlformats.org/drawingml/2006/main" xmlns:pic="http://schemas.openxmlformats.org/drawingml/2006/picture">
                  <wp:extent cx="377612" cy="138311"/>
                  <wp:docPr id="14" name="Picture 14"/>
                  <wp:cNvGraphicFramePr>
                    <a:graphicFrameLocks noChangeAspect="1"/>
                  </wp:cNvGraphicFramePr>
                  <a:graphic>
                    <a:graphicData uri="http://schemas.openxmlformats.org/drawingml/2006/picture">
                      <pic:pic>
                        <pic:nvPicPr>
                          <pic:cNvPr id="0" name="eq-013.png"/>
                          <pic:cNvPicPr/>
                        </pic:nvPicPr>
                        <pic:blipFill>
                          <a:blip r:embed="rId23"/>
                          <a:stretch>
                            <a:fillRect/>
                          </a:stretch>
                        </pic:blipFill>
                        <pic:spPr>
                          <a:xfrm>
                            <a:off x="0" y="0"/>
                            <a:ext cx="377612" cy="138311"/>
                          </a:xfrm>
                          <a:prstGeom prst="rect"/>
                        </pic:spPr>
                      </pic:pic>
                    </a:graphicData>
                  </a:graphic>
                </wp:inline>
              </w:drawing>
            </w:r>
          </w:p>
        </w:tc>
      </w:tr>
      <w:tr>
        <w:trPr>
          <w:cantSplit/>
        </w:trPr>
        <w:tc>
          <w:tcPr>
            <w:tcW w:type="dxa" w:w="1521"/>
            <w:vAlign w:val="center"/>
            <w:tcMar>
              <w:top w:w="90" w:type="dxa"/>
              <w:left w:w="90" w:type="dxa"/>
              <w:bottom w:w="90" w:type="dxa"/>
              <w:right w:w="90" w:type="dxa"/>
            </w:tcMar>
          </w:tcPr>
          <w:p>
            <w:pPr>
              <w:spacing w:after="40" w:line="276" w:lineRule="auto"/>
            </w:pPr>
            <w:r>
              <w:rPr>
                <w:b w:val="0"/>
                <w:i w:val="0"/>
                <w:sz w:val="18"/>
              </w:rPr>
              <w:t>Pumped hydro</w:t>
            </w:r>
          </w:p>
        </w:tc>
        <w:tc>
          <w:tcPr>
            <w:tcW w:type="dxa" w:w="1627"/>
            <w:vAlign w:val="center"/>
            <w:tcMar>
              <w:top w:w="90" w:type="dxa"/>
              <w:left w:w="90" w:type="dxa"/>
              <w:bottom w:w="90" w:type="dxa"/>
              <w:right w:w="90" w:type="dxa"/>
            </w:tcMar>
          </w:tcPr>
          <w:p>
            <w:pPr>
              <w:spacing w:after="40" w:line="276" w:lineRule="auto"/>
            </w:pPr>
            <w:r>
              <w:rPr>
                <w:b w:val="0"/>
                <w:i w:val="0"/>
                <w:sz w:val="18"/>
              </w:rPr>
              <w:t>4</w:t>
            </w:r>
          </w:p>
        </w:tc>
        <w:tc>
          <w:tcPr>
            <w:tcW w:type="dxa" w:w="1601"/>
            <w:vAlign w:val="center"/>
            <w:tcMar>
              <w:top w:w="90" w:type="dxa"/>
              <w:left w:w="90" w:type="dxa"/>
              <w:bottom w:w="90" w:type="dxa"/>
              <w:right w:w="90" w:type="dxa"/>
            </w:tcMar>
          </w:tcPr>
          <w:p>
            <w:pPr>
              <w:spacing w:after="40" w:line="276" w:lineRule="auto"/>
            </w:pPr>
            <w:r>
              <w:rPr>
                <w:b w:val="0"/>
                <w:i w:val="0"/>
                <w:sz w:val="18"/>
              </w:rPr>
              <w:t>0.87</w:t>
            </w:r>
          </w:p>
        </w:tc>
        <w:tc>
          <w:tcPr>
            <w:tcW w:type="dxa" w:w="1678"/>
            <w:vAlign w:val="center"/>
            <w:tcMar>
              <w:top w:w="90" w:type="dxa"/>
              <w:left w:w="90" w:type="dxa"/>
              <w:bottom w:w="90" w:type="dxa"/>
              <w:right w:w="90" w:type="dxa"/>
            </w:tcMar>
          </w:tcPr>
          <w:p>
            <w:pPr>
              <w:spacing w:after="40" w:line="276" w:lineRule="auto"/>
            </w:pPr>
            <w:r>
              <w:rPr>
                <w:b w:val="0"/>
                <w:i w:val="0"/>
                <w:sz w:val="18"/>
              </w:rPr>
              <w:t>0.87</w:t>
            </w:r>
          </w:p>
        </w:tc>
        <w:tc>
          <w:tcPr>
            <w:tcW w:type="dxa" w:w="1845"/>
            <w:vAlign w:val="center"/>
            <w:tcMar>
              <w:top w:w="90" w:type="dxa"/>
              <w:left w:w="90" w:type="dxa"/>
              <w:bottom w:w="90" w:type="dxa"/>
              <w:right w:w="90" w:type="dxa"/>
            </w:tcMar>
          </w:tcPr>
          <w:p>
            <w:pPr>
              <w:spacing w:after="40" w:line="276" w:lineRule="auto"/>
            </w:pPr>
            <w:r>
              <w:rPr>
                <w:b w:val="0"/>
                <w:i w:val="0"/>
                <w:sz w:val="18"/>
              </w:rPr>
              <w:t>30</w:t>
            </w:r>
          </w:p>
        </w:tc>
        <w:tc>
          <w:tcPr>
            <w:tcW w:type="dxa" w:w="1521"/>
            <w:vAlign w:val="center"/>
            <w:tcMar>
              <w:top w:w="90" w:type="dxa"/>
              <w:left w:w="90" w:type="dxa"/>
              <w:bottom w:w="90" w:type="dxa"/>
              <w:right w:w="90" w:type="dxa"/>
            </w:tcMar>
          </w:tcPr>
          <w:p>
            <w:pPr>
              <w:spacing w:after="40" w:line="276" w:lineRule="auto"/>
            </w:pPr>
            <w:r>
              <w:rPr>
                <w:b w:val="0"/>
                <w:i w:val="0"/>
                <w:sz w:val="18"/>
              </w:rPr>
              <w:t>1,000,000</w:t>
            </w:r>
          </w:p>
        </w:tc>
      </w:tr>
      <w:tr>
        <w:trPr>
          <w:cantSplit/>
        </w:trPr>
        <w:tc>
          <w:tcPr>
            <w:tcW w:type="dxa" w:w="1521"/>
            <w:vAlign w:val="center"/>
            <w:tcMar>
              <w:top w:w="90" w:type="dxa"/>
              <w:left w:w="90" w:type="dxa"/>
              <w:bottom w:w="90" w:type="dxa"/>
              <w:right w:w="90" w:type="dxa"/>
            </w:tcMar>
          </w:tcPr>
          <w:p>
            <w:pPr>
              <w:spacing w:after="40" w:line="276" w:lineRule="auto"/>
            </w:pPr>
            <w:r>
              <w:rPr>
                <w:b w:val="0"/>
                <w:i w:val="0"/>
                <w:sz w:val="18"/>
              </w:rPr>
              <w:t>1C battery</w:t>
            </w:r>
          </w:p>
        </w:tc>
        <w:tc>
          <w:tcPr>
            <w:tcW w:type="dxa" w:w="1627"/>
            <w:vAlign w:val="center"/>
            <w:tcMar>
              <w:top w:w="90" w:type="dxa"/>
              <w:left w:w="90" w:type="dxa"/>
              <w:bottom w:w="90" w:type="dxa"/>
              <w:right w:w="90" w:type="dxa"/>
            </w:tcMar>
          </w:tcPr>
          <w:p>
            <w:pPr>
              <w:spacing w:after="40" w:line="276" w:lineRule="auto"/>
            </w:pPr>
            <w:r>
              <w:rPr>
                <w:b w:val="0"/>
                <w:i w:val="0"/>
                <w:sz w:val="18"/>
              </w:rPr>
              <w:t>1</w:t>
            </w:r>
          </w:p>
        </w:tc>
        <w:tc>
          <w:tcPr>
            <w:tcW w:type="dxa" w:w="1601"/>
            <w:vAlign w:val="center"/>
            <w:tcMar>
              <w:top w:w="90" w:type="dxa"/>
              <w:left w:w="90" w:type="dxa"/>
              <w:bottom w:w="90" w:type="dxa"/>
              <w:right w:w="90" w:type="dxa"/>
            </w:tcMar>
          </w:tcPr>
          <w:p>
            <w:pPr>
              <w:spacing w:after="40" w:line="276" w:lineRule="auto"/>
            </w:pPr>
            <w:r>
              <w:rPr>
                <w:b w:val="0"/>
                <w:i w:val="0"/>
                <w:sz w:val="18"/>
              </w:rPr>
              <w:t>0.81</w:t>
            </w:r>
          </w:p>
        </w:tc>
        <w:tc>
          <w:tcPr>
            <w:tcW w:type="dxa" w:w="1678"/>
            <w:vAlign w:val="center"/>
            <w:tcMar>
              <w:top w:w="90" w:type="dxa"/>
              <w:left w:w="90" w:type="dxa"/>
              <w:bottom w:w="90" w:type="dxa"/>
              <w:right w:w="90" w:type="dxa"/>
            </w:tcMar>
          </w:tcPr>
          <w:p>
            <w:pPr>
              <w:spacing w:after="40" w:line="276" w:lineRule="auto"/>
            </w:pPr>
            <w:r>
              <w:rPr>
                <w:b w:val="0"/>
                <w:i w:val="0"/>
                <w:sz w:val="18"/>
              </w:rPr>
              <w:t>0.81</w:t>
            </w:r>
          </w:p>
        </w:tc>
        <w:tc>
          <w:tcPr>
            <w:tcW w:type="dxa" w:w="1845"/>
            <w:vAlign w:val="center"/>
            <w:tcMar>
              <w:top w:w="90" w:type="dxa"/>
              <w:left w:w="90" w:type="dxa"/>
              <w:bottom w:w="90" w:type="dxa"/>
              <w:right w:w="90" w:type="dxa"/>
            </w:tcMar>
          </w:tcPr>
          <w:p>
            <w:pPr>
              <w:spacing w:after="40" w:line="276" w:lineRule="auto"/>
            </w:pPr>
            <w:r>
              <w:rPr>
                <w:b w:val="0"/>
                <w:i w:val="0"/>
                <w:sz w:val="18"/>
              </w:rPr>
              <w:t>15</w:t>
            </w:r>
          </w:p>
        </w:tc>
        <w:tc>
          <w:tcPr>
            <w:tcW w:type="dxa" w:w="1521"/>
            <w:vAlign w:val="center"/>
            <w:tcMar>
              <w:top w:w="90" w:type="dxa"/>
              <w:left w:w="90" w:type="dxa"/>
              <w:bottom w:w="90" w:type="dxa"/>
              <w:right w:w="90" w:type="dxa"/>
            </w:tcMar>
          </w:tcPr>
          <w:p>
            <w:pPr>
              <w:spacing w:after="40" w:line="276" w:lineRule="auto"/>
            </w:pPr>
            <w:r>
              <w:rPr>
                <w:b w:val="0"/>
                <w:i w:val="0"/>
                <w:sz w:val="18"/>
              </w:rPr>
              <w:t>3,000</w:t>
            </w:r>
          </w:p>
        </w:tc>
      </w:tr>
      <w:tr>
        <w:trPr>
          <w:cantSplit/>
        </w:trPr>
        <w:tc>
          <w:tcPr>
            <w:tcW w:type="dxa" w:w="1521"/>
            <w:vAlign w:val="center"/>
            <w:tcMar>
              <w:top w:w="90" w:type="dxa"/>
              <w:left w:w="90" w:type="dxa"/>
              <w:bottom w:w="90" w:type="dxa"/>
              <w:right w:w="90" w:type="dxa"/>
            </w:tcMar>
          </w:tcPr>
          <w:p>
            <w:pPr>
              <w:spacing w:after="40" w:line="276" w:lineRule="auto"/>
            </w:pPr>
            <w:r>
              <w:rPr>
                <w:b w:val="0"/>
                <w:i w:val="0"/>
                <w:sz w:val="18"/>
              </w:rPr>
              <w:t>0.5C battery</w:t>
            </w:r>
          </w:p>
        </w:tc>
        <w:tc>
          <w:tcPr>
            <w:tcW w:type="dxa" w:w="1627"/>
            <w:vAlign w:val="center"/>
            <w:tcMar>
              <w:top w:w="90" w:type="dxa"/>
              <w:left w:w="90" w:type="dxa"/>
              <w:bottom w:w="90" w:type="dxa"/>
              <w:right w:w="90" w:type="dxa"/>
            </w:tcMar>
          </w:tcPr>
          <w:p>
            <w:pPr>
              <w:spacing w:after="40" w:line="276" w:lineRule="auto"/>
            </w:pPr>
            <w:r>
              <w:rPr>
                <w:b w:val="0"/>
                <w:i w:val="0"/>
                <w:sz w:val="18"/>
              </w:rPr>
              <w:t>2</w:t>
            </w:r>
          </w:p>
        </w:tc>
        <w:tc>
          <w:tcPr>
            <w:tcW w:type="dxa" w:w="1601"/>
            <w:vAlign w:val="center"/>
            <w:tcMar>
              <w:top w:w="90" w:type="dxa"/>
              <w:left w:w="90" w:type="dxa"/>
              <w:bottom w:w="90" w:type="dxa"/>
              <w:right w:w="90" w:type="dxa"/>
            </w:tcMar>
          </w:tcPr>
          <w:p>
            <w:pPr>
              <w:spacing w:after="40" w:line="276" w:lineRule="auto"/>
            </w:pPr>
            <w:r>
              <w:rPr>
                <w:b w:val="0"/>
                <w:i w:val="0"/>
                <w:sz w:val="18"/>
              </w:rPr>
              <w:t>0.98</w:t>
            </w:r>
          </w:p>
        </w:tc>
        <w:tc>
          <w:tcPr>
            <w:tcW w:type="dxa" w:w="1678"/>
            <w:vAlign w:val="center"/>
            <w:tcMar>
              <w:top w:w="90" w:type="dxa"/>
              <w:left w:w="90" w:type="dxa"/>
              <w:bottom w:w="90" w:type="dxa"/>
              <w:right w:w="90" w:type="dxa"/>
            </w:tcMar>
          </w:tcPr>
          <w:p>
            <w:pPr>
              <w:spacing w:after="40" w:line="276" w:lineRule="auto"/>
            </w:pPr>
            <w:r>
              <w:rPr>
                <w:b w:val="0"/>
                <w:i w:val="0"/>
                <w:sz w:val="18"/>
              </w:rPr>
              <w:t>0.98</w:t>
            </w:r>
          </w:p>
        </w:tc>
        <w:tc>
          <w:tcPr>
            <w:tcW w:type="dxa" w:w="1845"/>
            <w:vAlign w:val="center"/>
            <w:tcMar>
              <w:top w:w="90" w:type="dxa"/>
              <w:left w:w="90" w:type="dxa"/>
              <w:bottom w:w="90" w:type="dxa"/>
              <w:right w:w="90" w:type="dxa"/>
            </w:tcMar>
          </w:tcPr>
          <w:p>
            <w:pPr>
              <w:spacing w:after="40" w:line="276" w:lineRule="auto"/>
            </w:pPr>
            <w:r>
              <w:rPr>
                <w:b w:val="0"/>
                <w:i w:val="0"/>
                <w:sz w:val="18"/>
              </w:rPr>
              <w:t>15</w:t>
            </w:r>
          </w:p>
        </w:tc>
        <w:tc>
          <w:tcPr>
            <w:tcW w:type="dxa" w:w="1521"/>
            <w:vAlign w:val="center"/>
            <w:tcMar>
              <w:top w:w="90" w:type="dxa"/>
              <w:left w:w="90" w:type="dxa"/>
              <w:bottom w:w="90" w:type="dxa"/>
              <w:right w:w="90" w:type="dxa"/>
            </w:tcMar>
          </w:tcPr>
          <w:p>
            <w:pPr>
              <w:spacing w:after="40" w:line="276" w:lineRule="auto"/>
            </w:pPr>
            <w:r>
              <w:rPr>
                <w:b w:val="0"/>
                <w:i w:val="0"/>
                <w:sz w:val="18"/>
              </w:rPr>
              <w:t>5,000</w:t>
            </w:r>
          </w:p>
        </w:tc>
      </w:tr>
      <w:tr>
        <w:trPr>
          <w:cantSplit/>
        </w:trPr>
        <w:tc>
          <w:tcPr>
            <w:tcW w:type="dxa" w:w="1521"/>
            <w:vAlign w:val="center"/>
            <w:tcMar>
              <w:top w:w="90" w:type="dxa"/>
              <w:left w:w="90" w:type="dxa"/>
              <w:bottom w:w="90" w:type="dxa"/>
              <w:right w:w="90" w:type="dxa"/>
            </w:tcMar>
          </w:tcPr>
          <w:p>
            <w:pPr>
              <w:spacing w:after="40" w:line="276" w:lineRule="auto"/>
            </w:pPr>
            <w:r>
              <w:rPr>
                <w:b w:val="0"/>
                <w:i w:val="0"/>
                <w:sz w:val="18"/>
              </w:rPr>
              <w:t>0.25C battery</w:t>
            </w:r>
          </w:p>
        </w:tc>
        <w:tc>
          <w:tcPr>
            <w:tcW w:type="dxa" w:w="1627"/>
            <w:vAlign w:val="center"/>
            <w:tcMar>
              <w:top w:w="90" w:type="dxa"/>
              <w:left w:w="90" w:type="dxa"/>
              <w:bottom w:w="90" w:type="dxa"/>
              <w:right w:w="90" w:type="dxa"/>
            </w:tcMar>
          </w:tcPr>
          <w:p>
            <w:pPr>
              <w:spacing w:after="40" w:line="276" w:lineRule="auto"/>
            </w:pPr>
            <w:r>
              <w:rPr>
                <w:b w:val="0"/>
                <w:i w:val="0"/>
                <w:sz w:val="18"/>
              </w:rPr>
              <w:t>4</w:t>
            </w:r>
          </w:p>
        </w:tc>
        <w:tc>
          <w:tcPr>
            <w:tcW w:type="dxa" w:w="1601"/>
            <w:vAlign w:val="center"/>
            <w:tcMar>
              <w:top w:w="90" w:type="dxa"/>
              <w:left w:w="90" w:type="dxa"/>
              <w:bottom w:w="90" w:type="dxa"/>
              <w:right w:w="90" w:type="dxa"/>
            </w:tcMar>
          </w:tcPr>
          <w:p>
            <w:pPr>
              <w:spacing w:after="40" w:line="276" w:lineRule="auto"/>
            </w:pPr>
            <w:r>
              <w:rPr>
                <w:b w:val="0"/>
                <w:i w:val="0"/>
                <w:sz w:val="18"/>
              </w:rPr>
              <w:t>0.81</w:t>
            </w:r>
          </w:p>
        </w:tc>
        <w:tc>
          <w:tcPr>
            <w:tcW w:type="dxa" w:w="1678"/>
            <w:vAlign w:val="center"/>
            <w:tcMar>
              <w:top w:w="90" w:type="dxa"/>
              <w:left w:w="90" w:type="dxa"/>
              <w:bottom w:w="90" w:type="dxa"/>
              <w:right w:w="90" w:type="dxa"/>
            </w:tcMar>
          </w:tcPr>
          <w:p>
            <w:pPr>
              <w:spacing w:after="40" w:line="276" w:lineRule="auto"/>
            </w:pPr>
            <w:r>
              <w:rPr>
                <w:b w:val="0"/>
                <w:i w:val="0"/>
                <w:sz w:val="18"/>
              </w:rPr>
              <w:t>0.81</w:t>
            </w:r>
          </w:p>
        </w:tc>
        <w:tc>
          <w:tcPr>
            <w:tcW w:type="dxa" w:w="1845"/>
            <w:vAlign w:val="center"/>
            <w:tcMar>
              <w:top w:w="90" w:type="dxa"/>
              <w:left w:w="90" w:type="dxa"/>
              <w:bottom w:w="90" w:type="dxa"/>
              <w:right w:w="90" w:type="dxa"/>
            </w:tcMar>
          </w:tcPr>
          <w:p>
            <w:pPr>
              <w:spacing w:after="40" w:line="276" w:lineRule="auto"/>
            </w:pPr>
            <w:r>
              <w:rPr>
                <w:b w:val="0"/>
                <w:i w:val="0"/>
                <w:sz w:val="18"/>
              </w:rPr>
              <w:t>15</w:t>
            </w:r>
          </w:p>
        </w:tc>
        <w:tc>
          <w:tcPr>
            <w:tcW w:type="dxa" w:w="1521"/>
            <w:vAlign w:val="center"/>
            <w:tcMar>
              <w:top w:w="90" w:type="dxa"/>
              <w:left w:w="90" w:type="dxa"/>
              <w:bottom w:w="90" w:type="dxa"/>
              <w:right w:w="90" w:type="dxa"/>
            </w:tcMar>
          </w:tcPr>
          <w:p>
            <w:pPr>
              <w:spacing w:after="40" w:line="276" w:lineRule="auto"/>
            </w:pPr>
            <w:r>
              <w:rPr>
                <w:b w:val="0"/>
                <w:i w:val="0"/>
                <w:sz w:val="18"/>
              </w:rPr>
              <w:t>8,000</w:t>
            </w:r>
          </w:p>
        </w:tc>
      </w:tr>
      <w:tr>
        <w:trPr>
          <w:cantSplit/>
        </w:trPr>
        <w:tc>
          <w:tcPr>
            <w:tcW w:type="dxa" w:w="1521"/>
            <w:vAlign w:val="center"/>
            <w:tcMar>
              <w:top w:w="90" w:type="dxa"/>
              <w:left w:w="90" w:type="dxa"/>
              <w:bottom w:w="90" w:type="dxa"/>
              <w:right w:w="90" w:type="dxa"/>
            </w:tcMar>
          </w:tcPr>
          <w:p>
            <w:pPr>
              <w:spacing w:after="40" w:line="276" w:lineRule="auto"/>
            </w:pPr>
            <w:r>
              <w:rPr>
                <w:b w:val="0"/>
                <w:i w:val="0"/>
                <w:sz w:val="18"/>
              </w:rPr>
              <w:t>Hydrogen storage</w:t>
            </w:r>
          </w:p>
        </w:tc>
        <w:tc>
          <w:tcPr>
            <w:tcW w:type="dxa" w:w="1627"/>
            <w:vAlign w:val="center"/>
            <w:tcMar>
              <w:top w:w="90" w:type="dxa"/>
              <w:left w:w="90" w:type="dxa"/>
              <w:bottom w:w="90" w:type="dxa"/>
              <w:right w:w="90" w:type="dxa"/>
            </w:tcMar>
          </w:tcPr>
          <w:p>
            <w:pPr>
              <w:spacing w:after="40" w:line="276" w:lineRule="auto"/>
            </w:pPr>
            <w:r>
              <w:rPr>
                <w:b w:val="0"/>
                <w:i w:val="0"/>
                <w:sz w:val="18"/>
              </w:rPr>
              <w:t>250</w:t>
            </w:r>
          </w:p>
        </w:tc>
        <w:tc>
          <w:tcPr>
            <w:tcW w:type="dxa" w:w="1601"/>
            <w:vAlign w:val="center"/>
            <w:tcMar>
              <w:top w:w="90" w:type="dxa"/>
              <w:left w:w="90" w:type="dxa"/>
              <w:bottom w:w="90" w:type="dxa"/>
              <w:right w:w="90" w:type="dxa"/>
            </w:tcMar>
          </w:tcPr>
          <w:p>
            <w:pPr>
              <w:spacing w:after="40" w:line="276" w:lineRule="auto"/>
            </w:pPr>
            <w:r>
              <w:rPr>
                <w:b w:val="0"/>
                <w:i w:val="0"/>
                <w:sz w:val="18"/>
              </w:rPr>
              <w:t>0.57</w:t>
            </w:r>
          </w:p>
        </w:tc>
        <w:tc>
          <w:tcPr>
            <w:tcW w:type="dxa" w:w="1678"/>
            <w:vAlign w:val="center"/>
            <w:tcMar>
              <w:top w:w="90" w:type="dxa"/>
              <w:left w:w="90" w:type="dxa"/>
              <w:bottom w:w="90" w:type="dxa"/>
              <w:right w:w="90" w:type="dxa"/>
            </w:tcMar>
          </w:tcPr>
          <w:p>
            <w:pPr>
              <w:spacing w:after="40" w:line="276" w:lineRule="auto"/>
            </w:pPr>
            <w:r>
              <w:rPr>
                <w:b w:val="0"/>
                <w:i w:val="0"/>
                <w:sz w:val="18"/>
              </w:rPr>
              <w:t>0.57</w:t>
            </w:r>
          </w:p>
        </w:tc>
        <w:tc>
          <w:tcPr>
            <w:tcW w:type="dxa" w:w="1845"/>
            <w:vAlign w:val="center"/>
            <w:tcMar>
              <w:top w:w="90" w:type="dxa"/>
              <w:left w:w="90" w:type="dxa"/>
              <w:bottom w:w="90" w:type="dxa"/>
              <w:right w:w="90" w:type="dxa"/>
            </w:tcMar>
          </w:tcPr>
          <w:p>
            <w:pPr>
              <w:spacing w:after="40" w:line="276" w:lineRule="auto"/>
            </w:pPr>
            <w:r>
              <w:rPr>
                <w:b w:val="0"/>
                <w:i w:val="0"/>
                <w:sz w:val="18"/>
              </w:rPr>
              <w:t>10</w:t>
            </w:r>
          </w:p>
        </w:tc>
        <w:tc>
          <w:tcPr>
            <w:tcW w:type="dxa" w:w="1521"/>
            <w:vAlign w:val="center"/>
            <w:tcMar>
              <w:top w:w="90" w:type="dxa"/>
              <w:left w:w="90" w:type="dxa"/>
              <w:bottom w:w="90" w:type="dxa"/>
              <w:right w:w="90" w:type="dxa"/>
            </w:tcMar>
          </w:tcPr>
          <w:p>
            <w:pPr>
              <w:spacing w:after="40" w:line="276" w:lineRule="auto"/>
            </w:pPr>
            <w:r>
              <w:rPr>
                <w:b w:val="0"/>
                <w:i w:val="0"/>
                <w:sz w:val="18"/>
              </w:rPr>
              <w:t>1,000</w:t>
            </w:r>
          </w:p>
        </w:tc>
      </w:tr>
    </w:tbl>
    <w:p>
      <w:pPr>
        <w:spacing w:after="20"/>
      </w:pPr>
    </w:p>
    <w:p>
      <w:r>
        <w:rPr>
          <w:b w:val="0"/>
          <w:i w:val="0"/>
        </w:rPr>
        <w:t>Annual asset schedules can specify storage power and energy directly. The 2025 pumped-hydro asset state therefore uses 2,828 MW and 26,700 MWh.</w:t>
      </w:r>
    </w:p>
    <w:p>
      <w:r>
        <w:rPr>
          <w:b w:val="0"/>
          <w:i w:val="0"/>
        </w:rPr>
        <w:t>Initial stored energy depends on the operating configuration. It is zero in the doctoral-aligned configuration and defaults to 50% of maximum inventory in the general chronology configuration.</w:t>
      </w:r>
    </w:p>
    <w:p>
      <w:r>
        <w:rPr>
          <w:b w:val="0"/>
          <w:i w:val="0"/>
        </w:rPr>
        <w:t>Financial calculations select time parameters by computational purpose and technology configuration. Biomass uses an economic life of 25 years and a payback target of 20 years. The gas prototype has a 20-year payback target, while the R029 run configuration sets CCGT and OCGT to 25 years.</w:t>
      </w:r>
    </w:p>
    <w:p>
      <w:r>
        <w:rPr>
          <w:b w:val="0"/>
          <w:i w:val="0"/>
        </w:rPr>
        <w:t xml:space="preserve">Policy expenditure inputs combine historical aggregation with forward assumptions. </w:t>
      </w:r>
      <w:r>
        <w:rPr>
          <w:rFonts w:ascii="DejaVu Sans Mono" w:hAnsi="DejaVu Sans Mono"/>
          <w:b w:val="0"/>
          <w:i w:val="0"/>
          <w:sz w:val="17"/>
        </w:rPr>
        <w:t>mechansim cost.xlsx</w:t>
      </w:r>
      <w:r>
        <w:rPr>
          <w:b w:val="0"/>
          <w:i w:val="0"/>
        </w:rPr>
        <w:t xml:space="preserve"> assembles NESO Capacity Market and balancing-cost data, Ofgem RO/​FIT/​REGO material and LCCC CfD data for annual policy expenditure calculations.</w:t>
      </w:r>
    </w:p>
    <w:p>
      <w:pPr>
        <w:pStyle w:val="Heading2"/>
      </w:pPr>
      <w:r>
        <w:rPr>
          <w:b w:val="0"/>
          <w:i w:val="0"/>
        </w:rPr>
        <w:t>Interconnectors and zonal demand</w:t>
      </w:r>
    </w:p>
    <w:p>
      <w:r>
        <w:rPr>
          <w:b w:val="0"/>
          <w:i w:val="0"/>
        </w:rPr>
        <w:t xml:space="preserve">External market inputs describe cross-border exchange opportunities through flow limits and prices for each half-hour. R029 provides one 17,520-row file for each of France, Belgium, the Netherlands, Norway and Ireland, binding each file to both flow and price roles. Fields include </w:t>
      </w:r>
      <w:r>
        <w:rPr>
          <w:rFonts w:ascii="DejaVu Sans Mono" w:hAnsi="DejaVu Sans Mono"/>
          <w:b w:val="0"/>
          <w:i w:val="0"/>
          <w:sz w:val="17"/>
        </w:rPr>
        <w:t>period</w:t>
      </w:r>
      <w:r>
        <w:rPr>
          <w:b w:val="0"/>
          <w:i w:val="0"/>
        </w:rPr>
        <w:t xml:space="preserve">, </w:t>
      </w:r>
      <w:r>
        <w:rPr>
          <w:rFonts w:ascii="DejaVu Sans Mono" w:hAnsi="DejaVu Sans Mono"/>
          <w:b w:val="0"/>
          <w:i w:val="0"/>
          <w:sz w:val="17"/>
        </w:rPr>
        <w:t>flow_​mw</w:t>
      </w:r>
      <w:r>
        <w:rPr>
          <w:b w:val="0"/>
          <w:i w:val="0"/>
        </w:rPr>
        <w:t xml:space="preserve">, </w:t>
      </w:r>
      <w:r>
        <w:rPr>
          <w:rFonts w:ascii="DejaVu Sans Mono" w:hAnsi="DejaVu Sans Mono"/>
          <w:b w:val="0"/>
          <w:i w:val="0"/>
          <w:sz w:val="17"/>
        </w:rPr>
        <w:t>price_​gbp_​per_​mwh</w:t>
      </w:r>
      <w:r>
        <w:rPr>
          <w:b w:val="0"/>
          <w:i w:val="0"/>
        </w:rPr>
        <w:t>, the source price hour, a half-hour marker, and source row numbers for flows and prices.</w:t>
      </w:r>
    </w:p>
    <w:p>
      <w:r>
        <w:rPr>
          <w:b w:val="0"/>
          <w:i w:val="0"/>
        </w:rPr>
        <w:t xml:space="preserve">Boundary prices use European day-ahead prices assembled by Ember from ENTSO-E data. France, Belgium, the Netherlands and Norway use 2022 prices, while Ireland uses 2021. Each hourly price is repeated twice and saved in GBP/​MWh after conversion using </w:t>
      </w:r>
      <w:r>
        <w:drawing>
          <wp:inline xmlns:a="http://schemas.openxmlformats.org/drawingml/2006/main" xmlns:pic="http://schemas.openxmlformats.org/drawingml/2006/picture">
            <wp:extent cx="1214843" cy="164168"/>
            <wp:docPr id="15" name="Picture 15"/>
            <wp:cNvGraphicFramePr>
              <a:graphicFrameLocks noChangeAspect="1"/>
            </wp:cNvGraphicFramePr>
            <a:graphic>
              <a:graphicData uri="http://schemas.openxmlformats.org/drawingml/2006/picture">
                <pic:pic>
                  <pic:nvPicPr>
                    <pic:cNvPr id="0" name="eq-015.png"/>
                    <pic:cNvPicPr/>
                  </pic:nvPicPr>
                  <pic:blipFill>
                    <a:blip r:embed="rId24"/>
                    <a:stretch>
                      <a:fillRect/>
                    </a:stretch>
                  </pic:blipFill>
                  <pic:spPr>
                    <a:xfrm>
                      <a:off x="0" y="0"/>
                      <a:ext cx="1214843" cy="164168"/>
                    </a:xfrm>
                    <a:prstGeom prst="rect"/>
                  </pic:spPr>
                </pic:pic>
              </a:graphicData>
            </a:graphic>
          </wp:inline>
        </w:drawing>
      </w:r>
      <w:r>
        <w:rPr>
          <w:b w:val="0"/>
          <w:i w:val="0"/>
        </w:rPr>
        <w:t xml:space="preserve">. R029 retains negative input prices; the current general chronology resources apply </w:t>
      </w:r>
      <w:r>
        <w:drawing>
          <wp:inline xmlns:a="http://schemas.openxmlformats.org/drawingml/2006/main" xmlns:pic="http://schemas.openxmlformats.org/drawingml/2006/picture">
            <wp:extent cx="675189" cy="164413"/>
            <wp:docPr id="16" name="Picture 16"/>
            <wp:cNvGraphicFramePr>
              <a:graphicFrameLocks noChangeAspect="1"/>
            </wp:cNvGraphicFramePr>
            <a:graphic>
              <a:graphicData uri="http://schemas.openxmlformats.org/drawingml/2006/picture">
                <pic:pic>
                  <pic:nvPicPr>
                    <pic:cNvPr id="0" name="eq-016.png"/>
                    <pic:cNvPicPr/>
                  </pic:nvPicPr>
                  <pic:blipFill>
                    <a:blip r:embed="rId25"/>
                    <a:stretch>
                      <a:fillRect/>
                    </a:stretch>
                  </pic:blipFill>
                  <pic:spPr>
                    <a:xfrm>
                      <a:off x="0" y="0"/>
                      <a:ext cx="675189" cy="164413"/>
                    </a:xfrm>
                    <a:prstGeom prst="rect"/>
                  </pic:spPr>
                </pic:pic>
              </a:graphicData>
            </a:graphic>
          </wp:inline>
        </w:drawing>
      </w:r>
      <w:r>
        <w:rPr>
          <w:b w:val="0"/>
          <w:i w:val="0"/>
        </w:rPr>
        <w:t>.</w:t>
      </w:r>
    </w:p>
    <w:p>
      <w:pPr>
        <w:keepNext/>
      </w:pPr>
      <w:r>
        <w:rPr>
          <w:b w:val="0"/>
          <w:i w:val="0"/>
        </w:rPr>
        <w:t xml:space="preserve">Boundary flows enter the model as exogenous exchange limits ordered by period index. For file value </w:t>
      </w:r>
      <w:r>
        <w:drawing>
          <wp:inline xmlns:a="http://schemas.openxmlformats.org/drawingml/2006/main" xmlns:pic="http://schemas.openxmlformats.org/drawingml/2006/picture">
            <wp:extent cx="162115" cy="138017"/>
            <wp:docPr id="17" name="Picture 17"/>
            <wp:cNvGraphicFramePr>
              <a:graphicFrameLocks noChangeAspect="1"/>
            </wp:cNvGraphicFramePr>
            <a:graphic>
              <a:graphicData uri="http://schemas.openxmlformats.org/drawingml/2006/picture">
                <pic:pic>
                  <pic:nvPicPr>
                    <pic:cNvPr id="0" name="eq-017.png"/>
                    <pic:cNvPicPr/>
                  </pic:nvPicPr>
                  <pic:blipFill>
                    <a:blip r:embed="rId26"/>
                    <a:stretch>
                      <a:fillRect/>
                    </a:stretch>
                  </pic:blipFill>
                  <pic:spPr>
                    <a:xfrm>
                      <a:off x="0" y="0"/>
                      <a:ext cx="162115" cy="138017"/>
                    </a:xfrm>
                    <a:prstGeom prst="rect"/>
                  </pic:spPr>
                </pic:pic>
              </a:graphicData>
            </a:graphic>
          </wp:inline>
        </w:drawing>
      </w:r>
      <w:r>
        <w:rPr>
          <w:b w:val="0"/>
          <w:i w:val="0"/>
        </w:rPr>
        <w:t xml:space="preserve"> in MW, positive values assign import capacity and negative values assign export capacity. The corresponding half-hour energy limits are</w:t>
      </w:r>
    </w:p>
    <w:p>
      <w:pPr>
        <w:spacing w:after="160"/>
        <w:jc w:val="center"/>
      </w:pPr>
      <w:r>
        <w:drawing>
          <wp:inline xmlns:a="http://schemas.openxmlformats.org/drawingml/2006/main" xmlns:pic="http://schemas.openxmlformats.org/drawingml/2006/picture">
            <wp:extent cx="3783101" cy="173725"/>
            <wp:docPr id="18" name="Picture 18"/>
            <wp:cNvGraphicFramePr>
              <a:graphicFrameLocks noChangeAspect="1"/>
            </wp:cNvGraphicFramePr>
            <a:graphic>
              <a:graphicData uri="http://schemas.openxmlformats.org/drawingml/2006/picture">
                <pic:pic>
                  <pic:nvPicPr>
                    <pic:cNvPr id="0" name="eq-018.png"/>
                    <pic:cNvPicPr/>
                  </pic:nvPicPr>
                  <pic:blipFill>
                    <a:blip r:embed="rId27"/>
                    <a:stretch>
                      <a:fillRect/>
                    </a:stretch>
                  </pic:blipFill>
                  <pic:spPr>
                    <a:xfrm>
                      <a:off x="0" y="0"/>
                      <a:ext cx="3783101" cy="173725"/>
                    </a:xfrm>
                    <a:prstGeom prst="rect"/>
                  </pic:spPr>
                </pic:pic>
              </a:graphicData>
            </a:graphic>
          </wp:inline>
        </w:drawing>
      </w:r>
    </w:p>
    <w:p>
      <w:r>
        <w:rPr>
          <w:b w:val="0"/>
          <w:i w:val="0"/>
        </w:rPr>
        <w:t>This configuration combines mixed price years with flows arranged by index, and its temporal interpretation follows those input conventions. Flow ranges and mean prices are reported below.</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5"/>
        <w:gridCol w:w="2622"/>
        <w:gridCol w:w="2148"/>
        <w:gridCol w:w="2787"/>
      </w:tblGrid>
      <w:tr>
        <w:trPr>
          <w:cantSplit/>
          <w:tblHeader w:val="true"/>
        </w:trPr>
        <w:tc>
          <w:tcPr>
            <w:tcW w:type="dxa" w:w="2235"/>
            <w:vAlign w:val="center"/>
            <w:tcMar>
              <w:top w:w="90" w:type="dxa"/>
              <w:left w:w="90" w:type="dxa"/>
              <w:bottom w:w="90" w:type="dxa"/>
              <w:right w:w="90" w:type="dxa"/>
            </w:tcMar>
            <w:shd w:fill="EEEEEE"/>
          </w:tcPr>
          <w:p>
            <w:pPr>
              <w:spacing w:after="40" w:line="276" w:lineRule="auto"/>
            </w:pPr>
            <w:r>
              <w:rPr>
                <w:b/>
                <w:i w:val="0"/>
                <w:sz w:val="18"/>
              </w:rPr>
              <w:t>Boundary</w:t>
            </w:r>
          </w:p>
        </w:tc>
        <w:tc>
          <w:tcPr>
            <w:tcW w:type="dxa" w:w="2622"/>
            <w:vAlign w:val="center"/>
            <w:tcMar>
              <w:top w:w="90" w:type="dxa"/>
              <w:left w:w="90" w:type="dxa"/>
              <w:bottom w:w="90" w:type="dxa"/>
              <w:right w:w="90" w:type="dxa"/>
            </w:tcMar>
            <w:shd w:fill="EEEEEE"/>
          </w:tcPr>
          <w:p>
            <w:pPr>
              <w:spacing w:after="40" w:line="276" w:lineRule="auto"/>
            </w:pPr>
            <w:r>
              <w:rPr>
                <w:b/>
                <w:i w:val="0"/>
                <w:sz w:val="18"/>
              </w:rPr>
              <w:t>Flow range MW</w:t>
            </w:r>
          </w:p>
        </w:tc>
        <w:tc>
          <w:tcPr>
            <w:tcW w:type="dxa" w:w="2148"/>
            <w:vAlign w:val="center"/>
            <w:tcMar>
              <w:top w:w="90" w:type="dxa"/>
              <w:left w:w="90" w:type="dxa"/>
              <w:bottom w:w="90" w:type="dxa"/>
              <w:right w:w="90" w:type="dxa"/>
            </w:tcMar>
            <w:shd w:fill="EEEEEE"/>
          </w:tcPr>
          <w:p>
            <w:pPr>
              <w:spacing w:after="40" w:line="276" w:lineRule="auto"/>
            </w:pPr>
            <w:r>
              <w:rPr>
                <w:b/>
                <w:i w:val="0"/>
                <w:sz w:val="18"/>
              </w:rPr>
              <w:t>Price year</w:t>
            </w:r>
          </w:p>
        </w:tc>
        <w:tc>
          <w:tcPr>
            <w:tcW w:type="dxa" w:w="2787"/>
            <w:vAlign w:val="center"/>
            <w:tcMar>
              <w:top w:w="90" w:type="dxa"/>
              <w:left w:w="90" w:type="dxa"/>
              <w:bottom w:w="90" w:type="dxa"/>
              <w:right w:w="90" w:type="dxa"/>
            </w:tcMar>
            <w:shd w:fill="EEEEEE"/>
          </w:tcPr>
          <w:p>
            <w:pPr>
              <w:spacing w:after="40" w:line="276" w:lineRule="auto"/>
            </w:pPr>
            <w:r>
              <w:rPr>
                <w:b/>
                <w:i w:val="0"/>
                <w:sz w:val="18"/>
              </w:rPr>
              <w:t>Mean price GBP/​MWh</w:t>
            </w:r>
          </w:p>
        </w:tc>
      </w:tr>
      <w:tr>
        <w:trPr>
          <w:cantSplit/>
        </w:trPr>
        <w:tc>
          <w:tcPr>
            <w:tcW w:type="dxa" w:w="2235"/>
            <w:vAlign w:val="center"/>
            <w:tcMar>
              <w:top w:w="90" w:type="dxa"/>
              <w:left w:w="90" w:type="dxa"/>
              <w:bottom w:w="90" w:type="dxa"/>
              <w:right w:w="90" w:type="dxa"/>
            </w:tcMar>
          </w:tcPr>
          <w:p>
            <w:pPr>
              <w:spacing w:after="40" w:line="276" w:lineRule="auto"/>
            </w:pPr>
            <w:r>
              <w:rPr>
                <w:b w:val="0"/>
                <w:i w:val="0"/>
                <w:sz w:val="18"/>
              </w:rPr>
              <w:t>Belgium</w:t>
            </w:r>
          </w:p>
        </w:tc>
        <w:tc>
          <w:tcPr>
            <w:tcW w:type="dxa" w:w="2622"/>
            <w:vAlign w:val="center"/>
            <w:tcMar>
              <w:top w:w="90" w:type="dxa"/>
              <w:left w:w="90" w:type="dxa"/>
              <w:bottom w:w="90" w:type="dxa"/>
              <w:right w:w="90" w:type="dxa"/>
            </w:tcMar>
          </w:tcPr>
          <w:p>
            <w:pPr>
              <w:spacing w:after="40" w:line="276" w:lineRule="auto"/>
            </w:pPr>
            <w:r>
              <w:rPr>
                <w:b w:val="0"/>
                <w:i w:val="0"/>
                <w:sz w:val="18"/>
              </w:rPr>
              <w:t>−1,022 to 1,020</w:t>
            </w:r>
          </w:p>
        </w:tc>
        <w:tc>
          <w:tcPr>
            <w:tcW w:type="dxa" w:w="2148"/>
            <w:vAlign w:val="center"/>
            <w:tcMar>
              <w:top w:w="90" w:type="dxa"/>
              <w:left w:w="90" w:type="dxa"/>
              <w:bottom w:w="90" w:type="dxa"/>
              <w:right w:w="90" w:type="dxa"/>
            </w:tcMar>
          </w:tcPr>
          <w:p>
            <w:pPr>
              <w:spacing w:after="40" w:line="276" w:lineRule="auto"/>
            </w:pPr>
            <w:r>
              <w:rPr>
                <w:b w:val="0"/>
                <w:i w:val="0"/>
                <w:sz w:val="18"/>
              </w:rPr>
              <w:t>2022</w:t>
            </w:r>
          </w:p>
        </w:tc>
        <w:tc>
          <w:tcPr>
            <w:tcW w:type="dxa" w:w="2787"/>
            <w:vAlign w:val="center"/>
            <w:tcMar>
              <w:top w:w="90" w:type="dxa"/>
              <w:left w:w="90" w:type="dxa"/>
              <w:bottom w:w="90" w:type="dxa"/>
              <w:right w:w="90" w:type="dxa"/>
            </w:tcMar>
          </w:tcPr>
          <w:p>
            <w:pPr>
              <w:spacing w:after="40" w:line="276" w:lineRule="auto"/>
            </w:pPr>
            <w:r>
              <w:rPr>
                <w:b w:val="0"/>
                <w:i w:val="0"/>
                <w:sz w:val="18"/>
              </w:rPr>
              <w:t>222.292608</w:t>
            </w:r>
          </w:p>
        </w:tc>
      </w:tr>
      <w:tr>
        <w:trPr>
          <w:cantSplit/>
        </w:trPr>
        <w:tc>
          <w:tcPr>
            <w:tcW w:type="dxa" w:w="2235"/>
            <w:vAlign w:val="center"/>
            <w:tcMar>
              <w:top w:w="90" w:type="dxa"/>
              <w:left w:w="90" w:type="dxa"/>
              <w:bottom w:w="90" w:type="dxa"/>
              <w:right w:w="90" w:type="dxa"/>
            </w:tcMar>
          </w:tcPr>
          <w:p>
            <w:pPr>
              <w:spacing w:after="40" w:line="276" w:lineRule="auto"/>
            </w:pPr>
            <w:r>
              <w:rPr>
                <w:b w:val="0"/>
                <w:i w:val="0"/>
                <w:sz w:val="18"/>
              </w:rPr>
              <w:t>France</w:t>
            </w:r>
          </w:p>
        </w:tc>
        <w:tc>
          <w:tcPr>
            <w:tcW w:type="dxa" w:w="2622"/>
            <w:vAlign w:val="center"/>
            <w:tcMar>
              <w:top w:w="90" w:type="dxa"/>
              <w:left w:w="90" w:type="dxa"/>
              <w:bottom w:w="90" w:type="dxa"/>
              <w:right w:w="90" w:type="dxa"/>
            </w:tcMar>
          </w:tcPr>
          <w:p>
            <w:pPr>
              <w:spacing w:after="40" w:line="276" w:lineRule="auto"/>
            </w:pPr>
            <w:r>
              <w:rPr>
                <w:b w:val="0"/>
                <w:i w:val="0"/>
                <w:sz w:val="18"/>
              </w:rPr>
              <w:t>−3,091 to 2,997</w:t>
            </w:r>
          </w:p>
        </w:tc>
        <w:tc>
          <w:tcPr>
            <w:tcW w:type="dxa" w:w="2148"/>
            <w:vAlign w:val="center"/>
            <w:tcMar>
              <w:top w:w="90" w:type="dxa"/>
              <w:left w:w="90" w:type="dxa"/>
              <w:bottom w:w="90" w:type="dxa"/>
              <w:right w:w="90" w:type="dxa"/>
            </w:tcMar>
          </w:tcPr>
          <w:p>
            <w:pPr>
              <w:spacing w:after="40" w:line="276" w:lineRule="auto"/>
            </w:pPr>
            <w:r>
              <w:rPr>
                <w:b w:val="0"/>
                <w:i w:val="0"/>
                <w:sz w:val="18"/>
              </w:rPr>
              <w:t>2022</w:t>
            </w:r>
          </w:p>
        </w:tc>
        <w:tc>
          <w:tcPr>
            <w:tcW w:type="dxa" w:w="2787"/>
            <w:vAlign w:val="center"/>
            <w:tcMar>
              <w:top w:w="90" w:type="dxa"/>
              <w:left w:w="90" w:type="dxa"/>
              <w:bottom w:w="90" w:type="dxa"/>
              <w:right w:w="90" w:type="dxa"/>
            </w:tcMar>
          </w:tcPr>
          <w:p>
            <w:pPr>
              <w:spacing w:after="40" w:line="276" w:lineRule="auto"/>
            </w:pPr>
            <w:r>
              <w:rPr>
                <w:b w:val="0"/>
                <w:i w:val="0"/>
                <w:sz w:val="18"/>
              </w:rPr>
              <w:t>250.789325</w:t>
            </w:r>
          </w:p>
        </w:tc>
      </w:tr>
      <w:tr>
        <w:trPr>
          <w:cantSplit/>
        </w:trPr>
        <w:tc>
          <w:tcPr>
            <w:tcW w:type="dxa" w:w="2235"/>
            <w:vAlign w:val="center"/>
            <w:tcMar>
              <w:top w:w="90" w:type="dxa"/>
              <w:left w:w="90" w:type="dxa"/>
              <w:bottom w:w="90" w:type="dxa"/>
              <w:right w:w="90" w:type="dxa"/>
            </w:tcMar>
          </w:tcPr>
          <w:p>
            <w:pPr>
              <w:spacing w:after="40" w:line="276" w:lineRule="auto"/>
            </w:pPr>
            <w:r>
              <w:rPr>
                <w:b w:val="0"/>
                <w:i w:val="0"/>
                <w:sz w:val="18"/>
              </w:rPr>
              <w:t>Ireland</w:t>
            </w:r>
          </w:p>
        </w:tc>
        <w:tc>
          <w:tcPr>
            <w:tcW w:type="dxa" w:w="2622"/>
            <w:vAlign w:val="center"/>
            <w:tcMar>
              <w:top w:w="90" w:type="dxa"/>
              <w:left w:w="90" w:type="dxa"/>
              <w:bottom w:w="90" w:type="dxa"/>
              <w:right w:w="90" w:type="dxa"/>
            </w:tcMar>
          </w:tcPr>
          <w:p>
            <w:pPr>
              <w:spacing w:after="40" w:line="276" w:lineRule="auto"/>
            </w:pPr>
            <w:r>
              <w:rPr>
                <w:b w:val="0"/>
                <w:i w:val="0"/>
                <w:sz w:val="18"/>
              </w:rPr>
              <w:t>−987 to 998</w:t>
            </w:r>
          </w:p>
        </w:tc>
        <w:tc>
          <w:tcPr>
            <w:tcW w:type="dxa" w:w="2148"/>
            <w:vAlign w:val="center"/>
            <w:tcMar>
              <w:top w:w="90" w:type="dxa"/>
              <w:left w:w="90" w:type="dxa"/>
              <w:bottom w:w="90" w:type="dxa"/>
              <w:right w:w="90" w:type="dxa"/>
            </w:tcMar>
          </w:tcPr>
          <w:p>
            <w:pPr>
              <w:spacing w:after="40" w:line="276" w:lineRule="auto"/>
            </w:pPr>
            <w:r>
              <w:rPr>
                <w:b w:val="0"/>
                <w:i w:val="0"/>
                <w:sz w:val="18"/>
              </w:rPr>
              <w:t>2021</w:t>
            </w:r>
          </w:p>
        </w:tc>
        <w:tc>
          <w:tcPr>
            <w:tcW w:type="dxa" w:w="2787"/>
            <w:vAlign w:val="center"/>
            <w:tcMar>
              <w:top w:w="90" w:type="dxa"/>
              <w:left w:w="90" w:type="dxa"/>
              <w:bottom w:w="90" w:type="dxa"/>
              <w:right w:w="90" w:type="dxa"/>
            </w:tcMar>
          </w:tcPr>
          <w:p>
            <w:pPr>
              <w:spacing w:after="40" w:line="276" w:lineRule="auto"/>
            </w:pPr>
            <w:r>
              <w:rPr>
                <w:b w:val="0"/>
                <w:i w:val="0"/>
                <w:sz w:val="18"/>
              </w:rPr>
              <w:t>123.937076</w:t>
            </w:r>
          </w:p>
        </w:tc>
      </w:tr>
      <w:tr>
        <w:trPr>
          <w:cantSplit/>
        </w:trPr>
        <w:tc>
          <w:tcPr>
            <w:tcW w:type="dxa" w:w="2235"/>
            <w:vAlign w:val="center"/>
            <w:tcMar>
              <w:top w:w="90" w:type="dxa"/>
              <w:left w:w="90" w:type="dxa"/>
              <w:bottom w:w="90" w:type="dxa"/>
              <w:right w:w="90" w:type="dxa"/>
            </w:tcMar>
          </w:tcPr>
          <w:p>
            <w:pPr>
              <w:spacing w:after="40" w:line="276" w:lineRule="auto"/>
            </w:pPr>
            <w:r>
              <w:rPr>
                <w:b w:val="0"/>
                <w:i w:val="0"/>
                <w:sz w:val="18"/>
              </w:rPr>
              <w:t>Netherlands</w:t>
            </w:r>
          </w:p>
        </w:tc>
        <w:tc>
          <w:tcPr>
            <w:tcW w:type="dxa" w:w="2622"/>
            <w:vAlign w:val="center"/>
            <w:tcMar>
              <w:top w:w="90" w:type="dxa"/>
              <w:left w:w="90" w:type="dxa"/>
              <w:bottom w:w="90" w:type="dxa"/>
              <w:right w:w="90" w:type="dxa"/>
            </w:tcMar>
          </w:tcPr>
          <w:p>
            <w:pPr>
              <w:spacing w:after="40" w:line="276" w:lineRule="auto"/>
            </w:pPr>
            <w:r>
              <w:rPr>
                <w:b w:val="0"/>
                <w:i w:val="0"/>
                <w:sz w:val="18"/>
              </w:rPr>
              <w:t>−1,076 to 1,062</w:t>
            </w:r>
          </w:p>
        </w:tc>
        <w:tc>
          <w:tcPr>
            <w:tcW w:type="dxa" w:w="2148"/>
            <w:vAlign w:val="center"/>
            <w:tcMar>
              <w:top w:w="90" w:type="dxa"/>
              <w:left w:w="90" w:type="dxa"/>
              <w:bottom w:w="90" w:type="dxa"/>
              <w:right w:w="90" w:type="dxa"/>
            </w:tcMar>
          </w:tcPr>
          <w:p>
            <w:pPr>
              <w:spacing w:after="40" w:line="276" w:lineRule="auto"/>
            </w:pPr>
            <w:r>
              <w:rPr>
                <w:b w:val="0"/>
                <w:i w:val="0"/>
                <w:sz w:val="18"/>
              </w:rPr>
              <w:t>2022</w:t>
            </w:r>
          </w:p>
        </w:tc>
        <w:tc>
          <w:tcPr>
            <w:tcW w:type="dxa" w:w="2787"/>
            <w:vAlign w:val="center"/>
            <w:tcMar>
              <w:top w:w="90" w:type="dxa"/>
              <w:left w:w="90" w:type="dxa"/>
              <w:bottom w:w="90" w:type="dxa"/>
              <w:right w:w="90" w:type="dxa"/>
            </w:tcMar>
          </w:tcPr>
          <w:p>
            <w:pPr>
              <w:spacing w:after="40" w:line="276" w:lineRule="auto"/>
            </w:pPr>
            <w:r>
              <w:rPr>
                <w:b w:val="0"/>
                <w:i w:val="0"/>
                <w:sz w:val="18"/>
              </w:rPr>
              <w:t>219.917959</w:t>
            </w:r>
          </w:p>
        </w:tc>
      </w:tr>
      <w:tr>
        <w:trPr>
          <w:cantSplit/>
        </w:trPr>
        <w:tc>
          <w:tcPr>
            <w:tcW w:type="dxa" w:w="2235"/>
            <w:vAlign w:val="center"/>
            <w:tcMar>
              <w:top w:w="90" w:type="dxa"/>
              <w:left w:w="90" w:type="dxa"/>
              <w:bottom w:w="90" w:type="dxa"/>
              <w:right w:w="90" w:type="dxa"/>
            </w:tcMar>
          </w:tcPr>
          <w:p>
            <w:pPr>
              <w:spacing w:after="40" w:line="276" w:lineRule="auto"/>
            </w:pPr>
            <w:r>
              <w:rPr>
                <w:b w:val="0"/>
                <w:i w:val="0"/>
                <w:sz w:val="18"/>
              </w:rPr>
              <w:t>Norway</w:t>
            </w:r>
          </w:p>
        </w:tc>
        <w:tc>
          <w:tcPr>
            <w:tcW w:type="dxa" w:w="2622"/>
            <w:vAlign w:val="center"/>
            <w:tcMar>
              <w:top w:w="90" w:type="dxa"/>
              <w:left w:w="90" w:type="dxa"/>
              <w:bottom w:w="90" w:type="dxa"/>
              <w:right w:w="90" w:type="dxa"/>
            </w:tcMar>
          </w:tcPr>
          <w:p>
            <w:pPr>
              <w:spacing w:after="40" w:line="276" w:lineRule="auto"/>
            </w:pPr>
            <w:r>
              <w:rPr>
                <w:b w:val="0"/>
                <w:i w:val="0"/>
                <w:sz w:val="18"/>
              </w:rPr>
              <w:t>−1,263 to 1,399</w:t>
            </w:r>
          </w:p>
        </w:tc>
        <w:tc>
          <w:tcPr>
            <w:tcW w:type="dxa" w:w="2148"/>
            <w:vAlign w:val="center"/>
            <w:tcMar>
              <w:top w:w="90" w:type="dxa"/>
              <w:left w:w="90" w:type="dxa"/>
              <w:bottom w:w="90" w:type="dxa"/>
              <w:right w:w="90" w:type="dxa"/>
            </w:tcMar>
          </w:tcPr>
          <w:p>
            <w:pPr>
              <w:spacing w:after="40" w:line="276" w:lineRule="auto"/>
            </w:pPr>
            <w:r>
              <w:rPr>
                <w:b w:val="0"/>
                <w:i w:val="0"/>
                <w:sz w:val="18"/>
              </w:rPr>
              <w:t>2022</w:t>
            </w:r>
          </w:p>
        </w:tc>
        <w:tc>
          <w:tcPr>
            <w:tcW w:type="dxa" w:w="2787"/>
            <w:vAlign w:val="center"/>
            <w:tcMar>
              <w:top w:w="90" w:type="dxa"/>
              <w:left w:w="90" w:type="dxa"/>
              <w:bottom w:w="90" w:type="dxa"/>
              <w:right w:w="90" w:type="dxa"/>
            </w:tcMar>
          </w:tcPr>
          <w:p>
            <w:pPr>
              <w:spacing w:after="40" w:line="276" w:lineRule="auto"/>
            </w:pPr>
            <w:r>
              <w:rPr>
                <w:b w:val="0"/>
                <w:i w:val="0"/>
                <w:sz w:val="18"/>
              </w:rPr>
              <w:t>126.503575</w:t>
            </w:r>
          </w:p>
        </w:tc>
      </w:tr>
    </w:tbl>
    <w:p>
      <w:pPr>
        <w:spacing w:after="20"/>
      </w:pPr>
    </w:p>
    <w:p>
      <w:pPr>
        <w:keepNext/>
      </w:pPr>
      <w:r>
        <w:rPr>
          <w:b w:val="0"/>
          <w:i w:val="0"/>
        </w:rPr>
        <w:t xml:space="preserve">Zonal studies distribute scenario-level national demand using the network pack's period-specific regional shares. With network demand </w:t>
      </w:r>
      <w:r>
        <w:drawing>
          <wp:inline xmlns:a="http://schemas.openxmlformats.org/drawingml/2006/main" xmlns:pic="http://schemas.openxmlformats.org/drawingml/2006/picture">
            <wp:extent cx="312766" cy="199033"/>
            <wp:docPr id="19" name="Picture 19"/>
            <wp:cNvGraphicFramePr>
              <a:graphicFrameLocks noChangeAspect="1"/>
            </wp:cNvGraphicFramePr>
            <a:graphic>
              <a:graphicData uri="http://schemas.openxmlformats.org/drawingml/2006/picture">
                <pic:pic>
                  <pic:nvPicPr>
                    <pic:cNvPr id="0" name="eq-019.png"/>
                    <pic:cNvPicPr/>
                  </pic:nvPicPr>
                  <pic:blipFill>
                    <a:blip r:embed="rId28"/>
                    <a:stretch>
                      <a:fillRect/>
                    </a:stretch>
                  </pic:blipFill>
                  <pic:spPr>
                    <a:xfrm>
                      <a:off x="0" y="0"/>
                      <a:ext cx="312766" cy="199033"/>
                    </a:xfrm>
                    <a:prstGeom prst="rect"/>
                  </pic:spPr>
                </pic:pic>
              </a:graphicData>
            </a:graphic>
          </wp:inline>
        </w:drawing>
      </w:r>
      <w:r>
        <w:rPr>
          <w:b w:val="0"/>
          <w:i w:val="0"/>
        </w:rPr>
        <w:t xml:space="preserve"> and study demand </w:t>
      </w:r>
      <w:r>
        <w:drawing>
          <wp:inline xmlns:a="http://schemas.openxmlformats.org/drawingml/2006/main" xmlns:pic="http://schemas.openxmlformats.org/drawingml/2006/picture">
            <wp:extent cx="326202" cy="157628"/>
            <wp:docPr id="20" name="Picture 20"/>
            <wp:cNvGraphicFramePr>
              <a:graphicFrameLocks noChangeAspect="1"/>
            </wp:cNvGraphicFramePr>
            <a:graphic>
              <a:graphicData uri="http://schemas.openxmlformats.org/drawingml/2006/picture">
                <pic:pic>
                  <pic:nvPicPr>
                    <pic:cNvPr id="0" name="eq-020.png"/>
                    <pic:cNvPicPr/>
                  </pic:nvPicPr>
                  <pic:blipFill>
                    <a:blip r:embed="rId29"/>
                    <a:stretch>
                      <a:fillRect/>
                    </a:stretch>
                  </pic:blipFill>
                  <pic:spPr>
                    <a:xfrm>
                      <a:off x="0" y="0"/>
                      <a:ext cx="326202" cy="157628"/>
                    </a:xfrm>
                    <a:prstGeom prst="rect"/>
                  </pic:spPr>
                </pic:pic>
              </a:graphicData>
            </a:graphic>
          </wp:inline>
        </w:drawing>
      </w:r>
      <w:r>
        <w:rPr>
          <w:b w:val="0"/>
          <w:i w:val="0"/>
        </w:rPr>
        <w:t xml:space="preserve">, </w:t>
      </w:r>
      <w:r>
        <w:rPr>
          <w:rFonts w:ascii="DejaVu Sans Mono" w:hAnsi="DejaVu Sans Mono"/>
          <w:b w:val="0"/>
          <w:i w:val="0"/>
          <w:sz w:val="17"/>
        </w:rPr>
        <w:t>scenario_​scaled_​zonal_​shares</w:t>
      </w:r>
      <w:r>
        <w:rPr>
          <w:b w:val="0"/>
          <w:i w:val="0"/>
        </w:rPr>
        <w:t xml:space="preserve"> applies</w:t>
      </w:r>
    </w:p>
    <w:p>
      <w:pPr>
        <w:spacing w:after="160"/>
        <w:jc w:val="center"/>
      </w:pPr>
      <w:r>
        <w:drawing>
          <wp:inline xmlns:a="http://schemas.openxmlformats.org/drawingml/2006/main" xmlns:pic="http://schemas.openxmlformats.org/drawingml/2006/picture">
            <wp:extent cx="2753487" cy="487120"/>
            <wp:docPr id="21" name="Picture 21"/>
            <wp:cNvGraphicFramePr>
              <a:graphicFrameLocks noChangeAspect="1"/>
            </wp:cNvGraphicFramePr>
            <a:graphic>
              <a:graphicData uri="http://schemas.openxmlformats.org/drawingml/2006/picture">
                <pic:pic>
                  <pic:nvPicPr>
                    <pic:cNvPr id="0" name="eq-021.png"/>
                    <pic:cNvPicPr/>
                  </pic:nvPicPr>
                  <pic:blipFill>
                    <a:blip r:embed="rId30"/>
                    <a:stretch>
                      <a:fillRect/>
                    </a:stretch>
                  </pic:blipFill>
                  <pic:spPr>
                    <a:xfrm>
                      <a:off x="0" y="0"/>
                      <a:ext cx="2753487" cy="487120"/>
                    </a:xfrm>
                    <a:prstGeom prst="rect"/>
                  </pic:spPr>
                </pic:pic>
              </a:graphicData>
            </a:graphic>
          </wp:inline>
        </w:drawing>
      </w:r>
    </w:p>
    <w:p>
      <w:r>
        <w:rPr>
          <w:b w:val="0"/>
          <w:i w:val="0"/>
        </w:rPr>
        <w:t xml:space="preserve">The final zone receives national demand minus the sum of the other zones, conserving the spatial total. Loading terminates if network national demand is zero while study demand is non-zero. The alternative </w:t>
      </w:r>
      <w:r>
        <w:rPr>
          <w:rFonts w:ascii="DejaVu Sans Mono" w:hAnsi="DejaVu Sans Mono"/>
          <w:b w:val="0"/>
          <w:i w:val="0"/>
          <w:sz w:val="17"/>
        </w:rPr>
        <w:t>network_​pack_​absolute_​demand</w:t>
      </w:r>
      <w:r>
        <w:rPr>
          <w:b w:val="0"/>
          <w:i w:val="0"/>
        </w:rPr>
        <w:t xml:space="preserve"> uses network national demand directly and adjusts the forecast using the original forecast-to-actual ratio. Zone, corridor and asset-mapping constraints are defined in the transmission chapter.</w:t>
      </w:r>
    </w:p>
    <w:p>
      <w:pPr>
        <w:pStyle w:val="Heading2"/>
      </w:pPr>
      <w:r>
        <w:rPr>
          <w:b w:val="0"/>
          <w:i w:val="0"/>
        </w:rPr>
        <w:t>VALUE 101 synthetic inputs</w:t>
      </w:r>
    </w:p>
    <w:p>
      <w:pPr>
        <w:keepNext/>
      </w:pPr>
      <w:r>
        <w:rPr>
          <w:b w:val="0"/>
          <w:i w:val="0"/>
        </w:rPr>
        <w:t xml:space="preserve">VALUE 101 generates daily peaks, seasonal variation and local supply–demand disturbances with deterministic functions. Let the half-hour index be </w:t>
      </w:r>
      <w:r>
        <w:drawing>
          <wp:inline xmlns:a="http://schemas.openxmlformats.org/drawingml/2006/main" xmlns:pic="http://schemas.openxmlformats.org/drawingml/2006/picture">
            <wp:extent cx="59661" cy="106064"/>
            <wp:docPr id="22" name="Picture 22"/>
            <wp:cNvGraphicFramePr>
              <a:graphicFrameLocks noChangeAspect="1"/>
            </wp:cNvGraphicFramePr>
            <a:graphic>
              <a:graphicData uri="http://schemas.openxmlformats.org/drawingml/2006/picture">
                <pic:pic>
                  <pic:nvPicPr>
                    <pic:cNvPr id="0" name="eq-022.png"/>
                    <pic:cNvPicPr/>
                  </pic:nvPicPr>
                  <pic:blipFill>
                    <a:blip r:embed="rId31"/>
                    <a:stretch>
                      <a:fillRect/>
                    </a:stretch>
                  </pic:blipFill>
                  <pic:spPr>
                    <a:xfrm>
                      <a:off x="0" y="0"/>
                      <a:ext cx="59661" cy="106064"/>
                    </a:xfrm>
                    <a:prstGeom prst="rect"/>
                  </pic:spPr>
                </pic:pic>
              </a:graphicData>
            </a:graphic>
          </wp:inline>
        </w:drawing>
      </w:r>
      <w:r>
        <w:rPr>
          <w:b w:val="0"/>
          <w:i w:val="0"/>
        </w:rPr>
        <w:t xml:space="preserve">, day index </w:t>
      </w:r>
      <w:r>
        <w:drawing>
          <wp:inline xmlns:a="http://schemas.openxmlformats.org/drawingml/2006/main" xmlns:pic="http://schemas.openxmlformats.org/drawingml/2006/picture">
            <wp:extent cx="760409" cy="164354"/>
            <wp:docPr id="23" name="Picture 23"/>
            <wp:cNvGraphicFramePr>
              <a:graphicFrameLocks noChangeAspect="1"/>
            </wp:cNvGraphicFramePr>
            <a:graphic>
              <a:graphicData uri="http://schemas.openxmlformats.org/drawingml/2006/picture">
                <pic:pic>
                  <pic:nvPicPr>
                    <pic:cNvPr id="0" name="eq-023.png"/>
                    <pic:cNvPicPr/>
                  </pic:nvPicPr>
                  <pic:blipFill>
                    <a:blip r:embed="rId32"/>
                    <a:stretch>
                      <a:fillRect/>
                    </a:stretch>
                  </pic:blipFill>
                  <pic:spPr>
                    <a:xfrm>
                      <a:off x="0" y="0"/>
                      <a:ext cx="760409" cy="164354"/>
                    </a:xfrm>
                    <a:prstGeom prst="rect"/>
                  </pic:spPr>
                </pic:pic>
              </a:graphicData>
            </a:graphic>
          </wp:inline>
        </w:drawing>
      </w:r>
      <w:r>
        <w:rPr>
          <w:b w:val="0"/>
          <w:i w:val="0"/>
        </w:rPr>
        <w:t xml:space="preserve">, and hour of day </w:t>
      </w:r>
      <w:r>
        <w:drawing>
          <wp:inline xmlns:a="http://schemas.openxmlformats.org/drawingml/2006/main" xmlns:pic="http://schemas.openxmlformats.org/drawingml/2006/picture">
            <wp:extent cx="1237992" cy="164335"/>
            <wp:docPr id="24" name="Picture 24"/>
            <wp:cNvGraphicFramePr>
              <a:graphicFrameLocks noChangeAspect="1"/>
            </wp:cNvGraphicFramePr>
            <a:graphic>
              <a:graphicData uri="http://schemas.openxmlformats.org/drawingml/2006/picture">
                <pic:pic>
                  <pic:nvPicPr>
                    <pic:cNvPr id="0" name="eq-024.png"/>
                    <pic:cNvPicPr/>
                  </pic:nvPicPr>
                  <pic:blipFill>
                    <a:blip r:embed="rId33"/>
                    <a:stretch>
                      <a:fillRect/>
                    </a:stretch>
                  </pic:blipFill>
                  <pic:spPr>
                    <a:xfrm>
                      <a:off x="0" y="0"/>
                      <a:ext cx="1237992" cy="164335"/>
                    </a:xfrm>
                    <a:prstGeom prst="rect"/>
                  </pic:spPr>
                </pic:pic>
              </a:graphicData>
            </a:graphic>
          </wp:inline>
        </w:drawing>
      </w:r>
      <w:r>
        <w:rPr>
          <w:b w:val="0"/>
          <w:i w:val="0"/>
        </w:rPr>
        <w:t>. The base daily demand shape is</w:t>
      </w:r>
    </w:p>
    <w:p>
      <w:pPr>
        <w:spacing w:after="160"/>
        <w:jc w:val="center"/>
      </w:pPr>
      <w:r>
        <w:drawing>
          <wp:inline xmlns:a="http://schemas.openxmlformats.org/drawingml/2006/main" xmlns:pic="http://schemas.openxmlformats.org/drawingml/2006/picture">
            <wp:extent cx="4477893" cy="214866"/>
            <wp:docPr id="25" name="Picture 25"/>
            <wp:cNvGraphicFramePr>
              <a:graphicFrameLocks noChangeAspect="1"/>
            </wp:cNvGraphicFramePr>
            <a:graphic>
              <a:graphicData uri="http://schemas.openxmlformats.org/drawingml/2006/picture">
                <pic:pic>
                  <pic:nvPicPr>
                    <pic:cNvPr id="0" name="eq-025.png"/>
                    <pic:cNvPicPr/>
                  </pic:nvPicPr>
                  <pic:blipFill>
                    <a:blip r:embed="rId34"/>
                    <a:stretch>
                      <a:fillRect/>
                    </a:stretch>
                  </pic:blipFill>
                  <pic:spPr>
                    <a:xfrm>
                      <a:off x="0" y="0"/>
                      <a:ext cx="4477893" cy="214866"/>
                    </a:xfrm>
                    <a:prstGeom prst="rect"/>
                  </pic:spPr>
                </pic:pic>
              </a:graphicData>
            </a:graphic>
          </wp:inline>
        </w:drawing>
      </w:r>
    </w:p>
    <w:p>
      <w:pPr>
        <w:keepNext/>
      </w:pPr>
      <w:r>
        <w:rPr>
          <w:b w:val="0"/>
          <w:i w:val="0"/>
        </w:rPr>
        <w:t xml:space="preserve">The weekday factor is </w:t>
      </w:r>
      <w:r>
        <w:drawing>
          <wp:inline xmlns:a="http://schemas.openxmlformats.org/drawingml/2006/main" xmlns:pic="http://schemas.openxmlformats.org/drawingml/2006/picture">
            <wp:extent cx="495693" cy="135987"/>
            <wp:docPr id="26" name="Picture 26"/>
            <wp:cNvGraphicFramePr>
              <a:graphicFrameLocks noChangeAspect="1"/>
            </wp:cNvGraphicFramePr>
            <a:graphic>
              <a:graphicData uri="http://schemas.openxmlformats.org/drawingml/2006/picture">
                <pic:pic>
                  <pic:nvPicPr>
                    <pic:cNvPr id="0" name="eq-026.png"/>
                    <pic:cNvPicPr/>
                  </pic:nvPicPr>
                  <pic:blipFill>
                    <a:blip r:embed="rId35"/>
                    <a:stretch>
                      <a:fillRect/>
                    </a:stretch>
                  </pic:blipFill>
                  <pic:spPr>
                    <a:xfrm>
                      <a:off x="0" y="0"/>
                      <a:ext cx="495693" cy="135987"/>
                    </a:xfrm>
                    <a:prstGeom prst="rect"/>
                  </pic:spPr>
                </pic:pic>
              </a:graphicData>
            </a:graphic>
          </wp:inline>
        </w:drawing>
      </w:r>
      <w:r>
        <w:rPr>
          <w:b w:val="0"/>
          <w:i w:val="0"/>
        </w:rPr>
        <w:t xml:space="preserve">, with </w:t>
      </w:r>
      <w:r>
        <w:drawing>
          <wp:inline xmlns:a="http://schemas.openxmlformats.org/drawingml/2006/main" xmlns:pic="http://schemas.openxmlformats.org/drawingml/2006/picture">
            <wp:extent cx="706808" cy="135672"/>
            <wp:docPr id="27" name="Picture 27"/>
            <wp:cNvGraphicFramePr>
              <a:graphicFrameLocks noChangeAspect="1"/>
            </wp:cNvGraphicFramePr>
            <a:graphic>
              <a:graphicData uri="http://schemas.openxmlformats.org/drawingml/2006/picture">
                <pic:pic>
                  <pic:nvPicPr>
                    <pic:cNvPr id="0" name="eq-027.png"/>
                    <pic:cNvPicPr/>
                  </pic:nvPicPr>
                  <pic:blipFill>
                    <a:blip r:embed="rId36"/>
                    <a:stretch>
                      <a:fillRect/>
                    </a:stretch>
                  </pic:blipFill>
                  <pic:spPr>
                    <a:xfrm>
                      <a:off x="0" y="0"/>
                      <a:ext cx="706808" cy="135672"/>
                    </a:xfrm>
                    <a:prstGeom prst="rect"/>
                  </pic:spPr>
                </pic:pic>
              </a:graphicData>
            </a:graphic>
          </wp:inline>
        </w:drawing>
      </w:r>
      <w:r>
        <w:rPr>
          <w:b w:val="0"/>
          <w:i w:val="0"/>
        </w:rPr>
        <w:t xml:space="preserve"> when </w:t>
      </w:r>
      <w:r>
        <w:drawing>
          <wp:inline xmlns:a="http://schemas.openxmlformats.org/drawingml/2006/main" xmlns:pic="http://schemas.openxmlformats.org/drawingml/2006/picture">
            <wp:extent cx="875350" cy="137868"/>
            <wp:docPr id="28" name="Picture 28"/>
            <wp:cNvGraphicFramePr>
              <a:graphicFrameLocks noChangeAspect="1"/>
            </wp:cNvGraphicFramePr>
            <a:graphic>
              <a:graphicData uri="http://schemas.openxmlformats.org/drawingml/2006/picture">
                <pic:pic>
                  <pic:nvPicPr>
                    <pic:cNvPr id="0" name="eq-028.png"/>
                    <pic:cNvPicPr/>
                  </pic:nvPicPr>
                  <pic:blipFill>
                    <a:blip r:embed="rId37"/>
                    <a:stretch>
                      <a:fillRect/>
                    </a:stretch>
                  </pic:blipFill>
                  <pic:spPr>
                    <a:xfrm>
                      <a:off x="0" y="0"/>
                      <a:ext cx="875350" cy="137868"/>
                    </a:xfrm>
                    <a:prstGeom prst="rect"/>
                  </pic:spPr>
                </pic:pic>
              </a:graphicData>
            </a:graphic>
          </wp:inline>
        </w:drawing>
      </w:r>
      <w:r>
        <w:rPr>
          <w:b w:val="0"/>
          <w:i w:val="0"/>
        </w:rPr>
        <w:t xml:space="preserve">. A disturbance </w:t>
      </w:r>
      <w:r>
        <w:drawing>
          <wp:inline xmlns:a="http://schemas.openxmlformats.org/drawingml/2006/main" xmlns:pic="http://schemas.openxmlformats.org/drawingml/2006/picture">
            <wp:extent cx="129546" cy="105393"/>
            <wp:docPr id="29" name="Picture 29"/>
            <wp:cNvGraphicFramePr>
              <a:graphicFrameLocks noChangeAspect="1"/>
            </wp:cNvGraphicFramePr>
            <a:graphic>
              <a:graphicData uri="http://schemas.openxmlformats.org/drawingml/2006/picture">
                <pic:pic>
                  <pic:nvPicPr>
                    <pic:cNvPr id="0" name="eq-029.png"/>
                    <pic:cNvPicPr/>
                  </pic:nvPicPr>
                  <pic:blipFill>
                    <a:blip r:embed="rId38"/>
                    <a:stretch>
                      <a:fillRect/>
                    </a:stretch>
                  </pic:blipFill>
                  <pic:spPr>
                    <a:xfrm>
                      <a:off x="0" y="0"/>
                      <a:ext cx="129546" cy="105393"/>
                    </a:xfrm>
                    <a:prstGeom prst="rect"/>
                  </pic:spPr>
                </pic:pic>
              </a:graphicData>
            </a:graphic>
          </wp:inline>
        </w:drawing>
      </w:r>
      <w:r>
        <w:rPr>
          <w:b w:val="0"/>
          <w:i w:val="0"/>
        </w:rPr>
        <w:t xml:space="preserve"> equals 30 MW when </w:t>
      </w:r>
      <w:r>
        <w:drawing>
          <wp:inline xmlns:a="http://schemas.openxmlformats.org/drawingml/2006/main" xmlns:pic="http://schemas.openxmlformats.org/drawingml/2006/picture">
            <wp:extent cx="857021" cy="164390"/>
            <wp:docPr id="30" name="Picture 30"/>
            <wp:cNvGraphicFramePr>
              <a:graphicFrameLocks noChangeAspect="1"/>
            </wp:cNvGraphicFramePr>
            <a:graphic>
              <a:graphicData uri="http://schemas.openxmlformats.org/drawingml/2006/picture">
                <pic:pic>
                  <pic:nvPicPr>
                    <pic:cNvPr id="0" name="eq-030.png"/>
                    <pic:cNvPicPr/>
                  </pic:nvPicPr>
                  <pic:blipFill>
                    <a:blip r:embed="rId39"/>
                    <a:stretch>
                      <a:fillRect/>
                    </a:stretch>
                  </pic:blipFill>
                  <pic:spPr>
                    <a:xfrm>
                      <a:off x="0" y="0"/>
                      <a:ext cx="857021" cy="164390"/>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014244" cy="129245"/>
            <wp:docPr id="31" name="Picture 31"/>
            <wp:cNvGraphicFramePr>
              <a:graphicFrameLocks noChangeAspect="1"/>
            </wp:cNvGraphicFramePr>
            <a:graphic>
              <a:graphicData uri="http://schemas.openxmlformats.org/drawingml/2006/picture">
                <pic:pic>
                  <pic:nvPicPr>
                    <pic:cNvPr id="0" name="eq-031.png"/>
                    <pic:cNvPicPr/>
                  </pic:nvPicPr>
                  <pic:blipFill>
                    <a:blip r:embed="rId40"/>
                    <a:stretch>
                      <a:fillRect/>
                    </a:stretch>
                  </pic:blipFill>
                  <pic:spPr>
                    <a:xfrm>
                      <a:off x="0" y="0"/>
                      <a:ext cx="1014244" cy="129245"/>
                    </a:xfrm>
                    <a:prstGeom prst="rect"/>
                  </pic:spPr>
                </pic:pic>
              </a:graphicData>
            </a:graphic>
          </wp:inline>
        </w:drawing>
      </w:r>
      <w:r>
        <w:rPr>
          <w:b w:val="0"/>
          <w:i w:val="0"/>
        </w:rPr>
        <w:t>, and zero otherwise. Actual demand is then</w:t>
      </w:r>
    </w:p>
    <w:p>
      <w:pPr>
        <w:spacing w:after="160"/>
        <w:jc w:val="center"/>
      </w:pPr>
      <w:r>
        <w:drawing>
          <wp:inline xmlns:a="http://schemas.openxmlformats.org/drawingml/2006/main" xmlns:pic="http://schemas.openxmlformats.org/drawingml/2006/picture">
            <wp:extent cx="3641750" cy="413783"/>
            <wp:docPr id="32" name="Picture 32"/>
            <wp:cNvGraphicFramePr>
              <a:graphicFrameLocks noChangeAspect="1"/>
            </wp:cNvGraphicFramePr>
            <a:graphic>
              <a:graphicData uri="http://schemas.openxmlformats.org/drawingml/2006/picture">
                <pic:pic>
                  <pic:nvPicPr>
                    <pic:cNvPr id="0" name="eq-032.png"/>
                    <pic:cNvPicPr/>
                  </pic:nvPicPr>
                  <pic:blipFill>
                    <a:blip r:embed="rId41"/>
                    <a:stretch>
                      <a:fillRect/>
                    </a:stretch>
                  </pic:blipFill>
                  <pic:spPr>
                    <a:xfrm>
                      <a:off x="0" y="0"/>
                      <a:ext cx="3641750" cy="413783"/>
                    </a:xfrm>
                    <a:prstGeom prst="rect"/>
                  </pic:spPr>
                </pic:pic>
              </a:graphicData>
            </a:graphic>
          </wp:inline>
        </w:drawing>
      </w:r>
    </w:p>
    <w:p>
      <w:r>
        <w:rPr>
          <w:b w:val="0"/>
          <w:i w:val="0"/>
        </w:rPr>
        <w:t xml:space="preserve">Forecast demand exceeds actual demand by 12 MW at </w:t>
      </w:r>
      <w:r>
        <w:drawing>
          <wp:inline xmlns:a="http://schemas.openxmlformats.org/drawingml/2006/main" xmlns:pic="http://schemas.openxmlformats.org/drawingml/2006/picture">
            <wp:extent cx="1014244" cy="129245"/>
            <wp:docPr id="33" name="Picture 33"/>
            <wp:cNvGraphicFramePr>
              <a:graphicFrameLocks noChangeAspect="1"/>
            </wp:cNvGraphicFramePr>
            <a:graphic>
              <a:graphicData uri="http://schemas.openxmlformats.org/drawingml/2006/picture">
                <pic:pic>
                  <pic:nvPicPr>
                    <pic:cNvPr id="0" name="eq-033.png"/>
                    <pic:cNvPicPr/>
                  </pic:nvPicPr>
                  <pic:blipFill>
                    <a:blip r:embed="rId42"/>
                    <a:stretch>
                      <a:fillRect/>
                    </a:stretch>
                  </pic:blipFill>
                  <pic:spPr>
                    <a:xfrm>
                      <a:off x="0" y="0"/>
                      <a:ext cx="1014244" cy="129245"/>
                    </a:xfrm>
                    <a:prstGeom prst="rect"/>
                  </pic:spPr>
                </pic:pic>
              </a:graphicData>
            </a:graphic>
          </wp:inline>
        </w:drawing>
      </w:r>
      <w:r>
        <w:rPr>
          <w:b w:val="0"/>
          <w:i w:val="0"/>
        </w:rPr>
        <w:t xml:space="preserve"> on those same two days, and equals actual demand in the remaining periods.</w:t>
      </w:r>
    </w:p>
    <w:p>
      <w:pPr>
        <w:keepNext/>
      </w:pPr>
      <w:r>
        <w:rPr>
          <w:b w:val="0"/>
          <w:i w:val="0"/>
        </w:rPr>
        <w:t xml:space="preserve">The teaching solar profile multiplies a daylight shape by a seasonal factor. Define </w:t>
      </w:r>
      <w:r>
        <w:drawing>
          <wp:inline xmlns:a="http://schemas.openxmlformats.org/drawingml/2006/main" xmlns:pic="http://schemas.openxmlformats.org/drawingml/2006/picture">
            <wp:extent cx="2216235" cy="164247"/>
            <wp:docPr id="34" name="Picture 34"/>
            <wp:cNvGraphicFramePr>
              <a:graphicFrameLocks noChangeAspect="1"/>
            </wp:cNvGraphicFramePr>
            <a:graphic>
              <a:graphicData uri="http://schemas.openxmlformats.org/drawingml/2006/picture">
                <pic:pic>
                  <pic:nvPicPr>
                    <pic:cNvPr id="0" name="eq-034.png"/>
                    <pic:cNvPicPr/>
                  </pic:nvPicPr>
                  <pic:blipFill>
                    <a:blip r:embed="rId43"/>
                    <a:stretch>
                      <a:fillRect/>
                    </a:stretch>
                  </pic:blipFill>
                  <pic:spPr>
                    <a:xfrm>
                      <a:off x="0" y="0"/>
                      <a:ext cx="2216235" cy="164247"/>
                    </a:xfrm>
                    <a:prstGeom prst="rect"/>
                  </pic:spPr>
                </pic:pic>
              </a:graphicData>
            </a:graphic>
          </wp:inline>
        </w:drawing>
      </w:r>
      <w:r>
        <w:rPr>
          <w:b w:val="0"/>
          <w:i w:val="0"/>
        </w:rPr>
        <w:t>. Then</w:t>
      </w:r>
    </w:p>
    <w:p>
      <w:pPr>
        <w:spacing w:after="160"/>
        <w:jc w:val="center"/>
      </w:pPr>
      <w:r>
        <w:drawing>
          <wp:inline xmlns:a="http://schemas.openxmlformats.org/drawingml/2006/main" xmlns:pic="http://schemas.openxmlformats.org/drawingml/2006/picture">
            <wp:extent cx="5142814" cy="516567"/>
            <wp:docPr id="35" name="Picture 35"/>
            <wp:cNvGraphicFramePr>
              <a:graphicFrameLocks noChangeAspect="1"/>
            </wp:cNvGraphicFramePr>
            <a:graphic>
              <a:graphicData uri="http://schemas.openxmlformats.org/drawingml/2006/picture">
                <pic:pic>
                  <pic:nvPicPr>
                    <pic:cNvPr id="0" name="eq-035.png"/>
                    <pic:cNvPicPr/>
                  </pic:nvPicPr>
                  <pic:blipFill>
                    <a:blip r:embed="rId44"/>
                    <a:stretch>
                      <a:fillRect/>
                    </a:stretch>
                  </pic:blipFill>
                  <pic:spPr>
                    <a:xfrm>
                      <a:off x="0" y="0"/>
                      <a:ext cx="5142814" cy="516567"/>
                    </a:xfrm>
                    <a:prstGeom prst="rect"/>
                  </pic:spPr>
                </pic:pic>
              </a:graphicData>
            </a:graphic>
          </wp:inline>
        </w:drawing>
      </w:r>
    </w:p>
    <w:p>
      <w:pPr>
        <w:keepNext/>
      </w:pPr>
      <w:r>
        <w:rPr>
          <w:b w:val="0"/>
          <w:i w:val="0"/>
        </w:rPr>
        <w:t>The teaching wind technology profiles combine daily, 29-day and annual components. Onshore and offshore coefficients are</w:t>
      </w:r>
    </w:p>
    <w:p>
      <w:pPr>
        <w:spacing w:after="160"/>
        <w:jc w:val="center"/>
      </w:pPr>
      <w:r>
        <w:drawing>
          <wp:inline xmlns:a="http://schemas.openxmlformats.org/drawingml/2006/main" xmlns:pic="http://schemas.openxmlformats.org/drawingml/2006/picture">
            <wp:extent cx="6217920" cy="338922"/>
            <wp:docPr id="36" name="Picture 36"/>
            <wp:cNvGraphicFramePr>
              <a:graphicFrameLocks noChangeAspect="1"/>
            </wp:cNvGraphicFramePr>
            <a:graphic>
              <a:graphicData uri="http://schemas.openxmlformats.org/drawingml/2006/picture">
                <pic:pic>
                  <pic:nvPicPr>
                    <pic:cNvPr id="0" name="eq-036.png"/>
                    <pic:cNvPicPr/>
                  </pic:nvPicPr>
                  <pic:blipFill>
                    <a:blip r:embed="rId45"/>
                    <a:stretch>
                      <a:fillRect/>
                    </a:stretch>
                  </pic:blipFill>
                  <pic:spPr>
                    <a:xfrm>
                      <a:off x="0" y="0"/>
                      <a:ext cx="6217920" cy="338922"/>
                    </a:xfrm>
                    <a:prstGeom prst="rect"/>
                  </pic:spPr>
                </pic:pic>
              </a:graphicData>
            </a:graphic>
          </wp:inline>
        </w:drawing>
      </w:r>
    </w:p>
    <w:p>
      <w:pPr>
        <w:spacing w:after="160"/>
        <w:jc w:val="center"/>
      </w:pPr>
      <w:r>
        <w:drawing>
          <wp:inline xmlns:a="http://schemas.openxmlformats.org/drawingml/2006/main" xmlns:pic="http://schemas.openxmlformats.org/drawingml/2006/picture">
            <wp:extent cx="1681962" cy="178251"/>
            <wp:docPr id="37" name="Picture 37"/>
            <wp:cNvGraphicFramePr>
              <a:graphicFrameLocks noChangeAspect="1"/>
            </wp:cNvGraphicFramePr>
            <a:graphic>
              <a:graphicData uri="http://schemas.openxmlformats.org/drawingml/2006/picture">
                <pic:pic>
                  <pic:nvPicPr>
                    <pic:cNvPr id="0" name="eq-037.png"/>
                    <pic:cNvPicPr/>
                  </pic:nvPicPr>
                  <pic:blipFill>
                    <a:blip r:embed="rId46"/>
                    <a:stretch>
                      <a:fillRect/>
                    </a:stretch>
                  </pic:blipFill>
                  <pic:spPr>
                    <a:xfrm>
                      <a:off x="0" y="0"/>
                      <a:ext cx="1681962" cy="178251"/>
                    </a:xfrm>
                    <a:prstGeom prst="rect"/>
                  </pic:spPr>
                </pic:pic>
              </a:graphicData>
            </a:graphic>
          </wp:inline>
        </w:drawing>
      </w:r>
    </w:p>
    <w:p>
      <w:pPr>
        <w:keepNext/>
      </w:pPr>
      <w:r>
        <w:rPr>
          <w:b w:val="0"/>
          <w:i w:val="0"/>
        </w:rPr>
        <w:t xml:space="preserve">Technology profiles are saved to six decimal places. The teaching weather files separately define one grid point at 52°N, 0°E with 8,760 hours. Solar irradiation in hour </w:t>
      </w:r>
      <w:r>
        <w:drawing>
          <wp:inline xmlns:a="http://schemas.openxmlformats.org/drawingml/2006/main" xmlns:pic="http://schemas.openxmlformats.org/drawingml/2006/picture">
            <wp:extent cx="76019" cy="104255"/>
            <wp:docPr id="38" name="Picture 38"/>
            <wp:cNvGraphicFramePr>
              <a:graphicFrameLocks noChangeAspect="1"/>
            </wp:cNvGraphicFramePr>
            <a:graphic>
              <a:graphicData uri="http://schemas.openxmlformats.org/drawingml/2006/picture">
                <pic:pic>
                  <pic:nvPicPr>
                    <pic:cNvPr id="0" name="eq-038.png"/>
                    <pic:cNvPicPr/>
                  </pic:nvPicPr>
                  <pic:blipFill>
                    <a:blip r:embed="rId47"/>
                    <a:stretch>
                      <a:fillRect/>
                    </a:stretch>
                  </pic:blipFill>
                  <pic:spPr>
                    <a:xfrm>
                      <a:off x="0" y="0"/>
                      <a:ext cx="76019" cy="104255"/>
                    </a:xfrm>
                    <a:prstGeom prst="rect"/>
                  </pic:spPr>
                </pic:pic>
              </a:graphicData>
            </a:graphic>
          </wp:inline>
        </w:drawing>
      </w:r>
      <w:r>
        <w:rPr>
          <w:b w:val="0"/>
          <w:i w:val="0"/>
        </w:rPr>
        <w:t xml:space="preserve"> is </w:t>
      </w:r>
      <w:r>
        <w:drawing>
          <wp:inline xmlns:a="http://schemas.openxmlformats.org/drawingml/2006/main" xmlns:pic="http://schemas.openxmlformats.org/drawingml/2006/picture">
            <wp:extent cx="1172635" cy="157813"/>
            <wp:docPr id="39" name="Picture 39"/>
            <wp:cNvGraphicFramePr>
              <a:graphicFrameLocks noChangeAspect="1"/>
            </wp:cNvGraphicFramePr>
            <a:graphic>
              <a:graphicData uri="http://schemas.openxmlformats.org/drawingml/2006/picture">
                <pic:pic>
                  <pic:nvPicPr>
                    <pic:cNvPr id="0" name="eq-039.png"/>
                    <pic:cNvPicPr/>
                  </pic:nvPicPr>
                  <pic:blipFill>
                    <a:blip r:embed="rId48"/>
                    <a:stretch>
                      <a:fillRect/>
                    </a:stretch>
                  </pic:blipFill>
                  <pic:spPr>
                    <a:xfrm>
                      <a:off x="0" y="0"/>
                      <a:ext cx="1172635" cy="157813"/>
                    </a:xfrm>
                    <a:prstGeom prst="rect"/>
                  </pic:spPr>
                </pic:pic>
              </a:graphicData>
            </a:graphic>
          </wp:inline>
        </w:drawing>
      </w:r>
      <w:r>
        <w:rPr>
          <w:b w:val="0"/>
          <w:i w:val="0"/>
        </w:rPr>
        <w:t xml:space="preserve"> J/​m², and wind speed is</w:t>
      </w:r>
    </w:p>
    <w:p>
      <w:pPr>
        <w:spacing w:after="160"/>
        <w:jc w:val="center"/>
      </w:pPr>
      <w:r>
        <w:drawing>
          <wp:inline xmlns:a="http://schemas.openxmlformats.org/drawingml/2006/main" xmlns:pic="http://schemas.openxmlformats.org/drawingml/2006/picture">
            <wp:extent cx="3823639" cy="374821"/>
            <wp:docPr id="40" name="Picture 40"/>
            <wp:cNvGraphicFramePr>
              <a:graphicFrameLocks noChangeAspect="1"/>
            </wp:cNvGraphicFramePr>
            <a:graphic>
              <a:graphicData uri="http://schemas.openxmlformats.org/drawingml/2006/picture">
                <pic:pic>
                  <pic:nvPicPr>
                    <pic:cNvPr id="0" name="eq-040.png"/>
                    <pic:cNvPicPr/>
                  </pic:nvPicPr>
                  <pic:blipFill>
                    <a:blip r:embed="rId49"/>
                    <a:stretch>
                      <a:fillRect/>
                    </a:stretch>
                  </pic:blipFill>
                  <pic:spPr>
                    <a:xfrm>
                      <a:off x="0" y="0"/>
                      <a:ext cx="3823639" cy="374821"/>
                    </a:xfrm>
                    <a:prstGeom prst="rect"/>
                  </pic:spPr>
                </pic:pic>
              </a:graphicData>
            </a:graphic>
          </wp:inline>
        </w:drawing>
      </w:r>
    </w:p>
    <w:p>
      <w:r>
        <w:rPr>
          <w:b w:val="0"/>
          <w:i w:val="0"/>
        </w:rPr>
        <w:t xml:space="preserve">Weather wind speed is converted through the generation curve for dispatch, while the preceding wind technology profiles serve the corresponding investment inputs. The French boundary has a 12 MW import limit and a price of 82 GBP/​MWh. The other four boundaries have zero exchange capacity and placeholder prices of 200 GBP/​MWh. </w:t>
      </w:r>
      <w:r>
        <w:rPr>
          <w:rFonts w:ascii="DejaVu Sans Mono" w:hAnsi="DejaVu Sans Mono"/>
          <w:b w:val="0"/>
          <w:i w:val="0"/>
          <w:sz w:val="17"/>
        </w:rPr>
        <w:t>build_​value_​101_​packs</w:t>
      </w:r>
      <w:r>
        <w:rPr>
          <w:b w:val="0"/>
          <w:i w:val="0"/>
        </w:rPr>
        <w:t xml:space="preserve"> writes the demand, weather and market inputs generated by these functions into the teaching pack.</w:t>
      </w:r>
    </w:p>
    <w:p>
      <w:pPr>
        <w:pStyle w:val="Heading2"/>
      </w:pPr>
      <w:r>
        <w:rPr>
          <w:b w:val="0"/>
          <w:i w:val="0"/>
        </w:rPr>
        <w:t>Data and implementation</w:t>
      </w:r>
    </w:p>
    <w:p>
      <w:r>
        <w:rPr>
          <w:b w:val="0"/>
          <w:i w:val="0"/>
        </w:rPr>
        <w:t xml:space="preserve">Demand comes from NESO's Day-ahead half-hourly demand forecast performance dataset, projects from the DESNZ REPD, weather from Copernicus ERA5 single levels, and boundary prices from Ember's compilation of ENTSO-E data. </w:t>
      </w:r>
      <w:r>
        <w:rPr>
          <w:rFonts w:ascii="DejaVu Sans Mono" w:hAnsi="DejaVu Sans Mono"/>
          <w:b w:val="0"/>
          <w:i w:val="0"/>
          <w:sz w:val="17"/>
        </w:rPr>
        <w:t>import_​scheme_​c_​1000twh</w:t>
      </w:r>
      <w:r>
        <w:rPr>
          <w:b w:val="0"/>
          <w:i w:val="0"/>
        </w:rPr>
        <w:t xml:space="preserve"> normalises REPD inputs, </w:t>
      </w:r>
      <w:r>
        <w:rPr>
          <w:rFonts w:ascii="DejaVu Sans Mono" w:hAnsi="DejaVu Sans Mono"/>
          <w:b w:val="0"/>
          <w:i w:val="0"/>
          <w:sz w:val="17"/>
        </w:rPr>
        <w:t>doctoral_​demand</w:t>
      </w:r>
      <w:r>
        <w:rPr>
          <w:b w:val="0"/>
          <w:i w:val="0"/>
        </w:rPr>
        <w:t xml:space="preserve"> and </w:t>
      </w:r>
      <w:r>
        <w:rPr>
          <w:rFonts w:ascii="DejaVu Sans Mono" w:hAnsi="DejaVu Sans Mono"/>
          <w:b w:val="0"/>
          <w:i w:val="0"/>
          <w:sz w:val="17"/>
        </w:rPr>
        <w:t>doctoral_​interconnectors</w:t>
      </w:r>
      <w:r>
        <w:rPr>
          <w:b w:val="0"/>
          <w:i w:val="0"/>
        </w:rPr>
        <w:t xml:space="preserve"> load R029 time series, </w:t>
      </w:r>
      <w:r>
        <w:rPr>
          <w:rFonts w:ascii="DejaVu Sans Mono" w:hAnsi="DejaVu Sans Mono"/>
          <w:b w:val="0"/>
          <w:i w:val="0"/>
          <w:sz w:val="17"/>
        </w:rPr>
        <w:t>canonical_​psm_​data</w:t>
      </w:r>
      <w:r>
        <w:rPr>
          <w:b w:val="0"/>
          <w:i w:val="0"/>
        </w:rPr>
        <w:t xml:space="preserve"> assembles general inputs, and </w:t>
      </w:r>
      <w:r>
        <w:rPr>
          <w:rFonts w:ascii="DejaVu Sans Mono" w:hAnsi="DejaVu Sans Mono"/>
          <w:b w:val="0"/>
          <w:i w:val="0"/>
          <w:sz w:val="17"/>
        </w:rPr>
        <w:t>zonal_​demand_​alignment</w:t>
      </w:r>
      <w:r>
        <w:rPr>
          <w:b w:val="0"/>
          <w:i w:val="0"/>
        </w:rPr>
        <w:t xml:space="preserve"> aligns zonal demand. Subsequent chapters describe weather transformations, operational dispatch and annual investment.</w:t>
      </w:r>
    </w:p>
    <w:p>
      <w:pPr>
        <w:pStyle w:val="Heading1"/>
      </w:pPr>
      <w:r>
        <w:rPr>
          <w:b w:val="0"/>
          <w:i w:val="0"/>
        </w:rPr>
        <w:t>3 Weather and available generation</w:t>
      </w:r>
    </w:p>
    <w:p>
      <w:pPr>
        <w:keepNext/>
      </w:pPr>
      <w:r>
        <w:rPr>
          <w:b w:val="0"/>
          <w:i w:val="0"/>
        </w:rPr>
        <w:t xml:space="preserve">VALUE calculates period-specific available wind and solar energy from weather at spatial representative points and asset capacity. For asset </w:t>
      </w:r>
      <w:r>
        <w:drawing>
          <wp:inline xmlns:a="http://schemas.openxmlformats.org/drawingml/2006/main" xmlns:pic="http://schemas.openxmlformats.org/drawingml/2006/picture">
            <wp:extent cx="57032" cy="111870"/>
            <wp:docPr id="41" name="Picture 41"/>
            <wp:cNvGraphicFramePr>
              <a:graphicFrameLocks noChangeAspect="1"/>
            </wp:cNvGraphicFramePr>
            <a:graphic>
              <a:graphicData uri="http://schemas.openxmlformats.org/drawingml/2006/picture">
                <pic:pic>
                  <pic:nvPicPr>
                    <pic:cNvPr id="0" name="eq-041.png"/>
                    <pic:cNvPicPr/>
                  </pic:nvPicPr>
                  <pic:blipFill>
                    <a:blip r:embed="rId50"/>
                    <a:stretch>
                      <a:fillRect/>
                    </a:stretch>
                  </pic:blipFill>
                  <pic:spPr>
                    <a:xfrm>
                      <a:off x="0" y="0"/>
                      <a:ext cx="57032" cy="111870"/>
                    </a:xfrm>
                    <a:prstGeom prst="rect"/>
                  </pic:spPr>
                </pic:pic>
              </a:graphicData>
            </a:graphic>
          </wp:inline>
        </w:drawing>
      </w:r>
      <w:r>
        <w:rPr>
          <w:b w:val="0"/>
          <w:i w:val="0"/>
        </w:rPr>
        <w:t xml:space="preserve">, let capacity be </w:t>
      </w:r>
      <w:r>
        <w:drawing>
          <wp:inline xmlns:a="http://schemas.openxmlformats.org/drawingml/2006/main" xmlns:pic="http://schemas.openxmlformats.org/drawingml/2006/picture">
            <wp:extent cx="194319" cy="137552"/>
            <wp:docPr id="42" name="Picture 42"/>
            <wp:cNvGraphicFramePr>
              <a:graphicFrameLocks noChangeAspect="1"/>
            </wp:cNvGraphicFramePr>
            <a:graphic>
              <a:graphicData uri="http://schemas.openxmlformats.org/drawingml/2006/picture">
                <pic:pic>
                  <pic:nvPicPr>
                    <pic:cNvPr id="0" name="eq-042.png"/>
                    <pic:cNvPicPr/>
                  </pic:nvPicPr>
                  <pic:blipFill>
                    <a:blip r:embed="rId51"/>
                    <a:stretch>
                      <a:fillRect/>
                    </a:stretch>
                  </pic:blipFill>
                  <pic:spPr>
                    <a:xfrm>
                      <a:off x="0" y="0"/>
                      <a:ext cx="194319" cy="137552"/>
                    </a:xfrm>
                    <a:prstGeom prst="rect"/>
                  </pic:spPr>
                </pic:pic>
              </a:graphicData>
            </a:graphic>
          </wp:inline>
        </w:drawing>
      </w:r>
      <w:r>
        <w:rPr>
          <w:b w:val="0"/>
          <w:i w:val="0"/>
        </w:rPr>
        <w:t xml:space="preserve"> MW and the available-output coefficient be </w:t>
      </w:r>
      <w:r>
        <w:drawing>
          <wp:inline xmlns:a="http://schemas.openxmlformats.org/drawingml/2006/main" xmlns:pic="http://schemas.openxmlformats.org/drawingml/2006/picture">
            <wp:extent cx="216080" cy="120044"/>
            <wp:docPr id="43" name="Picture 43"/>
            <wp:cNvGraphicFramePr>
              <a:graphicFrameLocks noChangeAspect="1"/>
            </wp:cNvGraphicFramePr>
            <a:graphic>
              <a:graphicData uri="http://schemas.openxmlformats.org/drawingml/2006/picture">
                <pic:pic>
                  <pic:nvPicPr>
                    <pic:cNvPr id="0" name="eq-043.png"/>
                    <pic:cNvPicPr/>
                  </pic:nvPicPr>
                  <pic:blipFill>
                    <a:blip r:embed="rId52"/>
                    <a:stretch>
                      <a:fillRect/>
                    </a:stretch>
                  </pic:blipFill>
                  <pic:spPr>
                    <a:xfrm>
                      <a:off x="0" y="0"/>
                      <a:ext cx="216080" cy="120044"/>
                    </a:xfrm>
                    <a:prstGeom prst="rect"/>
                  </pic:spPr>
                </pic:pic>
              </a:graphicData>
            </a:graphic>
          </wp:inline>
        </w:drawing>
      </w:r>
      <w:r>
        <w:rPr>
          <w:b w:val="0"/>
          <w:i w:val="0"/>
        </w:rPr>
        <w:t>. Its available power and half-hour energy limit are</w:t>
      </w:r>
    </w:p>
    <w:p>
      <w:pPr>
        <w:spacing w:after="160"/>
        <w:jc w:val="center"/>
      </w:pPr>
      <w:r>
        <w:drawing>
          <wp:inline xmlns:a="http://schemas.openxmlformats.org/drawingml/2006/main" xmlns:pic="http://schemas.openxmlformats.org/drawingml/2006/picture">
            <wp:extent cx="3969791" cy="191976"/>
            <wp:docPr id="44" name="Picture 44"/>
            <wp:cNvGraphicFramePr>
              <a:graphicFrameLocks noChangeAspect="1"/>
            </wp:cNvGraphicFramePr>
            <a:graphic>
              <a:graphicData uri="http://schemas.openxmlformats.org/drawingml/2006/picture">
                <pic:pic>
                  <pic:nvPicPr>
                    <pic:cNvPr id="0" name="eq-044.png"/>
                    <pic:cNvPicPr/>
                  </pic:nvPicPr>
                  <pic:blipFill>
                    <a:blip r:embed="rId53"/>
                    <a:stretch>
                      <a:fillRect/>
                    </a:stretch>
                  </pic:blipFill>
                  <pic:spPr>
                    <a:xfrm>
                      <a:off x="0" y="0"/>
                      <a:ext cx="3969791" cy="191976"/>
                    </a:xfrm>
                    <a:prstGeom prst="rect"/>
                  </pic:spPr>
                </pic:pic>
              </a:graphicData>
            </a:graphic>
          </wp:inline>
        </w:drawing>
      </w:r>
    </w:p>
    <w:p>
      <w:r>
        <w:rPr>
          <w:b w:val="0"/>
          <w:i w:val="0"/>
        </w:rPr>
        <w:t>The weather module supplies this physical limit, and market dispatch determines accepted generation within it. Annual wind and solar expansion rules then use either available generation or technology-average profiles, according to the selected configuration, to calculate capacity-addition limits.</w:t>
      </w:r>
    </w:p>
    <w:p>
      <w:pPr>
        <w:pStyle w:val="Heading2"/>
      </w:pPr>
      <w:r>
        <w:rPr>
          <w:b w:val="0"/>
          <w:i w:val="0"/>
        </w:rPr>
        <w:t>Weather sequences and representative-point sampling</w:t>
      </w:r>
    </w:p>
    <w:p>
      <w:pPr>
        <w:keepNext/>
      </w:pPr>
      <w:r>
        <w:rPr>
          <w:b w:val="0"/>
          <w:i w:val="0"/>
        </w:rPr>
        <w:t xml:space="preserve">R029 converts hourly ERA5 data for 2020–2024 into a 365-day climatology and reuses it in each model year. The original sequence contains 43,848 hours. Removing 48 hours from the two leap days leaves five samples for each month, day and hour; their mean gives an 8,760-hour sequence. For weather variable </w:t>
      </w:r>
      <w:r>
        <w:drawing>
          <wp:inline xmlns:a="http://schemas.openxmlformats.org/drawingml/2006/main" xmlns:pic="http://schemas.openxmlformats.org/drawingml/2006/picture">
            <wp:extent cx="140792" cy="112194"/>
            <wp:docPr id="45" name="Picture 45"/>
            <wp:cNvGraphicFramePr>
              <a:graphicFrameLocks noChangeAspect="1"/>
            </wp:cNvGraphicFramePr>
            <a:graphic>
              <a:graphicData uri="http://schemas.openxmlformats.org/drawingml/2006/picture">
                <pic:pic>
                  <pic:nvPicPr>
                    <pic:cNvPr id="0" name="eq-045.png"/>
                    <pic:cNvPicPr/>
                  </pic:nvPicPr>
                  <pic:blipFill>
                    <a:blip r:embed="rId54"/>
                    <a:stretch>
                      <a:fillRect/>
                    </a:stretch>
                  </pic:blipFill>
                  <pic:spPr>
                    <a:xfrm>
                      <a:off x="0" y="0"/>
                      <a:ext cx="140792" cy="112194"/>
                    </a:xfrm>
                    <a:prstGeom prst="rect"/>
                  </pic:spPr>
                </pic:pic>
              </a:graphicData>
            </a:graphic>
          </wp:inline>
        </w:drawing>
      </w:r>
      <w:r>
        <w:rPr>
          <w:b w:val="0"/>
          <w:i w:val="0"/>
        </w:rPr>
        <w:t xml:space="preserve"> at location </w:t>
      </w:r>
      <w:r>
        <w:drawing>
          <wp:inline xmlns:a="http://schemas.openxmlformats.org/drawingml/2006/main" xmlns:pic="http://schemas.openxmlformats.org/drawingml/2006/picture">
            <wp:extent cx="396817" cy="164427"/>
            <wp:docPr id="46" name="Picture 46"/>
            <wp:cNvGraphicFramePr>
              <a:graphicFrameLocks noChangeAspect="1"/>
            </wp:cNvGraphicFramePr>
            <a:graphic>
              <a:graphicData uri="http://schemas.openxmlformats.org/drawingml/2006/picture">
                <pic:pic>
                  <pic:nvPicPr>
                    <pic:cNvPr id="0" name="eq-046.png"/>
                    <pic:cNvPicPr/>
                  </pic:nvPicPr>
                  <pic:blipFill>
                    <a:blip r:embed="rId55"/>
                    <a:stretch>
                      <a:fillRect/>
                    </a:stretch>
                  </pic:blipFill>
                  <pic:spPr>
                    <a:xfrm>
                      <a:off x="0" y="0"/>
                      <a:ext cx="396817" cy="164427"/>
                    </a:xfrm>
                    <a:prstGeom prst="rect"/>
                  </pic:spPr>
                </pic:pic>
              </a:graphicData>
            </a:graphic>
          </wp:inline>
        </w:drawing>
      </w:r>
      <w:r>
        <w:rPr>
          <w:b w:val="0"/>
          <w:i w:val="0"/>
        </w:rPr>
        <w:t>, the calendar mean outside 29 February is</w:t>
      </w:r>
    </w:p>
    <w:p>
      <w:pPr>
        <w:spacing w:after="160"/>
        <w:jc w:val="center"/>
      </w:pPr>
      <w:r>
        <w:drawing>
          <wp:inline xmlns:a="http://schemas.openxmlformats.org/drawingml/2006/main" xmlns:pic="http://schemas.openxmlformats.org/drawingml/2006/picture">
            <wp:extent cx="3228060" cy="528103"/>
            <wp:docPr id="47" name="Picture 47"/>
            <wp:cNvGraphicFramePr>
              <a:graphicFrameLocks noChangeAspect="1"/>
            </wp:cNvGraphicFramePr>
            <a:graphic>
              <a:graphicData uri="http://schemas.openxmlformats.org/drawingml/2006/picture">
                <pic:pic>
                  <pic:nvPicPr>
                    <pic:cNvPr id="0" name="eq-047.png"/>
                    <pic:cNvPicPr/>
                  </pic:nvPicPr>
                  <pic:blipFill>
                    <a:blip r:embed="rId56"/>
                    <a:stretch>
                      <a:fillRect/>
                    </a:stretch>
                  </pic:blipFill>
                  <pic:spPr>
                    <a:xfrm>
                      <a:off x="0" y="0"/>
                      <a:ext cx="3228060" cy="528103"/>
                    </a:xfrm>
                    <a:prstGeom prst="rect"/>
                  </pic:spPr>
                </pic:pic>
              </a:graphicData>
            </a:graphic>
          </wp:inline>
        </w:drawing>
      </w:r>
    </w:p>
    <w:p>
      <w:r>
        <w:rPr>
          <w:b w:val="0"/>
          <w:i w:val="0"/>
        </w:rPr>
        <w:t xml:space="preserve">Wind speed is calculated from the magnitude of the 100 m wind vector at each original hour before calendar averaging. For each original hour, </w:t>
      </w:r>
      <w:r>
        <w:drawing>
          <wp:inline xmlns:a="http://schemas.openxmlformats.org/drawingml/2006/main" xmlns:pic="http://schemas.openxmlformats.org/drawingml/2006/picture">
            <wp:extent cx="1223460" cy="306961"/>
            <wp:docPr id="48" name="Picture 48"/>
            <wp:cNvGraphicFramePr>
              <a:graphicFrameLocks noChangeAspect="1"/>
            </wp:cNvGraphicFramePr>
            <a:graphic>
              <a:graphicData uri="http://schemas.openxmlformats.org/drawingml/2006/picture">
                <pic:pic>
                  <pic:nvPicPr>
                    <pic:cNvPr id="0" name="eq-048.png"/>
                    <pic:cNvPicPr/>
                  </pic:nvPicPr>
                  <pic:blipFill>
                    <a:blip r:embed="rId57"/>
                    <a:stretch>
                      <a:fillRect/>
                    </a:stretch>
                  </pic:blipFill>
                  <pic:spPr>
                    <a:xfrm>
                      <a:off x="0" y="0"/>
                      <a:ext cx="1223460" cy="306961"/>
                    </a:xfrm>
                    <a:prstGeom prst="rect"/>
                  </pic:spPr>
                </pic:pic>
              </a:graphicData>
            </a:graphic>
          </wp:inline>
        </w:drawing>
      </w:r>
      <w:r>
        <w:rPr>
          <w:b w:val="0"/>
          <w:i w:val="0"/>
        </w:rPr>
        <w:t xml:space="preserve">. The weather file stores </w:t>
      </w:r>
      <w:r>
        <w:rPr>
          <w:rFonts w:ascii="DejaVu Sans Mono" w:hAnsi="DejaVu Sans Mono"/>
          <w:b w:val="0"/>
          <w:i w:val="0"/>
          <w:sz w:val="17"/>
        </w:rPr>
        <w:t>u100</w:t>
      </w:r>
      <w:r>
        <w:rPr>
          <w:b w:val="0"/>
          <w:i w:val="0"/>
        </w:rPr>
        <w:t xml:space="preserve">, </w:t>
      </w:r>
      <w:r>
        <w:rPr>
          <w:rFonts w:ascii="DejaVu Sans Mono" w:hAnsi="DejaVu Sans Mono"/>
          <w:b w:val="0"/>
          <w:i w:val="0"/>
          <w:sz w:val="17"/>
        </w:rPr>
        <w:t>v100</w:t>
      </w:r>
      <w:r>
        <w:rPr>
          <w:b w:val="0"/>
          <w:i w:val="0"/>
        </w:rPr>
        <w:t xml:space="preserve"> and </w:t>
      </w:r>
      <w:r>
        <w:rPr>
          <w:rFonts w:ascii="DejaVu Sans Mono" w:hAnsi="DejaVu Sans Mono"/>
          <w:b w:val="0"/>
          <w:i w:val="0"/>
          <w:sz w:val="17"/>
        </w:rPr>
        <w:t>wind_​speed</w:t>
      </w:r>
      <w:r>
        <w:rPr>
          <w:b w:val="0"/>
          <w:i w:val="0"/>
        </w:rPr>
        <w:t xml:space="preserve"> obtained in that order, with the generation curve preferentially using </w:t>
      </w:r>
      <w:r>
        <w:rPr>
          <w:rFonts w:ascii="DejaVu Sans Mono" w:hAnsi="DejaVu Sans Mono"/>
          <w:b w:val="0"/>
          <w:i w:val="0"/>
          <w:sz w:val="17"/>
        </w:rPr>
        <w:t>wind_​speed</w:t>
      </w:r>
      <w:r>
        <w:rPr>
          <w:b w:val="0"/>
          <w:i w:val="0"/>
        </w:rPr>
        <w:t>. For inputs containing only vector components, the reader calculates the magnitude at the corresponding input time.</w:t>
      </w:r>
    </w:p>
    <w:p>
      <w:r>
        <w:rPr>
          <w:b w:val="0"/>
          <w:i w:val="0"/>
        </w:rPr>
        <w:t xml:space="preserve">The climatology retains a 0.25° grid over Great Britain and nearby seas. The solar file represents downward solar radiation as </w:t>
      </w:r>
      <w:r>
        <w:rPr>
          <w:rFonts w:ascii="DejaVu Sans Mono" w:hAnsi="DejaVu Sans Mono"/>
          <w:b w:val="0"/>
          <w:i w:val="0"/>
          <w:sz w:val="17"/>
        </w:rPr>
        <w:t>ssrd</w:t>
      </w:r>
      <w:r>
        <w:rPr>
          <w:b w:val="0"/>
          <w:i w:val="0"/>
        </w:rPr>
        <w:t>, while the wind file provides 100 m wind information. Spatial and temporal array dimensions are given below.</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9"/>
        <w:gridCol w:w="2157"/>
        <w:gridCol w:w="2219"/>
        <w:gridCol w:w="3196"/>
      </w:tblGrid>
      <w:tr>
        <w:trPr>
          <w:cantSplit/>
          <w:tblHeader w:val="true"/>
        </w:trPr>
        <w:tc>
          <w:tcPr>
            <w:tcW w:type="dxa" w:w="2219"/>
            <w:vAlign w:val="center"/>
            <w:tcMar>
              <w:top w:w="90" w:type="dxa"/>
              <w:left w:w="90" w:type="dxa"/>
              <w:bottom w:w="90" w:type="dxa"/>
              <w:right w:w="90" w:type="dxa"/>
            </w:tcMar>
            <w:shd w:fill="EEEEEE"/>
          </w:tcPr>
          <w:p>
            <w:pPr>
              <w:spacing w:after="40" w:line="276" w:lineRule="auto"/>
            </w:pPr>
            <w:r>
              <w:rPr>
                <w:b/>
                <w:i w:val="0"/>
                <w:sz w:val="18"/>
              </w:rPr>
              <w:t>Input</w:t>
            </w:r>
          </w:p>
        </w:tc>
        <w:tc>
          <w:tcPr>
            <w:tcW w:type="dxa" w:w="2157"/>
            <w:vAlign w:val="center"/>
            <w:tcMar>
              <w:top w:w="90" w:type="dxa"/>
              <w:left w:w="90" w:type="dxa"/>
              <w:bottom w:w="90" w:type="dxa"/>
              <w:right w:w="90" w:type="dxa"/>
            </w:tcMar>
            <w:shd w:fill="EEEEEE"/>
          </w:tcPr>
          <w:p>
            <w:pPr>
              <w:spacing w:after="40" w:line="276" w:lineRule="auto"/>
            </w:pPr>
            <w:r>
              <w:rPr>
                <w:b/>
                <w:i w:val="0"/>
                <w:sz w:val="18"/>
              </w:rPr>
              <w:t>Latitude range</w:t>
            </w:r>
          </w:p>
        </w:tc>
        <w:tc>
          <w:tcPr>
            <w:tcW w:type="dxa" w:w="2219"/>
            <w:vAlign w:val="center"/>
            <w:tcMar>
              <w:top w:w="90" w:type="dxa"/>
              <w:left w:w="90" w:type="dxa"/>
              <w:bottom w:w="90" w:type="dxa"/>
              <w:right w:w="90" w:type="dxa"/>
            </w:tcMar>
            <w:shd w:fill="EEEEEE"/>
          </w:tcPr>
          <w:p>
            <w:pPr>
              <w:spacing w:after="40" w:line="276" w:lineRule="auto"/>
            </w:pPr>
            <w:r>
              <w:rPr>
                <w:b/>
                <w:i w:val="0"/>
                <w:sz w:val="18"/>
              </w:rPr>
              <w:t>Longitude range</w:t>
            </w:r>
          </w:p>
        </w:tc>
        <w:tc>
          <w:tcPr>
            <w:tcW w:type="dxa" w:w="3196"/>
            <w:vAlign w:val="center"/>
            <w:tcMar>
              <w:top w:w="90" w:type="dxa"/>
              <w:left w:w="90" w:type="dxa"/>
              <w:bottom w:w="90" w:type="dxa"/>
              <w:right w:w="90" w:type="dxa"/>
            </w:tcMar>
            <w:shd w:fill="EEEEEE"/>
          </w:tcPr>
          <w:p>
            <w:pPr>
              <w:spacing w:after="40" w:line="276" w:lineRule="auto"/>
            </w:pPr>
            <w:r>
              <w:rPr>
                <w:b/>
                <w:i w:val="0"/>
                <w:sz w:val="18"/>
              </w:rPr>
              <w:t>Latitude × longitude × day × hour</w:t>
            </w:r>
          </w:p>
        </w:tc>
      </w:tr>
      <w:tr>
        <w:trPr>
          <w:cantSplit/>
        </w:trPr>
        <w:tc>
          <w:tcPr>
            <w:tcW w:type="dxa" w:w="2219"/>
            <w:vAlign w:val="center"/>
            <w:tcMar>
              <w:top w:w="90" w:type="dxa"/>
              <w:left w:w="90" w:type="dxa"/>
              <w:bottom w:w="90" w:type="dxa"/>
              <w:right w:w="90" w:type="dxa"/>
            </w:tcMar>
          </w:tcPr>
          <w:p>
            <w:pPr>
              <w:spacing w:after="40" w:line="276" w:lineRule="auto"/>
            </w:pPr>
            <w:r>
              <w:rPr>
                <w:b w:val="0"/>
                <w:i w:val="0"/>
                <w:sz w:val="18"/>
              </w:rPr>
              <w:t>Solar radiation</w:t>
            </w:r>
          </w:p>
        </w:tc>
        <w:tc>
          <w:tcPr>
            <w:tcW w:type="dxa" w:w="2157"/>
            <w:vAlign w:val="center"/>
            <w:tcMar>
              <w:top w:w="90" w:type="dxa"/>
              <w:left w:w="90" w:type="dxa"/>
              <w:bottom w:w="90" w:type="dxa"/>
              <w:right w:w="90" w:type="dxa"/>
            </w:tcMar>
          </w:tcPr>
          <w:p>
            <w:pPr>
              <w:spacing w:after="40" w:line="276" w:lineRule="auto"/>
            </w:pPr>
            <w:r>
              <w:rPr>
                <w:b w:val="0"/>
                <w:i w:val="0"/>
                <w:sz w:val="18"/>
              </w:rPr>
              <w:t>45°–65°N</w:t>
            </w:r>
          </w:p>
        </w:tc>
        <w:tc>
          <w:tcPr>
            <w:tcW w:type="dxa" w:w="2219"/>
            <w:vAlign w:val="center"/>
            <w:tcMar>
              <w:top w:w="90" w:type="dxa"/>
              <w:left w:w="90" w:type="dxa"/>
              <w:bottom w:w="90" w:type="dxa"/>
              <w:right w:w="90" w:type="dxa"/>
            </w:tcMar>
          </w:tcPr>
          <w:p>
            <w:pPr>
              <w:spacing w:after="40" w:line="276" w:lineRule="auto"/>
            </w:pPr>
            <w:r>
              <w:rPr>
                <w:b w:val="0"/>
                <w:i w:val="0"/>
                <w:sz w:val="18"/>
              </w:rPr>
              <w:t>14°W–4°E</w:t>
            </w:r>
          </w:p>
        </w:tc>
        <w:tc>
          <w:tcPr>
            <w:tcW w:type="dxa" w:w="3196"/>
            <w:vAlign w:val="center"/>
            <w:tcMar>
              <w:top w:w="90" w:type="dxa"/>
              <w:left w:w="90" w:type="dxa"/>
              <w:bottom w:w="90" w:type="dxa"/>
              <w:right w:w="90" w:type="dxa"/>
            </w:tcMar>
          </w:tcPr>
          <w:p>
            <w:pPr>
              <w:spacing w:after="40" w:line="276" w:lineRule="auto"/>
            </w:pPr>
            <w:r>
              <w:rPr>
                <w:b w:val="0"/>
                <w:i w:val="0"/>
                <w:sz w:val="18"/>
              </w:rPr>
              <w:t>81 × 73 × 365 × 24</w:t>
            </w:r>
          </w:p>
        </w:tc>
      </w:tr>
      <w:tr>
        <w:trPr>
          <w:cantSplit/>
        </w:trPr>
        <w:tc>
          <w:tcPr>
            <w:tcW w:type="dxa" w:w="2219"/>
            <w:vAlign w:val="center"/>
            <w:tcMar>
              <w:top w:w="90" w:type="dxa"/>
              <w:left w:w="90" w:type="dxa"/>
              <w:bottom w:w="90" w:type="dxa"/>
              <w:right w:w="90" w:type="dxa"/>
            </w:tcMar>
          </w:tcPr>
          <w:p>
            <w:pPr>
              <w:spacing w:after="40" w:line="276" w:lineRule="auto"/>
            </w:pPr>
            <w:r>
              <w:rPr>
                <w:b w:val="0"/>
                <w:i w:val="0"/>
                <w:sz w:val="18"/>
              </w:rPr>
              <w:t>100 m wind</w:t>
            </w:r>
          </w:p>
        </w:tc>
        <w:tc>
          <w:tcPr>
            <w:tcW w:type="dxa" w:w="2157"/>
            <w:vAlign w:val="center"/>
            <w:tcMar>
              <w:top w:w="90" w:type="dxa"/>
              <w:left w:w="90" w:type="dxa"/>
              <w:bottom w:w="90" w:type="dxa"/>
              <w:right w:w="90" w:type="dxa"/>
            </w:tcMar>
          </w:tcPr>
          <w:p>
            <w:pPr>
              <w:spacing w:after="40" w:line="276" w:lineRule="auto"/>
            </w:pPr>
            <w:r>
              <w:rPr>
                <w:b w:val="0"/>
                <w:i w:val="0"/>
                <w:sz w:val="18"/>
              </w:rPr>
              <w:t>46°–65°N</w:t>
            </w:r>
          </w:p>
        </w:tc>
        <w:tc>
          <w:tcPr>
            <w:tcW w:type="dxa" w:w="2219"/>
            <w:vAlign w:val="center"/>
            <w:tcMar>
              <w:top w:w="90" w:type="dxa"/>
              <w:left w:w="90" w:type="dxa"/>
              <w:bottom w:w="90" w:type="dxa"/>
              <w:right w:w="90" w:type="dxa"/>
            </w:tcMar>
          </w:tcPr>
          <w:p>
            <w:pPr>
              <w:spacing w:after="40" w:line="276" w:lineRule="auto"/>
            </w:pPr>
            <w:r>
              <w:rPr>
                <w:b w:val="0"/>
                <w:i w:val="0"/>
                <w:sz w:val="18"/>
              </w:rPr>
              <w:t>14°W–5°E</w:t>
            </w:r>
          </w:p>
        </w:tc>
        <w:tc>
          <w:tcPr>
            <w:tcW w:type="dxa" w:w="3196"/>
            <w:vAlign w:val="center"/>
            <w:tcMar>
              <w:top w:w="90" w:type="dxa"/>
              <w:left w:w="90" w:type="dxa"/>
              <w:bottom w:w="90" w:type="dxa"/>
              <w:right w:w="90" w:type="dxa"/>
            </w:tcMar>
          </w:tcPr>
          <w:p>
            <w:pPr>
              <w:spacing w:after="40" w:line="276" w:lineRule="auto"/>
            </w:pPr>
            <w:r>
              <w:rPr>
                <w:b w:val="0"/>
                <w:i w:val="0"/>
                <w:sz w:val="18"/>
              </w:rPr>
              <w:t>77 × 77 × 365 × 24</w:t>
            </w:r>
          </w:p>
        </w:tc>
      </w:tr>
    </w:tbl>
    <w:p>
      <w:pPr>
        <w:spacing w:after="20"/>
      </w:pPr>
    </w:p>
    <w:p>
      <w:pPr>
        <w:keepNext/>
      </w:pPr>
      <w:r>
        <w:rPr>
          <w:b w:val="0"/>
          <w:i w:val="0"/>
        </w:rPr>
        <w:t xml:space="preserve">Each asset representative point uses weather from the nearest latitude and nearest longitude grid coordinates. For representative point </w:t>
      </w:r>
      <w:r>
        <w:drawing>
          <wp:inline xmlns:a="http://schemas.openxmlformats.org/drawingml/2006/main" xmlns:pic="http://schemas.openxmlformats.org/drawingml/2006/picture">
            <wp:extent cx="504821" cy="164616"/>
            <wp:docPr id="49" name="Picture 49"/>
            <wp:cNvGraphicFramePr>
              <a:graphicFrameLocks noChangeAspect="1"/>
            </wp:cNvGraphicFramePr>
            <a:graphic>
              <a:graphicData uri="http://schemas.openxmlformats.org/drawingml/2006/picture">
                <pic:pic>
                  <pic:nvPicPr>
                    <pic:cNvPr id="0" name="eq-049.png"/>
                    <pic:cNvPicPr/>
                  </pic:nvPicPr>
                  <pic:blipFill>
                    <a:blip r:embed="rId58"/>
                    <a:stretch>
                      <a:fillRect/>
                    </a:stretch>
                  </pic:blipFill>
                  <pic:spPr>
                    <a:xfrm>
                      <a:off x="0" y="0"/>
                      <a:ext cx="504821" cy="164616"/>
                    </a:xfrm>
                    <a:prstGeom prst="rect"/>
                  </pic:spPr>
                </pic:pic>
              </a:graphicData>
            </a:graphic>
          </wp:inline>
        </w:drawing>
      </w:r>
      <w:r>
        <w:rPr>
          <w:b w:val="0"/>
          <w:i w:val="0"/>
        </w:rPr>
        <w:t xml:space="preserve"> and grid coordinates </w:t>
      </w:r>
      <w:r>
        <w:drawing>
          <wp:inline xmlns:a="http://schemas.openxmlformats.org/drawingml/2006/main" xmlns:pic="http://schemas.openxmlformats.org/drawingml/2006/picture">
            <wp:extent cx="533228" cy="173353"/>
            <wp:docPr id="50" name="Picture 50"/>
            <wp:cNvGraphicFramePr>
              <a:graphicFrameLocks noChangeAspect="1"/>
            </wp:cNvGraphicFramePr>
            <a:graphic>
              <a:graphicData uri="http://schemas.openxmlformats.org/drawingml/2006/picture">
                <pic:pic>
                  <pic:nvPicPr>
                    <pic:cNvPr id="0" name="eq-050.png"/>
                    <pic:cNvPicPr/>
                  </pic:nvPicPr>
                  <pic:blipFill>
                    <a:blip r:embed="rId59"/>
                    <a:stretch>
                      <a:fillRect/>
                    </a:stretch>
                  </pic:blipFill>
                  <pic:spPr>
                    <a:xfrm>
                      <a:off x="0" y="0"/>
                      <a:ext cx="533228" cy="173353"/>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3685108" cy="315475"/>
            <wp:docPr id="51" name="Picture 51"/>
            <wp:cNvGraphicFramePr>
              <a:graphicFrameLocks noChangeAspect="1"/>
            </wp:cNvGraphicFramePr>
            <a:graphic>
              <a:graphicData uri="http://schemas.openxmlformats.org/drawingml/2006/picture">
                <pic:pic>
                  <pic:nvPicPr>
                    <pic:cNvPr id="0" name="eq-051.png"/>
                    <pic:cNvPicPr/>
                  </pic:nvPicPr>
                  <pic:blipFill>
                    <a:blip r:embed="rId60"/>
                    <a:stretch>
                      <a:fillRect/>
                    </a:stretch>
                  </pic:blipFill>
                  <pic:spPr>
                    <a:xfrm>
                      <a:off x="0" y="0"/>
                      <a:ext cx="3685108" cy="315475"/>
                    </a:xfrm>
                    <a:prstGeom prst="rect"/>
                  </pic:spPr>
                </pic:pic>
              </a:graphicData>
            </a:graphic>
          </wp:inline>
        </w:drawing>
      </w:r>
    </w:p>
    <w:p>
      <w:r>
        <w:rPr>
          <w:rFonts w:ascii="DejaVu Sans Mono" w:hAnsi="DejaVu Sans Mono"/>
          <w:b w:val="0"/>
          <w:i w:val="0"/>
          <w:sz w:val="17"/>
        </w:rPr>
        <w:t>doctoral_​weather</w:t>
      </w:r>
      <w:r>
        <w:rPr>
          <w:b w:val="0"/>
          <w:i w:val="0"/>
        </w:rPr>
        <w:t xml:space="preserve"> extracts the hourly sequence at the selected point, accepting latitude–longitude–day–hour and time–latitude–longitude layouts, and terminates loading for masked or non-finite values. Half-hour period </w:t>
      </w:r>
      <w:r>
        <w:drawing>
          <wp:inline xmlns:a="http://schemas.openxmlformats.org/drawingml/2006/main" xmlns:pic="http://schemas.openxmlformats.org/drawingml/2006/picture">
            <wp:extent cx="59661" cy="106064"/>
            <wp:docPr id="52" name="Picture 52"/>
            <wp:cNvGraphicFramePr>
              <a:graphicFrameLocks noChangeAspect="1"/>
            </wp:cNvGraphicFramePr>
            <a:graphic>
              <a:graphicData uri="http://schemas.openxmlformats.org/drawingml/2006/picture">
                <pic:pic>
                  <pic:nvPicPr>
                    <pic:cNvPr id="0" name="eq-022.png"/>
                    <pic:cNvPicPr/>
                  </pic:nvPicPr>
                  <pic:blipFill>
                    <a:blip r:embed="rId31"/>
                    <a:stretch>
                      <a:fillRect/>
                    </a:stretch>
                  </pic:blipFill>
                  <pic:spPr>
                    <a:xfrm>
                      <a:off x="0" y="0"/>
                      <a:ext cx="59661" cy="106064"/>
                    </a:xfrm>
                    <a:prstGeom prst="rect"/>
                  </pic:spPr>
                </pic:pic>
              </a:graphicData>
            </a:graphic>
          </wp:inline>
        </w:drawing>
      </w:r>
      <w:r>
        <w:rPr>
          <w:b w:val="0"/>
          <w:i w:val="0"/>
        </w:rPr>
        <w:t xml:space="preserve"> uses source hour </w:t>
      </w:r>
      <w:r>
        <w:drawing>
          <wp:inline xmlns:a="http://schemas.openxmlformats.org/drawingml/2006/main" xmlns:pic="http://schemas.openxmlformats.org/drawingml/2006/picture">
            <wp:extent cx="1425813" cy="164264"/>
            <wp:docPr id="53" name="Picture 53"/>
            <wp:cNvGraphicFramePr>
              <a:graphicFrameLocks noChangeAspect="1"/>
            </wp:cNvGraphicFramePr>
            <a:graphic>
              <a:graphicData uri="http://schemas.openxmlformats.org/drawingml/2006/picture">
                <pic:pic>
                  <pic:nvPicPr>
                    <pic:cNvPr id="0" name="eq-053.png"/>
                    <pic:cNvPicPr/>
                  </pic:nvPicPr>
                  <pic:blipFill>
                    <a:blip r:embed="rId61"/>
                    <a:stretch>
                      <a:fillRect/>
                    </a:stretch>
                  </pic:blipFill>
                  <pic:spPr>
                    <a:xfrm>
                      <a:off x="0" y="0"/>
                      <a:ext cx="1425813" cy="164264"/>
                    </a:xfrm>
                    <a:prstGeom prst="rect"/>
                  </pic:spPr>
                </pic:pic>
              </a:graphicData>
            </a:graphic>
          </wp:inline>
        </w:drawing>
      </w:r>
      <w:r>
        <w:rPr>
          <w:b w:val="0"/>
          <w:i w:val="0"/>
        </w:rPr>
        <w:t xml:space="preserve">, where </w:t>
      </w:r>
      <w:r>
        <w:drawing>
          <wp:inline xmlns:a="http://schemas.openxmlformats.org/drawingml/2006/main" xmlns:pic="http://schemas.openxmlformats.org/drawingml/2006/picture">
            <wp:extent cx="146707" cy="111672"/>
            <wp:docPr id="54" name="Picture 54"/>
            <wp:cNvGraphicFramePr>
              <a:graphicFrameLocks noChangeAspect="1"/>
            </wp:cNvGraphicFramePr>
            <a:graphic>
              <a:graphicData uri="http://schemas.openxmlformats.org/drawingml/2006/picture">
                <pic:pic>
                  <pic:nvPicPr>
                    <pic:cNvPr id="0" name="eq-054.png"/>
                    <pic:cNvPicPr/>
                  </pic:nvPicPr>
                  <pic:blipFill>
                    <a:blip r:embed="rId62"/>
                    <a:stretch>
                      <a:fillRect/>
                    </a:stretch>
                  </pic:blipFill>
                  <pic:spPr>
                    <a:xfrm>
                      <a:off x="0" y="0"/>
                      <a:ext cx="146707" cy="111672"/>
                    </a:xfrm>
                    <a:prstGeom prst="rect"/>
                  </pic:spPr>
                </pic:pic>
              </a:graphicData>
            </a:graphic>
          </wp:inline>
        </w:drawing>
      </w:r>
      <w:r>
        <w:rPr>
          <w:b w:val="0"/>
          <w:i w:val="0"/>
        </w:rPr>
        <w:t xml:space="preserve"> is the source-series length. Each hourly value therefore applies to two consecutive half-hours.</w:t>
      </w:r>
    </w:p>
    <w:p>
      <w:r>
        <w:rPr>
          <w:b w:val="0"/>
          <w:i w:val="0"/>
        </w:rPr>
        <w:t>The original GB compatibility weather pack uses day-of-year grouping to produce a 366-day, 8,784-hour sequence, of which annual dispatch uses the first 8,760 hours. R029 aligns leap and ordinary years by month, day and hour and uses its full 8,760-hour climatology. Each study configuration retains its corresponding weather input.</w:t>
      </w:r>
    </w:p>
    <w:p>
      <w:pPr>
        <w:pStyle w:val="Heading2"/>
      </w:pPr>
      <w:r>
        <w:rPr>
          <w:b w:val="0"/>
          <w:i w:val="0"/>
        </w:rPr>
        <w:t>Wind and solar generation curves</w:t>
      </w:r>
    </w:p>
    <w:p>
      <w:pPr>
        <w:keepNext/>
      </w:pPr>
      <w:r>
        <w:rPr>
          <w:b w:val="0"/>
          <w:i w:val="0"/>
        </w:rPr>
        <w:t xml:space="preserve">The wind coefficient follows cut-in, cubic growth, rated output and cut-out segments. Let wind speed be </w:t>
      </w:r>
      <w:r>
        <w:drawing>
          <wp:inline xmlns:a="http://schemas.openxmlformats.org/drawingml/2006/main" xmlns:pic="http://schemas.openxmlformats.org/drawingml/2006/picture">
            <wp:extent cx="80108" cy="73613"/>
            <wp:docPr id="55" name="Picture 55"/>
            <wp:cNvGraphicFramePr>
              <a:graphicFrameLocks noChangeAspect="1"/>
            </wp:cNvGraphicFramePr>
            <a:graphic>
              <a:graphicData uri="http://schemas.openxmlformats.org/drawingml/2006/picture">
                <pic:pic>
                  <pic:nvPicPr>
                    <pic:cNvPr id="0" name="eq-055.png"/>
                    <pic:cNvPicPr/>
                  </pic:nvPicPr>
                  <pic:blipFill>
                    <a:blip r:embed="rId63"/>
                    <a:stretch>
                      <a:fillRect/>
                    </a:stretch>
                  </pic:blipFill>
                  <pic:spPr>
                    <a:xfrm>
                      <a:off x="0" y="0"/>
                      <a:ext cx="80108" cy="73613"/>
                    </a:xfrm>
                    <a:prstGeom prst="rect"/>
                  </pic:spPr>
                </pic:pic>
              </a:graphicData>
            </a:graphic>
          </wp:inline>
        </w:drawing>
      </w:r>
      <w:r>
        <w:rPr>
          <w:b w:val="0"/>
          <w:i w:val="0"/>
        </w:rPr>
        <w:t xml:space="preserve"> m/​s, rated speed </w:t>
      </w:r>
      <w:r>
        <w:drawing>
          <wp:inline xmlns:a="http://schemas.openxmlformats.org/drawingml/2006/main" xmlns:pic="http://schemas.openxmlformats.org/drawingml/2006/picture">
            <wp:extent cx="146561" cy="98436"/>
            <wp:docPr id="56" name="Picture 56"/>
            <wp:cNvGraphicFramePr>
              <a:graphicFrameLocks noChangeAspect="1"/>
            </wp:cNvGraphicFramePr>
            <a:graphic>
              <a:graphicData uri="http://schemas.openxmlformats.org/drawingml/2006/picture">
                <pic:pic>
                  <pic:nvPicPr>
                    <pic:cNvPr id="0" name="eq-056.png"/>
                    <pic:cNvPicPr/>
                  </pic:nvPicPr>
                  <pic:blipFill>
                    <a:blip r:embed="rId64"/>
                    <a:stretch>
                      <a:fillRect/>
                    </a:stretch>
                  </pic:blipFill>
                  <pic:spPr>
                    <a:xfrm>
                      <a:off x="0" y="0"/>
                      <a:ext cx="146561" cy="98436"/>
                    </a:xfrm>
                    <a:prstGeom prst="rect"/>
                  </pic:spPr>
                </pic:pic>
              </a:graphicData>
            </a:graphic>
          </wp:inline>
        </w:drawing>
      </w:r>
      <w:r>
        <w:rPr>
          <w:b w:val="0"/>
          <w:i w:val="0"/>
        </w:rPr>
        <w:t xml:space="preserve">, cut-out speed </w:t>
      </w:r>
      <w:r>
        <w:drawing>
          <wp:inline xmlns:a="http://schemas.openxmlformats.org/drawingml/2006/main" xmlns:pic="http://schemas.openxmlformats.org/drawingml/2006/picture">
            <wp:extent cx="150504" cy="98155"/>
            <wp:docPr id="57" name="Picture 57"/>
            <wp:cNvGraphicFramePr>
              <a:graphicFrameLocks noChangeAspect="1"/>
            </wp:cNvGraphicFramePr>
            <a:graphic>
              <a:graphicData uri="http://schemas.openxmlformats.org/drawingml/2006/picture">
                <pic:pic>
                  <pic:nvPicPr>
                    <pic:cNvPr id="0" name="eq-057.png"/>
                    <pic:cNvPicPr/>
                  </pic:nvPicPr>
                  <pic:blipFill>
                    <a:blip r:embed="rId65"/>
                    <a:stretch>
                      <a:fillRect/>
                    </a:stretch>
                  </pic:blipFill>
                  <pic:spPr>
                    <a:xfrm>
                      <a:off x="0" y="0"/>
                      <a:ext cx="150504" cy="98155"/>
                    </a:xfrm>
                    <a:prstGeom prst="rect"/>
                  </pic:spPr>
                </pic:pic>
              </a:graphicData>
            </a:graphic>
          </wp:inline>
        </w:drawing>
      </w:r>
      <w:r>
        <w:rPr>
          <w:b w:val="0"/>
          <w:i w:val="0"/>
        </w:rPr>
        <w:t>, and cut-in speed 3 m/​s. Then</w:t>
      </w:r>
    </w:p>
    <w:p>
      <w:pPr>
        <w:spacing w:after="160"/>
        <w:jc w:val="center"/>
      </w:pPr>
      <w:r>
        <w:drawing>
          <wp:inline xmlns:a="http://schemas.openxmlformats.org/drawingml/2006/main" xmlns:pic="http://schemas.openxmlformats.org/drawingml/2006/picture">
            <wp:extent cx="2790063" cy="840904"/>
            <wp:docPr id="58" name="Picture 58"/>
            <wp:cNvGraphicFramePr>
              <a:graphicFrameLocks noChangeAspect="1"/>
            </wp:cNvGraphicFramePr>
            <a:graphic>
              <a:graphicData uri="http://schemas.openxmlformats.org/drawingml/2006/picture">
                <pic:pic>
                  <pic:nvPicPr>
                    <pic:cNvPr id="0" name="eq-058.png"/>
                    <pic:cNvPicPr/>
                  </pic:nvPicPr>
                  <pic:blipFill>
                    <a:blip r:embed="rId66"/>
                    <a:stretch>
                      <a:fillRect/>
                    </a:stretch>
                  </pic:blipFill>
                  <pic:spPr>
                    <a:xfrm>
                      <a:off x="0" y="0"/>
                      <a:ext cx="2790063" cy="840904"/>
                    </a:xfrm>
                    <a:prstGeom prst="rect"/>
                  </pic:spPr>
                </pic:pic>
              </a:graphicData>
            </a:graphic>
          </wp:inline>
        </w:drawing>
      </w:r>
    </w:p>
    <w:p>
      <w:r>
        <w:rPr>
          <w:b w:val="0"/>
          <w:i w:val="0"/>
        </w:rPr>
        <w:t xml:space="preserve">Onshore wind uses </w:t>
      </w:r>
      <w:r>
        <w:drawing>
          <wp:inline xmlns:a="http://schemas.openxmlformats.org/drawingml/2006/main" xmlns:pic="http://schemas.openxmlformats.org/drawingml/2006/picture">
            <wp:extent cx="1297727" cy="164408"/>
            <wp:docPr id="59" name="Picture 59"/>
            <wp:cNvGraphicFramePr>
              <a:graphicFrameLocks noChangeAspect="1"/>
            </wp:cNvGraphicFramePr>
            <a:graphic>
              <a:graphicData uri="http://schemas.openxmlformats.org/drawingml/2006/picture">
                <pic:pic>
                  <pic:nvPicPr>
                    <pic:cNvPr id="0" name="eq-059.png"/>
                    <pic:cNvPicPr/>
                  </pic:nvPicPr>
                  <pic:blipFill>
                    <a:blip r:embed="rId67"/>
                    <a:stretch>
                      <a:fillRect/>
                    </a:stretch>
                  </pic:blipFill>
                  <pic:spPr>
                    <a:xfrm>
                      <a:off x="0" y="0"/>
                      <a:ext cx="1297727" cy="164408"/>
                    </a:xfrm>
                    <a:prstGeom prst="rect"/>
                  </pic:spPr>
                </pic:pic>
              </a:graphicData>
            </a:graphic>
          </wp:inline>
        </w:drawing>
      </w:r>
      <w:r>
        <w:rPr>
          <w:b w:val="0"/>
          <w:i w:val="0"/>
        </w:rPr>
        <w:t xml:space="preserve"> m/​s, and offshore wind uses </w:t>
      </w:r>
      <w:r>
        <w:drawing>
          <wp:inline xmlns:a="http://schemas.openxmlformats.org/drawingml/2006/main" xmlns:pic="http://schemas.openxmlformats.org/drawingml/2006/picture">
            <wp:extent cx="660949" cy="164143"/>
            <wp:docPr id="60" name="Picture 60"/>
            <wp:cNvGraphicFramePr>
              <a:graphicFrameLocks noChangeAspect="1"/>
            </wp:cNvGraphicFramePr>
            <a:graphic>
              <a:graphicData uri="http://schemas.openxmlformats.org/drawingml/2006/picture">
                <pic:pic>
                  <pic:nvPicPr>
                    <pic:cNvPr id="0" name="eq-060.png"/>
                    <pic:cNvPicPr/>
                  </pic:nvPicPr>
                  <pic:blipFill>
                    <a:blip r:embed="rId68"/>
                    <a:stretch>
                      <a:fillRect/>
                    </a:stretch>
                  </pic:blipFill>
                  <pic:spPr>
                    <a:xfrm>
                      <a:off x="0" y="0"/>
                      <a:ext cx="660949" cy="164143"/>
                    </a:xfrm>
                    <a:prstGeom prst="rect"/>
                  </pic:spPr>
                </pic:pic>
              </a:graphicData>
            </a:graphic>
          </wp:inline>
        </w:drawing>
      </w:r>
      <w:r>
        <w:rPr>
          <w:b w:val="0"/>
          <w:i w:val="0"/>
        </w:rPr>
        <w:t xml:space="preserve"> m/​s. The curve remains at 1 at the cut-out boundary and falls to zero for speeds strictly above it. These technology parameters and asset capacity jointly determine the weather-to-generation conversion.</w:t>
      </w:r>
    </w:p>
    <w:p>
      <w:r>
        <w:rPr>
          <w:b w:val="0"/>
          <w:i w:val="0"/>
        </w:rPr>
        <w:t xml:space="preserve">At 8 m/​s, the onshore coefficient is 0.5476061707. A 100 MW asset therefore has 54.76061707 MW of available power and a half-hour energy limit of 27.38030853 MWh. The retained market kernel represents wind in 20 MW units and multiplies by a capacity multiplier of </w:t>
      </w:r>
      <w:r>
        <w:drawing>
          <wp:inline xmlns:a="http://schemas.openxmlformats.org/drawingml/2006/main" xmlns:pic="http://schemas.openxmlformats.org/drawingml/2006/picture">
            <wp:extent cx="442093" cy="164143"/>
            <wp:docPr id="61" name="Picture 61"/>
            <wp:cNvGraphicFramePr>
              <a:graphicFrameLocks noChangeAspect="1"/>
            </wp:cNvGraphicFramePr>
            <a:graphic>
              <a:graphicData uri="http://schemas.openxmlformats.org/drawingml/2006/picture">
                <pic:pic>
                  <pic:nvPicPr>
                    <pic:cNvPr id="0" name="eq-061.png"/>
                    <pic:cNvPicPr/>
                  </pic:nvPicPr>
                  <pic:blipFill>
                    <a:blip r:embed="rId69"/>
                    <a:stretch>
                      <a:fillRect/>
                    </a:stretch>
                  </pic:blipFill>
                  <pic:spPr>
                    <a:xfrm>
                      <a:off x="0" y="0"/>
                      <a:ext cx="442093" cy="164143"/>
                    </a:xfrm>
                    <a:prstGeom prst="rect"/>
                  </pic:spPr>
                </pic:pic>
              </a:graphicData>
            </a:graphic>
          </wp:inline>
        </w:drawing>
      </w:r>
      <w:r>
        <w:rPr>
          <w:b w:val="0"/>
          <w:i w:val="0"/>
        </w:rPr>
        <w:t xml:space="preserve">, yielding the same </w:t>
      </w:r>
      <w:r>
        <w:drawing>
          <wp:inline xmlns:a="http://schemas.openxmlformats.org/drawingml/2006/main" xmlns:pic="http://schemas.openxmlformats.org/drawingml/2006/picture">
            <wp:extent cx="379072" cy="138044"/>
            <wp:docPr id="62" name="Picture 62"/>
            <wp:cNvGraphicFramePr>
              <a:graphicFrameLocks noChangeAspect="1"/>
            </wp:cNvGraphicFramePr>
            <a:graphic>
              <a:graphicData uri="http://schemas.openxmlformats.org/drawingml/2006/picture">
                <pic:pic>
                  <pic:nvPicPr>
                    <pic:cNvPr id="0" name="eq-062.png"/>
                    <pic:cNvPicPr/>
                  </pic:nvPicPr>
                  <pic:blipFill>
                    <a:blip r:embed="rId70"/>
                    <a:stretch>
                      <a:fillRect/>
                    </a:stretch>
                  </pic:blipFill>
                  <pic:spPr>
                    <a:xfrm>
                      <a:off x="0" y="0"/>
                      <a:ext cx="379072" cy="138044"/>
                    </a:xfrm>
                    <a:prstGeom prst="rect"/>
                  </pic:spPr>
                </pic:pic>
              </a:graphicData>
            </a:graphic>
          </wp:inline>
        </w:drawing>
      </w:r>
      <w:r>
        <w:rPr>
          <w:b w:val="0"/>
          <w:i w:val="0"/>
        </w:rPr>
        <w:t>.</w:t>
      </w:r>
    </w:p>
    <w:p>
      <w:pPr>
        <w:keepNext/>
      </w:pPr>
      <w:r>
        <w:rPr>
          <w:b w:val="0"/>
          <w:i w:val="0"/>
        </w:rPr>
        <w:t xml:space="preserve">The solar coefficient is obtained by normalising hourly accumulated solar radiation. For </w:t>
      </w:r>
      <w:r>
        <w:rPr>
          <w:rFonts w:ascii="DejaVu Sans Mono" w:hAnsi="DejaVu Sans Mono"/>
          <w:b w:val="0"/>
          <w:i w:val="0"/>
          <w:sz w:val="17"/>
        </w:rPr>
        <w:t>ssrd</w:t>
      </w:r>
      <w:r>
        <w:rPr>
          <w:b w:val="0"/>
          <w:i w:val="0"/>
        </w:rPr>
        <w:t xml:space="preserve"> value </w:t>
      </w:r>
      <w:r>
        <w:drawing>
          <wp:inline xmlns:a="http://schemas.openxmlformats.org/drawingml/2006/main" xmlns:pic="http://schemas.openxmlformats.org/drawingml/2006/picture">
            <wp:extent cx="125383" cy="116584"/>
            <wp:docPr id="63" name="Picture 63"/>
            <wp:cNvGraphicFramePr>
              <a:graphicFrameLocks noChangeAspect="1"/>
            </wp:cNvGraphicFramePr>
            <a:graphic>
              <a:graphicData uri="http://schemas.openxmlformats.org/drawingml/2006/picture">
                <pic:pic>
                  <pic:nvPicPr>
                    <pic:cNvPr id="0" name="eq-063.png"/>
                    <pic:cNvPicPr/>
                  </pic:nvPicPr>
                  <pic:blipFill>
                    <a:blip r:embed="rId71"/>
                    <a:stretch>
                      <a:fillRect/>
                    </a:stretch>
                  </pic:blipFill>
                  <pic:spPr>
                    <a:xfrm>
                      <a:off x="0" y="0"/>
                      <a:ext cx="125383" cy="116584"/>
                    </a:xfrm>
                    <a:prstGeom prst="rect"/>
                  </pic:spPr>
                </pic:pic>
              </a:graphicData>
            </a:graphic>
          </wp:inline>
        </w:drawing>
      </w:r>
      <w:r>
        <w:rPr>
          <w:b w:val="0"/>
          <w:i w:val="0"/>
        </w:rPr>
        <w:t xml:space="preserve"> in J/​m²,</w:t>
      </w:r>
    </w:p>
    <w:p>
      <w:pPr>
        <w:spacing w:after="160"/>
        <w:jc w:val="center"/>
      </w:pPr>
      <w:r>
        <w:drawing>
          <wp:inline xmlns:a="http://schemas.openxmlformats.org/drawingml/2006/main" xmlns:pic="http://schemas.openxmlformats.org/drawingml/2006/picture">
            <wp:extent cx="3623005" cy="592024"/>
            <wp:docPr id="64" name="Picture 64"/>
            <wp:cNvGraphicFramePr>
              <a:graphicFrameLocks noChangeAspect="1"/>
            </wp:cNvGraphicFramePr>
            <a:graphic>
              <a:graphicData uri="http://schemas.openxmlformats.org/drawingml/2006/picture">
                <pic:pic>
                  <pic:nvPicPr>
                    <pic:cNvPr id="0" name="eq-064.png"/>
                    <pic:cNvPicPr/>
                  </pic:nvPicPr>
                  <pic:blipFill>
                    <a:blip r:embed="rId72"/>
                    <a:stretch>
                      <a:fillRect/>
                    </a:stretch>
                  </pic:blipFill>
                  <pic:spPr>
                    <a:xfrm>
                      <a:off x="0" y="0"/>
                      <a:ext cx="3623005" cy="592024"/>
                    </a:xfrm>
                    <a:prstGeom prst="rect"/>
                  </pic:spPr>
                </pic:pic>
              </a:graphicData>
            </a:graphic>
          </wp:inline>
        </w:drawing>
      </w:r>
    </w:p>
    <w:p>
      <w:r>
        <w:rPr>
          <w:b w:val="0"/>
          <w:i w:val="0"/>
        </w:rPr>
        <w:t xml:space="preserve">At </w:t>
      </w:r>
      <w:r>
        <w:drawing>
          <wp:inline xmlns:a="http://schemas.openxmlformats.org/drawingml/2006/main" xmlns:pic="http://schemas.openxmlformats.org/drawingml/2006/picture">
            <wp:extent cx="1015850" cy="144496"/>
            <wp:docPr id="65" name="Picture 65"/>
            <wp:cNvGraphicFramePr>
              <a:graphicFrameLocks noChangeAspect="1"/>
            </wp:cNvGraphicFramePr>
            <a:graphic>
              <a:graphicData uri="http://schemas.openxmlformats.org/drawingml/2006/picture">
                <pic:pic>
                  <pic:nvPicPr>
                    <pic:cNvPr id="0" name="eq-065.png"/>
                    <pic:cNvPicPr/>
                  </pic:nvPicPr>
                  <pic:blipFill>
                    <a:blip r:embed="rId73"/>
                    <a:stretch>
                      <a:fillRect/>
                    </a:stretch>
                  </pic:blipFill>
                  <pic:spPr>
                    <a:xfrm>
                      <a:off x="0" y="0"/>
                      <a:ext cx="1015850" cy="144496"/>
                    </a:xfrm>
                    <a:prstGeom prst="rect"/>
                  </pic:spPr>
                </pic:pic>
              </a:graphicData>
            </a:graphic>
          </wp:inline>
        </w:drawing>
      </w:r>
      <w:r>
        <w:rPr>
          <w:b w:val="0"/>
          <w:i w:val="0"/>
        </w:rPr>
        <w:t xml:space="preserve"> J/​m², </w:t>
      </w:r>
      <w:r>
        <w:drawing>
          <wp:inline xmlns:a="http://schemas.openxmlformats.org/drawingml/2006/main" xmlns:pic="http://schemas.openxmlformats.org/drawingml/2006/picture">
            <wp:extent cx="587340" cy="135877"/>
            <wp:docPr id="66" name="Picture 66"/>
            <wp:cNvGraphicFramePr>
              <a:graphicFrameLocks noChangeAspect="1"/>
            </wp:cNvGraphicFramePr>
            <a:graphic>
              <a:graphicData uri="http://schemas.openxmlformats.org/drawingml/2006/picture">
                <pic:pic>
                  <pic:nvPicPr>
                    <pic:cNvPr id="0" name="eq-066.png"/>
                    <pic:cNvPicPr/>
                  </pic:nvPicPr>
                  <pic:blipFill>
                    <a:blip r:embed="rId74"/>
                    <a:stretch>
                      <a:fillRect/>
                    </a:stretch>
                  </pic:blipFill>
                  <pic:spPr>
                    <a:xfrm>
                      <a:off x="0" y="0"/>
                      <a:ext cx="587340" cy="135877"/>
                    </a:xfrm>
                    <a:prstGeom prst="rect"/>
                  </pic:spPr>
                </pic:pic>
              </a:graphicData>
            </a:graphic>
          </wp:inline>
        </w:drawing>
      </w:r>
      <w:r>
        <w:rPr>
          <w:b w:val="0"/>
          <w:i w:val="0"/>
        </w:rPr>
        <w:t xml:space="preserve">, so 10 MW of solar provides 2.5 MWh of available energy in a half-hour. The function reaches </w:t>
      </w:r>
      <w:r>
        <w:drawing>
          <wp:inline xmlns:a="http://schemas.openxmlformats.org/drawingml/2006/main" xmlns:pic="http://schemas.openxmlformats.org/drawingml/2006/picture">
            <wp:extent cx="541407" cy="135900"/>
            <wp:docPr id="67" name="Picture 67"/>
            <wp:cNvGraphicFramePr>
              <a:graphicFrameLocks noChangeAspect="1"/>
            </wp:cNvGraphicFramePr>
            <a:graphic>
              <a:graphicData uri="http://schemas.openxmlformats.org/drawingml/2006/picture">
                <pic:pic>
                  <pic:nvPicPr>
                    <pic:cNvPr id="0" name="eq-067.png"/>
                    <pic:cNvPicPr/>
                  </pic:nvPicPr>
                  <pic:blipFill>
                    <a:blip r:embed="rId75"/>
                    <a:stretch>
                      <a:fillRect/>
                    </a:stretch>
                  </pic:blipFill>
                  <pic:spPr>
                    <a:xfrm>
                      <a:off x="0" y="0"/>
                      <a:ext cx="541407" cy="135900"/>
                    </a:xfrm>
                    <a:prstGeom prst="rect"/>
                  </pic:spPr>
                </pic:pic>
              </a:graphicData>
            </a:graphic>
          </wp:inline>
        </w:drawing>
      </w:r>
      <w:r>
        <w:rPr>
          <w:b w:val="0"/>
          <w:i w:val="0"/>
        </w:rPr>
        <w:t xml:space="preserve"> at its upper boundary. The maximum radiation in the R029 climatology is 3,322,188.75 J/​m², corresponding to a maximum coefficient of approximately 0.9228302. The separate spatial aggregation interface requires input profiles within </w:t>
      </w:r>
      <w:r>
        <w:drawing>
          <wp:inline xmlns:a="http://schemas.openxmlformats.org/drawingml/2006/main" xmlns:pic="http://schemas.openxmlformats.org/drawingml/2006/picture">
            <wp:extent cx="330511" cy="164161"/>
            <wp:docPr id="68" name="Picture 68"/>
            <wp:cNvGraphicFramePr>
              <a:graphicFrameLocks noChangeAspect="1"/>
            </wp:cNvGraphicFramePr>
            <a:graphic>
              <a:graphicData uri="http://schemas.openxmlformats.org/drawingml/2006/picture">
                <pic:pic>
                  <pic:nvPicPr>
                    <pic:cNvPr id="0" name="eq-010.png"/>
                    <pic:cNvPicPr/>
                  </pic:nvPicPr>
                  <pic:blipFill>
                    <a:blip r:embed="rId20"/>
                    <a:stretch>
                      <a:fillRect/>
                    </a:stretch>
                  </pic:blipFill>
                  <pic:spPr>
                    <a:xfrm>
                      <a:off x="0" y="0"/>
                      <a:ext cx="330511" cy="164161"/>
                    </a:xfrm>
                    <a:prstGeom prst="rect"/>
                  </pic:spPr>
                </pic:pic>
              </a:graphicData>
            </a:graphic>
          </wp:inline>
        </w:drawing>
      </w:r>
      <w:r>
        <w:rPr>
          <w:b w:val="0"/>
          <w:i w:val="0"/>
        </w:rPr>
        <w:t>, so new weather data must meet the profile range of the selected interface.</w:t>
      </w:r>
    </w:p>
    <w:p>
      <w:pPr>
        <w:pStyle w:val="Heading2"/>
      </w:pPr>
      <w:r>
        <w:rPr>
          <w:b w:val="0"/>
          <w:i w:val="0"/>
        </w:rPr>
        <w:t>Project locations, asset aggregation and zones</w:t>
      </w:r>
    </w:p>
    <w:p>
      <w:r>
        <w:rPr>
          <w:b w:val="0"/>
          <w:i w:val="0"/>
        </w:rPr>
        <w:t xml:space="preserve">Wind and solar projects obtain their spatial weather correspondence through representative points of the same technology. The initial GB template contains 11 solar and 11 onshore representative points, plus 21 offshore point names. R029's 2025 operating state contains 11 solar, 11 onshore and 18 offshore assets with positive capacity. </w:t>
      </w:r>
      <w:r>
        <w:rPr>
          <w:rFonts w:ascii="DejaVu Sans Mono" w:hAnsi="DejaVu Sans Mono"/>
          <w:b w:val="0"/>
          <w:i w:val="0"/>
          <w:sz w:val="17"/>
        </w:rPr>
        <w:t>fleet.locations</w:t>
      </w:r>
      <w:r>
        <w:rPr>
          <w:b w:val="0"/>
          <w:i w:val="0"/>
        </w:rPr>
        <w:t xml:space="preserve"> and generator names jointly specify representative-point locations.</w:t>
      </w:r>
    </w:p>
    <w:p>
      <w:pPr>
        <w:keepNext/>
      </w:pPr>
      <w:r>
        <w:rPr>
          <w:b w:val="0"/>
          <w:i w:val="0"/>
        </w:rPr>
        <w:t xml:space="preserve">Projects with explicit coordinates are assigned to the nearest same-technology representative point using great-circle distance. With latitudes and longitudes for project </w:t>
      </w:r>
      <w:r>
        <w:drawing>
          <wp:inline xmlns:a="http://schemas.openxmlformats.org/drawingml/2006/main" xmlns:pic="http://schemas.openxmlformats.org/drawingml/2006/picture">
            <wp:extent cx="57032" cy="111870"/>
            <wp:docPr id="69" name="Picture 69"/>
            <wp:cNvGraphicFramePr>
              <a:graphicFrameLocks noChangeAspect="1"/>
            </wp:cNvGraphicFramePr>
            <a:graphic>
              <a:graphicData uri="http://schemas.openxmlformats.org/drawingml/2006/picture">
                <pic:pic>
                  <pic:nvPicPr>
                    <pic:cNvPr id="0" name="eq-041.png"/>
                    <pic:cNvPicPr/>
                  </pic:nvPicPr>
                  <pic:blipFill>
                    <a:blip r:embed="rId50"/>
                    <a:stretch>
                      <a:fillRect/>
                    </a:stretch>
                  </pic:blipFill>
                  <pic:spPr>
                    <a:xfrm>
                      <a:off x="0" y="0"/>
                      <a:ext cx="57032" cy="111870"/>
                    </a:xfrm>
                    <a:prstGeom prst="rect"/>
                  </pic:spPr>
                </pic:pic>
              </a:graphicData>
            </a:graphic>
          </wp:inline>
        </w:drawing>
      </w:r>
      <w:r>
        <w:rPr>
          <w:b w:val="0"/>
          <w:i w:val="0"/>
        </w:rPr>
        <w:t xml:space="preserve"> and candidate point </w:t>
      </w:r>
      <w:r>
        <w:drawing>
          <wp:inline xmlns:a="http://schemas.openxmlformats.org/drawingml/2006/main" xmlns:pic="http://schemas.openxmlformats.org/drawingml/2006/picture">
            <wp:extent cx="68059" cy="142704"/>
            <wp:docPr id="70" name="Picture 70"/>
            <wp:cNvGraphicFramePr>
              <a:graphicFrameLocks noChangeAspect="1"/>
            </wp:cNvGraphicFramePr>
            <a:graphic>
              <a:graphicData uri="http://schemas.openxmlformats.org/drawingml/2006/picture">
                <pic:pic>
                  <pic:nvPicPr>
                    <pic:cNvPr id="0" name="eq-070.png"/>
                    <pic:cNvPicPr/>
                  </pic:nvPicPr>
                  <pic:blipFill>
                    <a:blip r:embed="rId76"/>
                    <a:stretch>
                      <a:fillRect/>
                    </a:stretch>
                  </pic:blipFill>
                  <pic:spPr>
                    <a:xfrm>
                      <a:off x="0" y="0"/>
                      <a:ext cx="68059" cy="142704"/>
                    </a:xfrm>
                    <a:prstGeom prst="rect"/>
                  </pic:spPr>
                </pic:pic>
              </a:graphicData>
            </a:graphic>
          </wp:inline>
        </w:drawing>
      </w:r>
      <w:r>
        <w:rPr>
          <w:b w:val="0"/>
          <w:i w:val="0"/>
        </w:rPr>
        <w:t xml:space="preserve"> expressed in radians,</w:t>
      </w:r>
    </w:p>
    <w:p>
      <w:pPr>
        <w:spacing w:after="160"/>
        <w:jc w:val="center"/>
      </w:pPr>
      <w:r>
        <w:drawing>
          <wp:inline xmlns:a="http://schemas.openxmlformats.org/drawingml/2006/main" xmlns:pic="http://schemas.openxmlformats.org/drawingml/2006/picture">
            <wp:extent cx="6217920" cy="424105"/>
            <wp:docPr id="71" name="Picture 71"/>
            <wp:cNvGraphicFramePr>
              <a:graphicFrameLocks noChangeAspect="1"/>
            </wp:cNvGraphicFramePr>
            <a:graphic>
              <a:graphicData uri="http://schemas.openxmlformats.org/drawingml/2006/picture">
                <pic:pic>
                  <pic:nvPicPr>
                    <pic:cNvPr id="0" name="eq-071.png"/>
                    <pic:cNvPicPr/>
                  </pic:nvPicPr>
                  <pic:blipFill>
                    <a:blip r:embed="rId77"/>
                    <a:stretch>
                      <a:fillRect/>
                    </a:stretch>
                  </pic:blipFill>
                  <pic:spPr>
                    <a:xfrm>
                      <a:off x="0" y="0"/>
                      <a:ext cx="6217920" cy="424105"/>
                    </a:xfrm>
                    <a:prstGeom prst="rect"/>
                  </pic:spPr>
                </pic:pic>
              </a:graphicData>
            </a:graphic>
          </wp:inline>
        </w:drawing>
      </w:r>
    </w:p>
    <w:p>
      <w:r>
        <w:rPr>
          <w:b w:val="0"/>
          <w:i w:val="0"/>
        </w:rPr>
        <w:t>Equal distances retain the first point in the candidate list. Solar and onshore projects without an explicit location first use the REPD region mapping below.</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val="true"/>
        </w:trPr>
        <w:tc>
          <w:tcPr>
            <w:tcW w:type="dxa" w:w="4896"/>
            <w:vAlign w:val="center"/>
            <w:tcMar>
              <w:top w:w="90" w:type="dxa"/>
              <w:left w:w="90" w:type="dxa"/>
              <w:bottom w:w="90" w:type="dxa"/>
              <w:right w:w="90" w:type="dxa"/>
            </w:tcMar>
            <w:shd w:fill="EEEEEE"/>
          </w:tcPr>
          <w:p>
            <w:pPr>
              <w:spacing w:after="40" w:line="276" w:lineRule="auto"/>
            </w:pPr>
            <w:r>
              <w:rPr>
                <w:b/>
                <w:i w:val="0"/>
                <w:sz w:val="18"/>
              </w:rPr>
              <w:t>REPD region</w:t>
            </w:r>
          </w:p>
        </w:tc>
        <w:tc>
          <w:tcPr>
            <w:tcW w:type="dxa" w:w="4896"/>
            <w:vAlign w:val="center"/>
            <w:tcMar>
              <w:top w:w="90" w:type="dxa"/>
              <w:left w:w="90" w:type="dxa"/>
              <w:bottom w:w="90" w:type="dxa"/>
              <w:right w:w="90" w:type="dxa"/>
            </w:tcMar>
            <w:shd w:fill="EEEEEE"/>
          </w:tcPr>
          <w:p>
            <w:pPr>
              <w:spacing w:after="40" w:line="276" w:lineRule="auto"/>
            </w:pPr>
            <w:r>
              <w:rPr>
                <w:b/>
                <w:i w:val="0"/>
                <w:sz w:val="18"/>
              </w:rPr>
              <w:t>Representative point</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East Midlands</w:t>
            </w:r>
          </w:p>
        </w:tc>
        <w:tc>
          <w:tcPr>
            <w:tcW w:type="dxa" w:w="4896"/>
            <w:vAlign w:val="center"/>
            <w:tcMar>
              <w:top w:w="90" w:type="dxa"/>
              <w:left w:w="90" w:type="dxa"/>
              <w:bottom w:w="90" w:type="dxa"/>
              <w:right w:w="90" w:type="dxa"/>
            </w:tcMar>
          </w:tcPr>
          <w:p>
            <w:pPr>
              <w:spacing w:after="40" w:line="276" w:lineRule="auto"/>
            </w:pPr>
            <w:r>
              <w:rPr>
                <w:b w:val="0"/>
                <w:i w:val="0"/>
                <w:sz w:val="18"/>
              </w:rPr>
              <w:t>Nottingham</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Eastern</w:t>
            </w:r>
          </w:p>
        </w:tc>
        <w:tc>
          <w:tcPr>
            <w:tcW w:type="dxa" w:w="4896"/>
            <w:vAlign w:val="center"/>
            <w:tcMar>
              <w:top w:w="90" w:type="dxa"/>
              <w:left w:w="90" w:type="dxa"/>
              <w:bottom w:w="90" w:type="dxa"/>
              <w:right w:w="90" w:type="dxa"/>
            </w:tcMar>
          </w:tcPr>
          <w:p>
            <w:pPr>
              <w:spacing w:after="40" w:line="276" w:lineRule="auto"/>
            </w:pPr>
            <w:r>
              <w:rPr>
                <w:b w:val="0"/>
                <w:i w:val="0"/>
                <w:sz w:val="18"/>
              </w:rPr>
              <w:t>Ipswich</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London</w:t>
            </w:r>
          </w:p>
        </w:tc>
        <w:tc>
          <w:tcPr>
            <w:tcW w:type="dxa" w:w="4896"/>
            <w:vAlign w:val="center"/>
            <w:tcMar>
              <w:top w:w="90" w:type="dxa"/>
              <w:left w:w="90" w:type="dxa"/>
              <w:bottom w:w="90" w:type="dxa"/>
              <w:right w:w="90" w:type="dxa"/>
            </w:tcMar>
          </w:tcPr>
          <w:p>
            <w:pPr>
              <w:spacing w:after="40" w:line="276" w:lineRule="auto"/>
            </w:pPr>
            <w:r>
              <w:rPr>
                <w:b w:val="0"/>
                <w:i w:val="0"/>
                <w:sz w:val="18"/>
              </w:rPr>
              <w:t>London</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North East</w:t>
            </w:r>
          </w:p>
        </w:tc>
        <w:tc>
          <w:tcPr>
            <w:tcW w:type="dxa" w:w="4896"/>
            <w:vAlign w:val="center"/>
            <w:tcMar>
              <w:top w:w="90" w:type="dxa"/>
              <w:left w:w="90" w:type="dxa"/>
              <w:bottom w:w="90" w:type="dxa"/>
              <w:right w:w="90" w:type="dxa"/>
            </w:tcMar>
          </w:tcPr>
          <w:p>
            <w:pPr>
              <w:spacing w:after="40" w:line="276" w:lineRule="auto"/>
            </w:pPr>
            <w:r>
              <w:rPr>
                <w:b w:val="0"/>
                <w:i w:val="0"/>
                <w:sz w:val="18"/>
              </w:rPr>
              <w:t>Newcastle</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North West</w:t>
            </w:r>
          </w:p>
        </w:tc>
        <w:tc>
          <w:tcPr>
            <w:tcW w:type="dxa" w:w="4896"/>
            <w:vAlign w:val="center"/>
            <w:tcMar>
              <w:top w:w="90" w:type="dxa"/>
              <w:left w:w="90" w:type="dxa"/>
              <w:bottom w:w="90" w:type="dxa"/>
              <w:right w:w="90" w:type="dxa"/>
            </w:tcMar>
          </w:tcPr>
          <w:p>
            <w:pPr>
              <w:spacing w:after="40" w:line="276" w:lineRule="auto"/>
            </w:pPr>
            <w:r>
              <w:rPr>
                <w:b w:val="0"/>
                <w:i w:val="0"/>
                <w:sz w:val="18"/>
              </w:rPr>
              <w:t>Manchester</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Scotland</w:t>
            </w:r>
          </w:p>
        </w:tc>
        <w:tc>
          <w:tcPr>
            <w:tcW w:type="dxa" w:w="4896"/>
            <w:vAlign w:val="center"/>
            <w:tcMar>
              <w:top w:w="90" w:type="dxa"/>
              <w:left w:w="90" w:type="dxa"/>
              <w:bottom w:w="90" w:type="dxa"/>
              <w:right w:w="90" w:type="dxa"/>
            </w:tcMar>
          </w:tcPr>
          <w:p>
            <w:pPr>
              <w:spacing w:after="40" w:line="276" w:lineRule="auto"/>
            </w:pPr>
            <w:r>
              <w:rPr>
                <w:b w:val="0"/>
                <w:i w:val="0"/>
                <w:sz w:val="18"/>
              </w:rPr>
              <w:t>Edinburgh</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South East</w:t>
            </w:r>
          </w:p>
        </w:tc>
        <w:tc>
          <w:tcPr>
            <w:tcW w:type="dxa" w:w="4896"/>
            <w:vAlign w:val="center"/>
            <w:tcMar>
              <w:top w:w="90" w:type="dxa"/>
              <w:left w:w="90" w:type="dxa"/>
              <w:bottom w:w="90" w:type="dxa"/>
              <w:right w:w="90" w:type="dxa"/>
            </w:tcMar>
          </w:tcPr>
          <w:p>
            <w:pPr>
              <w:spacing w:after="40" w:line="276" w:lineRule="auto"/>
            </w:pPr>
            <w:r>
              <w:rPr>
                <w:b w:val="0"/>
                <w:i w:val="0"/>
                <w:sz w:val="18"/>
              </w:rPr>
              <w:t>Portsmouth</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South West</w:t>
            </w:r>
          </w:p>
        </w:tc>
        <w:tc>
          <w:tcPr>
            <w:tcW w:type="dxa" w:w="4896"/>
            <w:vAlign w:val="center"/>
            <w:tcMar>
              <w:top w:w="90" w:type="dxa"/>
              <w:left w:w="90" w:type="dxa"/>
              <w:bottom w:w="90" w:type="dxa"/>
              <w:right w:w="90" w:type="dxa"/>
            </w:tcMar>
          </w:tcPr>
          <w:p>
            <w:pPr>
              <w:spacing w:after="40" w:line="276" w:lineRule="auto"/>
            </w:pPr>
            <w:r>
              <w:rPr>
                <w:b w:val="0"/>
                <w:i w:val="0"/>
                <w:sz w:val="18"/>
              </w:rPr>
              <w:t>Bournemouth</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Wales</w:t>
            </w:r>
          </w:p>
        </w:tc>
        <w:tc>
          <w:tcPr>
            <w:tcW w:type="dxa" w:w="4896"/>
            <w:vAlign w:val="center"/>
            <w:tcMar>
              <w:top w:w="90" w:type="dxa"/>
              <w:left w:w="90" w:type="dxa"/>
              <w:bottom w:w="90" w:type="dxa"/>
              <w:right w:w="90" w:type="dxa"/>
            </w:tcMar>
          </w:tcPr>
          <w:p>
            <w:pPr>
              <w:spacing w:after="40" w:line="276" w:lineRule="auto"/>
            </w:pPr>
            <w:r>
              <w:rPr>
                <w:b w:val="0"/>
                <w:i w:val="0"/>
                <w:sz w:val="18"/>
              </w:rPr>
              <w:t>Cardiff</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West Midlands</w:t>
            </w:r>
          </w:p>
        </w:tc>
        <w:tc>
          <w:tcPr>
            <w:tcW w:type="dxa" w:w="4896"/>
            <w:vAlign w:val="center"/>
            <w:tcMar>
              <w:top w:w="90" w:type="dxa"/>
              <w:left w:w="90" w:type="dxa"/>
              <w:bottom w:w="90" w:type="dxa"/>
              <w:right w:w="90" w:type="dxa"/>
            </w:tcMar>
          </w:tcPr>
          <w:p>
            <w:pPr>
              <w:spacing w:after="40" w:line="276" w:lineRule="auto"/>
            </w:pPr>
            <w:r>
              <w:rPr>
                <w:b w:val="0"/>
                <w:i w:val="0"/>
                <w:sz w:val="18"/>
              </w:rPr>
              <w:t>Birmingham</w:t>
            </w:r>
          </w:p>
        </w:tc>
      </w:tr>
      <w:tr>
        <w:trPr>
          <w:cantSplit/>
        </w:trPr>
        <w:tc>
          <w:tcPr>
            <w:tcW w:type="dxa" w:w="4896"/>
            <w:vAlign w:val="center"/>
            <w:tcMar>
              <w:top w:w="90" w:type="dxa"/>
              <w:left w:w="90" w:type="dxa"/>
              <w:bottom w:w="90" w:type="dxa"/>
              <w:right w:w="90" w:type="dxa"/>
            </w:tcMar>
          </w:tcPr>
          <w:p>
            <w:pPr>
              <w:spacing w:after="40" w:line="276" w:lineRule="auto"/>
            </w:pPr>
            <w:r>
              <w:rPr>
                <w:b w:val="0"/>
                <w:i w:val="0"/>
                <w:sz w:val="18"/>
              </w:rPr>
              <w:t>Yorkshire and Humber</w:t>
            </w:r>
          </w:p>
        </w:tc>
        <w:tc>
          <w:tcPr>
            <w:tcW w:type="dxa" w:w="4896"/>
            <w:vAlign w:val="center"/>
            <w:tcMar>
              <w:top w:w="90" w:type="dxa"/>
              <w:left w:w="90" w:type="dxa"/>
              <w:bottom w:w="90" w:type="dxa"/>
              <w:right w:w="90" w:type="dxa"/>
            </w:tcMar>
          </w:tcPr>
          <w:p>
            <w:pPr>
              <w:spacing w:after="40" w:line="276" w:lineRule="auto"/>
            </w:pPr>
            <w:r>
              <w:rPr>
                <w:b w:val="0"/>
                <w:i w:val="0"/>
                <w:sz w:val="18"/>
              </w:rPr>
              <w:t>Sheffield</w:t>
            </w:r>
          </w:p>
        </w:tc>
      </w:tr>
    </w:tbl>
    <w:p>
      <w:pPr>
        <w:spacing w:after="20"/>
      </w:pPr>
    </w:p>
    <w:p>
      <w:r>
        <w:rPr>
          <w:b w:val="0"/>
          <w:i w:val="0"/>
        </w:rPr>
        <w:t xml:space="preserve">Remaining unlocated projects are allocated among representative points in proportion to existing same-technology capacity. For operating capacity </w:t>
      </w:r>
      <w:r>
        <w:drawing>
          <wp:inline xmlns:a="http://schemas.openxmlformats.org/drawingml/2006/main" xmlns:pic="http://schemas.openxmlformats.org/drawingml/2006/picture">
            <wp:extent cx="202133" cy="162585"/>
            <wp:docPr id="72" name="Picture 72"/>
            <wp:cNvGraphicFramePr>
              <a:graphicFrameLocks noChangeAspect="1"/>
            </wp:cNvGraphicFramePr>
            <a:graphic>
              <a:graphicData uri="http://schemas.openxmlformats.org/drawingml/2006/picture">
                <pic:pic>
                  <pic:nvPicPr>
                    <pic:cNvPr id="0" name="eq-072.png"/>
                    <pic:cNvPicPr/>
                  </pic:nvPicPr>
                  <pic:blipFill>
                    <a:blip r:embed="rId78"/>
                    <a:stretch>
                      <a:fillRect/>
                    </a:stretch>
                  </pic:blipFill>
                  <pic:spPr>
                    <a:xfrm>
                      <a:off x="0" y="0"/>
                      <a:ext cx="202133" cy="162585"/>
                    </a:xfrm>
                    <a:prstGeom prst="rect"/>
                  </pic:spPr>
                </pic:pic>
              </a:graphicData>
            </a:graphic>
          </wp:inline>
        </w:drawing>
      </w:r>
      <w:r>
        <w:rPr>
          <w:b w:val="0"/>
          <w:i w:val="0"/>
        </w:rPr>
        <w:t xml:space="preserve">, the allocation weight is </w:t>
      </w:r>
      <w:r>
        <w:drawing>
          <wp:inline xmlns:a="http://schemas.openxmlformats.org/drawingml/2006/main" xmlns:pic="http://schemas.openxmlformats.org/drawingml/2006/picture">
            <wp:extent cx="1178696" cy="194989"/>
            <wp:docPr id="73" name="Picture 73"/>
            <wp:cNvGraphicFramePr>
              <a:graphicFrameLocks noChangeAspect="1"/>
            </wp:cNvGraphicFramePr>
            <a:graphic>
              <a:graphicData uri="http://schemas.openxmlformats.org/drawingml/2006/picture">
                <pic:pic>
                  <pic:nvPicPr>
                    <pic:cNvPr id="0" name="eq-073.png"/>
                    <pic:cNvPicPr/>
                  </pic:nvPicPr>
                  <pic:blipFill>
                    <a:blip r:embed="rId79"/>
                    <a:stretch>
                      <a:fillRect/>
                    </a:stretch>
                  </pic:blipFill>
                  <pic:spPr>
                    <a:xfrm>
                      <a:off x="0" y="0"/>
                      <a:ext cx="1178696" cy="194989"/>
                    </a:xfrm>
                    <a:prstGeom prst="rect"/>
                  </pic:spPr>
                </pic:pic>
              </a:graphicData>
            </a:graphic>
          </wp:inline>
        </w:drawing>
      </w:r>
      <w:r>
        <w:rPr>
          <w:b w:val="0"/>
          <w:i w:val="0"/>
        </w:rPr>
        <w:t xml:space="preserve">. Located projects commissioned in the same year enter capacity first, followed by allocation of the remaining projects; the final point receives the floating-point remainder. Zero existing capacity selects the first representative point, and allocated shares of at most </w:t>
      </w:r>
      <w:r>
        <w:drawing>
          <wp:inline xmlns:a="http://schemas.openxmlformats.org/drawingml/2006/main" xmlns:pic="http://schemas.openxmlformats.org/drawingml/2006/picture">
            <wp:extent cx="328247" cy="146617"/>
            <wp:docPr id="74" name="Picture 74"/>
            <wp:cNvGraphicFramePr>
              <a:graphicFrameLocks noChangeAspect="1"/>
            </wp:cNvGraphicFramePr>
            <a:graphic>
              <a:graphicData uri="http://schemas.openxmlformats.org/drawingml/2006/picture">
                <pic:pic>
                  <pic:nvPicPr>
                    <pic:cNvPr id="0" name="eq-074.png"/>
                    <pic:cNvPicPr/>
                  </pic:nvPicPr>
                  <pic:blipFill>
                    <a:blip r:embed="rId80"/>
                    <a:stretch>
                      <a:fillRect/>
                    </a:stretch>
                  </pic:blipFill>
                  <pic:spPr>
                    <a:xfrm>
                      <a:off x="0" y="0"/>
                      <a:ext cx="328247" cy="146617"/>
                    </a:xfrm>
                    <a:prstGeom prst="rect"/>
                  </pic:spPr>
                </pic:pic>
              </a:graphicData>
            </a:graphic>
          </wp:inline>
        </w:drawing>
      </w:r>
      <w:r>
        <w:rPr>
          <w:b w:val="0"/>
          <w:i w:val="0"/>
        </w:rPr>
        <w:t xml:space="preserve"> MW are skipped.</w:t>
      </w:r>
    </w:p>
    <w:p>
      <w:pPr>
        <w:keepNext/>
      </w:pPr>
      <w:r>
        <w:rPr>
          <w:b w:val="0"/>
          <w:i w:val="0"/>
        </w:rPr>
        <w:t xml:space="preserve">Assets with mixed weather sources retain the weights assigned when they enter operation. If </w:t>
      </w:r>
      <w:r>
        <w:rPr>
          <w:rFonts w:ascii="DejaVu Sans Mono" w:hAnsi="DejaVu Sans Mono"/>
          <w:b w:val="0"/>
          <w:i w:val="0"/>
          <w:sz w:val="17"/>
        </w:rPr>
        <w:t>weather_​source_​weights</w:t>
      </w:r>
      <w:r>
        <w:rPr>
          <w:b w:val="0"/>
          <w:i w:val="0"/>
        </w:rPr>
        <w:t xml:space="preserve"> for asset </w:t>
      </w:r>
      <w:r>
        <w:drawing>
          <wp:inline xmlns:a="http://schemas.openxmlformats.org/drawingml/2006/main" xmlns:pic="http://schemas.openxmlformats.org/drawingml/2006/picture">
            <wp:extent cx="57032" cy="111870"/>
            <wp:docPr id="75" name="Picture 75"/>
            <wp:cNvGraphicFramePr>
              <a:graphicFrameLocks noChangeAspect="1"/>
            </wp:cNvGraphicFramePr>
            <a:graphic>
              <a:graphicData uri="http://schemas.openxmlformats.org/drawingml/2006/picture">
                <pic:pic>
                  <pic:nvPicPr>
                    <pic:cNvPr id="0" name="eq-041.png"/>
                    <pic:cNvPicPr/>
                  </pic:nvPicPr>
                  <pic:blipFill>
                    <a:blip r:embed="rId50"/>
                    <a:stretch>
                      <a:fillRect/>
                    </a:stretch>
                  </pic:blipFill>
                  <pic:spPr>
                    <a:xfrm>
                      <a:off x="0" y="0"/>
                      <a:ext cx="57032" cy="111870"/>
                    </a:xfrm>
                    <a:prstGeom prst="rect"/>
                  </pic:spPr>
                </pic:pic>
              </a:graphicData>
            </a:graphic>
          </wp:inline>
        </w:drawing>
      </w:r>
      <w:r>
        <w:rPr>
          <w:b w:val="0"/>
          <w:i w:val="0"/>
        </w:rPr>
        <w:t xml:space="preserve"> are </w:t>
      </w:r>
      <w:r>
        <w:drawing>
          <wp:inline xmlns:a="http://schemas.openxmlformats.org/drawingml/2006/main" xmlns:pic="http://schemas.openxmlformats.org/drawingml/2006/picture">
            <wp:extent cx="220462" cy="122236"/>
            <wp:docPr id="76" name="Picture 76"/>
            <wp:cNvGraphicFramePr>
              <a:graphicFrameLocks noChangeAspect="1"/>
            </wp:cNvGraphicFramePr>
            <a:graphic>
              <a:graphicData uri="http://schemas.openxmlformats.org/drawingml/2006/picture">
                <pic:pic>
                  <pic:nvPicPr>
                    <pic:cNvPr id="0" name="eq-076.png"/>
                    <pic:cNvPicPr/>
                  </pic:nvPicPr>
                  <pic:blipFill>
                    <a:blip r:embed="rId81"/>
                    <a:stretch>
                      <a:fillRect/>
                    </a:stretch>
                  </pic:blipFill>
                  <pic:spPr>
                    <a:xfrm>
                      <a:off x="0" y="0"/>
                      <a:ext cx="220462" cy="122236"/>
                    </a:xfrm>
                    <a:prstGeom prst="rect"/>
                  </pic:spPr>
                </pic:pic>
              </a:graphicData>
            </a:graphic>
          </wp:inline>
        </w:drawing>
      </w:r>
      <w:r>
        <w:rPr>
          <w:b w:val="0"/>
          <w:i w:val="0"/>
        </w:rPr>
        <w:t>, its available-output coefficient is</w:t>
      </w:r>
    </w:p>
    <w:p>
      <w:pPr>
        <w:spacing w:after="160"/>
        <w:jc w:val="center"/>
      </w:pPr>
      <w:r>
        <w:drawing>
          <wp:inline xmlns:a="http://schemas.openxmlformats.org/drawingml/2006/main" xmlns:pic="http://schemas.openxmlformats.org/drawingml/2006/picture">
            <wp:extent cx="3457498" cy="393313"/>
            <wp:docPr id="77" name="Picture 77"/>
            <wp:cNvGraphicFramePr>
              <a:graphicFrameLocks noChangeAspect="1"/>
            </wp:cNvGraphicFramePr>
            <a:graphic>
              <a:graphicData uri="http://schemas.openxmlformats.org/drawingml/2006/picture">
                <pic:pic>
                  <pic:nvPicPr>
                    <pic:cNvPr id="0" name="eq-077.png"/>
                    <pic:cNvPicPr/>
                  </pic:nvPicPr>
                  <pic:blipFill>
                    <a:blip r:embed="rId82"/>
                    <a:stretch>
                      <a:fillRect/>
                    </a:stretch>
                  </pic:blipFill>
                  <pic:spPr>
                    <a:xfrm>
                      <a:off x="0" y="0"/>
                      <a:ext cx="3457498" cy="393313"/>
                    </a:xfrm>
                    <a:prstGeom prst="rect"/>
                  </pic:spPr>
                </pic:pic>
              </a:graphicData>
            </a:graphic>
          </wp:inline>
        </w:drawing>
      </w:r>
    </w:p>
    <w:p>
      <w:r>
        <w:rPr>
          <w:rFonts w:ascii="DejaVu Sans Mono" w:hAnsi="DejaVu Sans Mono"/>
          <w:b w:val="0"/>
          <w:i w:val="0"/>
          <w:sz w:val="17"/>
        </w:rPr>
        <w:t>doctoral_​weather_​mapping</w:t>
      </w:r>
      <w:r>
        <w:rPr>
          <w:b w:val="0"/>
          <w:i w:val="0"/>
        </w:rPr>
        <w:t xml:space="preserve"> establishes the project-to-point correspondence, and the weather reader checks weights and technology consistency. Subsequent capacity changes retain the asset's existing weather weights.</w:t>
      </w:r>
    </w:p>
    <w:p>
      <w:r>
        <w:rPr>
          <w:b w:val="0"/>
          <w:i w:val="0"/>
        </w:rPr>
        <w:t>The current national market maps annual assets onto a fixed market-agent and representative-weather topology. Mapping first uses identical asset identifiers, then selects agents of the same technology with matching region and allocates by previously mapped capacity. Zero capacity invokes template capacity and then equal allocation. Each market agent's final capacity is the sum of the annual assets assigned to it.</w:t>
      </w:r>
    </w:p>
    <w:p>
      <w:pPr>
        <w:keepNext/>
      </w:pPr>
      <w:r>
        <w:rPr>
          <w:b w:val="0"/>
          <w:i w:val="0"/>
        </w:rPr>
        <w:t xml:space="preserve">Zonal operation divides assets by capacity shares while retaining the original weather profile and economic owner. For asset share </w:t>
      </w:r>
      <w:r>
        <w:drawing>
          <wp:inline xmlns:a="http://schemas.openxmlformats.org/drawingml/2006/main" xmlns:pic="http://schemas.openxmlformats.org/drawingml/2006/picture">
            <wp:extent cx="185848" cy="98390"/>
            <wp:docPr id="78" name="Picture 78"/>
            <wp:cNvGraphicFramePr>
              <a:graphicFrameLocks noChangeAspect="1"/>
            </wp:cNvGraphicFramePr>
            <a:graphic>
              <a:graphicData uri="http://schemas.openxmlformats.org/drawingml/2006/picture">
                <pic:pic>
                  <pic:nvPicPr>
                    <pic:cNvPr id="0" name="eq-078.png"/>
                    <pic:cNvPicPr/>
                  </pic:nvPicPr>
                  <pic:blipFill>
                    <a:blip r:embed="rId83"/>
                    <a:stretch>
                      <a:fillRect/>
                    </a:stretch>
                  </pic:blipFill>
                  <pic:spPr>
                    <a:xfrm>
                      <a:off x="0" y="0"/>
                      <a:ext cx="185848" cy="98390"/>
                    </a:xfrm>
                    <a:prstGeom prst="rect"/>
                  </pic:spPr>
                </pic:pic>
              </a:graphicData>
            </a:graphic>
          </wp:inline>
        </w:drawing>
      </w:r>
      <w:r>
        <w:rPr>
          <w:b w:val="0"/>
          <w:i w:val="0"/>
        </w:rPr>
        <w:t xml:space="preserve"> in zone </w:t>
      </w:r>
      <w:r>
        <w:drawing>
          <wp:inline xmlns:a="http://schemas.openxmlformats.org/drawingml/2006/main" xmlns:pic="http://schemas.openxmlformats.org/drawingml/2006/picture">
            <wp:extent cx="76822" cy="74627"/>
            <wp:docPr id="79" name="Picture 79"/>
            <wp:cNvGraphicFramePr>
              <a:graphicFrameLocks noChangeAspect="1"/>
            </wp:cNvGraphicFramePr>
            <a:graphic>
              <a:graphicData uri="http://schemas.openxmlformats.org/drawingml/2006/picture">
                <pic:pic>
                  <pic:nvPicPr>
                    <pic:cNvPr id="0" name="eq-079.png"/>
                    <pic:cNvPicPr/>
                  </pic:nvPicPr>
                  <pic:blipFill>
                    <a:blip r:embed="rId84"/>
                    <a:stretch>
                      <a:fillRect/>
                    </a:stretch>
                  </pic:blipFill>
                  <pic:spPr>
                    <a:xfrm>
                      <a:off x="0" y="0"/>
                      <a:ext cx="76822" cy="74627"/>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4355439" cy="363525"/>
            <wp:docPr id="80" name="Picture 80"/>
            <wp:cNvGraphicFramePr>
              <a:graphicFrameLocks noChangeAspect="1"/>
            </wp:cNvGraphicFramePr>
            <a:graphic>
              <a:graphicData uri="http://schemas.openxmlformats.org/drawingml/2006/picture">
                <pic:pic>
                  <pic:nvPicPr>
                    <pic:cNvPr id="0" name="eq-080.png"/>
                    <pic:cNvPicPr/>
                  </pic:nvPicPr>
                  <pic:blipFill>
                    <a:blip r:embed="rId85"/>
                    <a:stretch>
                      <a:fillRect/>
                    </a:stretch>
                  </pic:blipFill>
                  <pic:spPr>
                    <a:xfrm>
                      <a:off x="0" y="0"/>
                      <a:ext cx="4355439" cy="363525"/>
                    </a:xfrm>
                    <a:prstGeom prst="rect"/>
                  </pic:spPr>
                </pic:pic>
              </a:graphicData>
            </a:graphic>
          </wp:inline>
        </w:drawing>
      </w:r>
    </w:p>
    <w:p>
      <w:r>
        <w:rPr>
          <w:b w:val="0"/>
          <w:i w:val="0"/>
        </w:rPr>
        <w:t xml:space="preserve">holds when </w:t>
      </w:r>
      <w:r>
        <w:drawing>
          <wp:inline xmlns:a="http://schemas.openxmlformats.org/drawingml/2006/main" xmlns:pic="http://schemas.openxmlformats.org/drawingml/2006/picture">
            <wp:extent cx="758802" cy="173252"/>
            <wp:docPr id="81" name="Picture 81"/>
            <wp:cNvGraphicFramePr>
              <a:graphicFrameLocks noChangeAspect="1"/>
            </wp:cNvGraphicFramePr>
            <a:graphic>
              <a:graphicData uri="http://schemas.openxmlformats.org/drawingml/2006/picture">
                <pic:pic>
                  <pic:nvPicPr>
                    <pic:cNvPr id="0" name="eq-081.png"/>
                    <pic:cNvPicPr/>
                  </pic:nvPicPr>
                  <pic:blipFill>
                    <a:blip r:embed="rId86"/>
                    <a:stretch>
                      <a:fillRect/>
                    </a:stretch>
                  </pic:blipFill>
                  <pic:spPr>
                    <a:xfrm>
                      <a:off x="0" y="0"/>
                      <a:ext cx="758802" cy="173252"/>
                    </a:xfrm>
                    <a:prstGeom prst="rect"/>
                  </pic:spPr>
                </pic:pic>
              </a:graphicData>
            </a:graphic>
          </wp:inline>
        </w:drawing>
      </w:r>
      <w:r>
        <w:rPr>
          <w:b w:val="0"/>
          <w:i w:val="0"/>
        </w:rPr>
        <w:t xml:space="preserve">. </w:t>
      </w:r>
      <w:r>
        <w:rPr>
          <w:rFonts w:ascii="DejaVu Sans Mono" w:hAnsi="DejaVu Sans Mono"/>
          <w:b w:val="0"/>
          <w:i w:val="0"/>
          <w:sz w:val="17"/>
        </w:rPr>
        <w:t>StagedBidAtCostPSM</w:t>
      </w:r>
      <w:r>
        <w:rPr>
          <w:b w:val="0"/>
          <w:i w:val="0"/>
        </w:rPr>
        <w:t xml:space="preserve"> applies the same share allocation to generation capacity and to storage power, energy capacity and inventory.</w:t>
      </w:r>
    </w:p>
    <w:p>
      <w:pPr>
        <w:keepNext/>
      </w:pPr>
      <w:r>
        <w:rPr>
          <w:b w:val="0"/>
          <w:i w:val="0"/>
        </w:rPr>
        <w:t xml:space="preserve">A separate aggregation interface combines precomputed project profiles by capacity. For project set </w:t>
      </w:r>
      <w:r>
        <w:drawing>
          <wp:inline xmlns:a="http://schemas.openxmlformats.org/drawingml/2006/main" xmlns:pic="http://schemas.openxmlformats.org/drawingml/2006/picture">
            <wp:extent cx="129838" cy="121035"/>
            <wp:docPr id="82" name="Picture 82"/>
            <wp:cNvGraphicFramePr>
              <a:graphicFrameLocks noChangeAspect="1"/>
            </wp:cNvGraphicFramePr>
            <a:graphic>
              <a:graphicData uri="http://schemas.openxmlformats.org/drawingml/2006/picture">
                <pic:pic>
                  <pic:nvPicPr>
                    <pic:cNvPr id="0" name="eq-082.png"/>
                    <pic:cNvPicPr/>
                  </pic:nvPicPr>
                  <pic:blipFill>
                    <a:blip r:embed="rId87"/>
                    <a:stretch>
                      <a:fillRect/>
                    </a:stretch>
                  </pic:blipFill>
                  <pic:spPr>
                    <a:xfrm>
                      <a:off x="0" y="0"/>
                      <a:ext cx="129838" cy="121035"/>
                    </a:xfrm>
                    <a:prstGeom prst="rect"/>
                  </pic:spPr>
                </pic:pic>
              </a:graphicData>
            </a:graphic>
          </wp:inline>
        </w:drawing>
      </w:r>
      <w:r>
        <w:rPr>
          <w:b w:val="0"/>
          <w:i w:val="0"/>
        </w:rPr>
        <w:t xml:space="preserve"> sharing an owner, technology and zone, </w:t>
      </w:r>
      <w:r>
        <w:rPr>
          <w:rFonts w:ascii="DejaVu Sans Mono" w:hAnsi="DejaVu Sans Mono"/>
          <w:b w:val="0"/>
          <w:i w:val="0"/>
          <w:sz w:val="17"/>
        </w:rPr>
        <w:t>REPDERA5AggregatedWeather.build</w:t>
      </w:r>
      <w:r>
        <w:rPr>
          <w:b w:val="0"/>
          <w:i w:val="0"/>
        </w:rPr>
        <w:t xml:space="preserve"> calculates</w:t>
      </w:r>
    </w:p>
    <w:p>
      <w:pPr>
        <w:spacing w:after="160"/>
        <w:jc w:val="center"/>
      </w:pPr>
      <w:r>
        <w:drawing>
          <wp:inline xmlns:a="http://schemas.openxmlformats.org/drawingml/2006/main" xmlns:pic="http://schemas.openxmlformats.org/drawingml/2006/picture">
            <wp:extent cx="2780766" cy="448216"/>
            <wp:docPr id="83" name="Picture 83"/>
            <wp:cNvGraphicFramePr>
              <a:graphicFrameLocks noChangeAspect="1"/>
            </wp:cNvGraphicFramePr>
            <a:graphic>
              <a:graphicData uri="http://schemas.openxmlformats.org/drawingml/2006/picture">
                <pic:pic>
                  <pic:nvPicPr>
                    <pic:cNvPr id="0" name="eq-083.png"/>
                    <pic:cNvPicPr/>
                  </pic:nvPicPr>
                  <pic:blipFill>
                    <a:blip r:embed="rId88"/>
                    <a:stretch>
                      <a:fillRect/>
                    </a:stretch>
                  </pic:blipFill>
                  <pic:spPr>
                    <a:xfrm>
                      <a:off x="0" y="0"/>
                      <a:ext cx="2780766" cy="448216"/>
                    </a:xfrm>
                    <a:prstGeom prst="rect"/>
                  </pic:spPr>
                </pic:pic>
              </a:graphicData>
            </a:graphic>
          </wp:inline>
        </w:drawing>
      </w:r>
    </w:p>
    <w:p>
      <w:r>
        <w:rPr>
          <w:b w:val="0"/>
          <w:i w:val="0"/>
        </w:rPr>
        <w:t xml:space="preserve">This interface accepts equal-length finite profiles within </w:t>
      </w:r>
      <w:r>
        <w:drawing>
          <wp:inline xmlns:a="http://schemas.openxmlformats.org/drawingml/2006/main" xmlns:pic="http://schemas.openxmlformats.org/drawingml/2006/picture">
            <wp:extent cx="330511" cy="164161"/>
            <wp:docPr id="84" name="Picture 84"/>
            <wp:cNvGraphicFramePr>
              <a:graphicFrameLocks noChangeAspect="1"/>
            </wp:cNvGraphicFramePr>
            <a:graphic>
              <a:graphicData uri="http://schemas.openxmlformats.org/drawingml/2006/picture">
                <pic:pic>
                  <pic:nvPicPr>
                    <pic:cNvPr id="0" name="eq-010.png"/>
                    <pic:cNvPicPr/>
                  </pic:nvPicPr>
                  <pic:blipFill>
                    <a:blip r:embed="rId20"/>
                    <a:stretch>
                      <a:fillRect/>
                    </a:stretch>
                  </pic:blipFill>
                  <pic:spPr>
                    <a:xfrm>
                      <a:off x="0" y="0"/>
                      <a:ext cx="330511" cy="164161"/>
                    </a:xfrm>
                    <a:prstGeom prst="rect"/>
                  </pic:spPr>
                </pic:pic>
              </a:graphicData>
            </a:graphic>
          </wp:inline>
        </w:drawing>
      </w:r>
      <w:r>
        <w:rPr>
          <w:b w:val="0"/>
          <w:i w:val="0"/>
        </w:rPr>
        <w:t xml:space="preserve"> and positive total capacity. The current zonal execution path uses representative-profile replication as described above. The separate aggregation interface receives source profiles already generated by its caller.</w:t>
      </w:r>
    </w:p>
    <w:p>
      <w:pPr>
        <w:pStyle w:val="Heading2"/>
      </w:pPr>
      <w:r>
        <w:rPr>
          <w:b w:val="0"/>
          <w:i w:val="0"/>
        </w:rPr>
        <w:t>Annual wind and solar capacity limits</w:t>
      </w:r>
    </w:p>
    <w:p>
      <w:pPr>
        <w:keepNext/>
      </w:pPr>
      <w:r>
        <w:rPr>
          <w:b w:val="0"/>
          <w:i w:val="0"/>
        </w:rPr>
        <w:t xml:space="preserve">The current general investment rule calculates capacity headroom from peak demand and the peak of a technology profile. Let peak actual demand be </w:t>
      </w:r>
      <w:r>
        <w:drawing>
          <wp:inline xmlns:a="http://schemas.openxmlformats.org/drawingml/2006/main" xmlns:pic="http://schemas.openxmlformats.org/drawingml/2006/picture">
            <wp:extent cx="387397" cy="140076"/>
            <wp:docPr id="85" name="Picture 85"/>
            <wp:cNvGraphicFramePr>
              <a:graphicFrameLocks noChangeAspect="1"/>
            </wp:cNvGraphicFramePr>
            <a:graphic>
              <a:graphicData uri="http://schemas.openxmlformats.org/drawingml/2006/picture">
                <pic:pic>
                  <pic:nvPicPr>
                    <pic:cNvPr id="0" name="eq-085.png"/>
                    <pic:cNvPicPr/>
                  </pic:nvPicPr>
                  <pic:blipFill>
                    <a:blip r:embed="rId89"/>
                    <a:stretch>
                      <a:fillRect/>
                    </a:stretch>
                  </pic:blipFill>
                  <pic:spPr>
                    <a:xfrm>
                      <a:off x="0" y="0"/>
                      <a:ext cx="387397" cy="140076"/>
                    </a:xfrm>
                    <a:prstGeom prst="rect"/>
                  </pic:spPr>
                </pic:pic>
              </a:graphicData>
            </a:graphic>
          </wp:inline>
        </w:drawing>
      </w:r>
      <w:r>
        <w:rPr>
          <w:b w:val="0"/>
          <w:i w:val="0"/>
        </w:rPr>
        <w:t xml:space="preserve"> MW, the peak CSV profile for technology </w:t>
      </w:r>
      <w:r>
        <w:drawing>
          <wp:inline xmlns:a="http://schemas.openxmlformats.org/drawingml/2006/main" xmlns:pic="http://schemas.openxmlformats.org/drawingml/2006/picture">
            <wp:extent cx="86096" cy="117002"/>
            <wp:docPr id="86" name="Picture 86"/>
            <wp:cNvGraphicFramePr>
              <a:graphicFrameLocks noChangeAspect="1"/>
            </wp:cNvGraphicFramePr>
            <a:graphic>
              <a:graphicData uri="http://schemas.openxmlformats.org/drawingml/2006/picture">
                <pic:pic>
                  <pic:nvPicPr>
                    <pic:cNvPr id="0" name="eq-086.png"/>
                    <pic:cNvPicPr/>
                  </pic:nvPicPr>
                  <pic:blipFill>
                    <a:blip r:embed="rId90"/>
                    <a:stretch>
                      <a:fillRect/>
                    </a:stretch>
                  </pic:blipFill>
                  <pic:spPr>
                    <a:xfrm>
                      <a:off x="0" y="0"/>
                      <a:ext cx="86096" cy="117002"/>
                    </a:xfrm>
                    <a:prstGeom prst="rect"/>
                  </pic:spPr>
                </pic:pic>
              </a:graphicData>
            </a:graphic>
          </wp:inline>
        </w:drawing>
      </w:r>
      <w:r>
        <w:rPr>
          <w:b w:val="0"/>
          <w:i w:val="0"/>
        </w:rPr>
        <w:t xml:space="preserve"> be </w:t>
      </w:r>
      <w:r>
        <w:drawing>
          <wp:inline xmlns:a="http://schemas.openxmlformats.org/drawingml/2006/main" xmlns:pic="http://schemas.openxmlformats.org/drawingml/2006/picture">
            <wp:extent cx="338032" cy="217306"/>
            <wp:docPr id="87" name="Picture 87"/>
            <wp:cNvGraphicFramePr>
              <a:graphicFrameLocks noChangeAspect="1"/>
            </wp:cNvGraphicFramePr>
            <a:graphic>
              <a:graphicData uri="http://schemas.openxmlformats.org/drawingml/2006/picture">
                <pic:pic>
                  <pic:nvPicPr>
                    <pic:cNvPr id="0" name="eq-087.png"/>
                    <pic:cNvPicPr/>
                  </pic:nvPicPr>
                  <pic:blipFill>
                    <a:blip r:embed="rId91"/>
                    <a:stretch>
                      <a:fillRect/>
                    </a:stretch>
                  </pic:blipFill>
                  <pic:spPr>
                    <a:xfrm>
                      <a:off x="0" y="0"/>
                      <a:ext cx="338032" cy="217306"/>
                    </a:xfrm>
                    <a:prstGeom prst="rect"/>
                  </pic:spPr>
                </pic:pic>
              </a:graphicData>
            </a:graphic>
          </wp:inline>
        </w:drawing>
      </w:r>
      <w:r>
        <w:rPr>
          <w:b w:val="0"/>
          <w:i w:val="0"/>
        </w:rPr>
        <w:t xml:space="preserve">, and its operating capacity be </w:t>
      </w:r>
      <w:r>
        <w:drawing>
          <wp:inline xmlns:a="http://schemas.openxmlformats.org/drawingml/2006/main" xmlns:pic="http://schemas.openxmlformats.org/drawingml/2006/picture">
            <wp:extent cx="214839" cy="138111"/>
            <wp:docPr id="88" name="Picture 88"/>
            <wp:cNvGraphicFramePr>
              <a:graphicFrameLocks noChangeAspect="1"/>
            </wp:cNvGraphicFramePr>
            <a:graphic>
              <a:graphicData uri="http://schemas.openxmlformats.org/drawingml/2006/picture">
                <pic:pic>
                  <pic:nvPicPr>
                    <pic:cNvPr id="0" name="eq-088.png"/>
                    <pic:cNvPicPr/>
                  </pic:nvPicPr>
                  <pic:blipFill>
                    <a:blip r:embed="rId92"/>
                    <a:stretch>
                      <a:fillRect/>
                    </a:stretch>
                  </pic:blipFill>
                  <pic:spPr>
                    <a:xfrm>
                      <a:off x="0" y="0"/>
                      <a:ext cx="214839" cy="138111"/>
                    </a:xfrm>
                    <a:prstGeom prst="rect"/>
                  </pic:spPr>
                </pic:pic>
              </a:graphicData>
            </a:graphic>
          </wp:inline>
        </w:drawing>
      </w:r>
      <w:r>
        <w:rPr>
          <w:b w:val="0"/>
          <w:i w:val="0"/>
        </w:rPr>
        <w:t>. Then</w:t>
      </w:r>
    </w:p>
    <w:p>
      <w:pPr>
        <w:spacing w:after="160"/>
        <w:jc w:val="center"/>
      </w:pPr>
      <w:r>
        <w:drawing>
          <wp:inline xmlns:a="http://schemas.openxmlformats.org/drawingml/2006/main" xmlns:pic="http://schemas.openxmlformats.org/drawingml/2006/picture">
            <wp:extent cx="5647486" cy="519020"/>
            <wp:docPr id="89" name="Picture 89"/>
            <wp:cNvGraphicFramePr>
              <a:graphicFrameLocks noChangeAspect="1"/>
            </wp:cNvGraphicFramePr>
            <a:graphic>
              <a:graphicData uri="http://schemas.openxmlformats.org/drawingml/2006/picture">
                <pic:pic>
                  <pic:nvPicPr>
                    <pic:cNvPr id="0" name="eq-089.png"/>
                    <pic:cNvPicPr/>
                  </pic:nvPicPr>
                  <pic:blipFill>
                    <a:blip r:embed="rId93"/>
                    <a:stretch>
                      <a:fillRect/>
                    </a:stretch>
                  </pic:blipFill>
                  <pic:spPr>
                    <a:xfrm>
                      <a:off x="0" y="0"/>
                      <a:ext cx="5647486" cy="519020"/>
                    </a:xfrm>
                    <a:prstGeom prst="rect"/>
                  </pic:spPr>
                </pic:pic>
              </a:graphicData>
            </a:graphic>
          </wp:inline>
        </w:drawing>
      </w:r>
    </w:p>
    <w:p>
      <w:r>
        <w:rPr>
          <w:b w:val="0"/>
          <w:i w:val="0"/>
        </w:rPr>
        <w:t xml:space="preserve">Technology-average profiles combine 2022 ERA5 data with fleet and project assumptions. Solar </w:t>
      </w:r>
      <w:r>
        <w:rPr>
          <w:rFonts w:ascii="DejaVu Sans Mono" w:hAnsi="DejaVu Sans Mono"/>
          <w:b w:val="0"/>
          <w:i w:val="0"/>
          <w:sz w:val="17"/>
        </w:rPr>
        <w:t>sa.csv</w:t>
      </w:r>
      <w:r>
        <w:rPr>
          <w:b w:val="0"/>
          <w:i w:val="0"/>
        </w:rPr>
        <w:t xml:space="preserve"> contains 8,761 values, of which the first 8,760 hours are used after conversion to half-hours; onshore </w:t>
      </w:r>
      <w:r>
        <w:rPr>
          <w:rFonts w:ascii="DejaVu Sans Mono" w:hAnsi="DejaVu Sans Mono"/>
          <w:b w:val="0"/>
          <w:i w:val="0"/>
          <w:sz w:val="17"/>
        </w:rPr>
        <w:t>wa.csv</w:t>
      </w:r>
      <w:r>
        <w:rPr>
          <w:b w:val="0"/>
          <w:i w:val="0"/>
        </w:rPr>
        <w:t xml:space="preserve"> and offshore </w:t>
      </w:r>
      <w:r>
        <w:rPr>
          <w:rFonts w:ascii="DejaVu Sans Mono" w:hAnsi="DejaVu Sans Mono"/>
          <w:b w:val="0"/>
          <w:i w:val="0"/>
          <w:sz w:val="17"/>
        </w:rPr>
        <w:t>we.csv</w:t>
      </w:r>
      <w:r>
        <w:rPr>
          <w:b w:val="0"/>
          <w:i w:val="0"/>
        </w:rPr>
        <w:t xml:space="preserve"> each contain 8,760 hourly values.</w:t>
      </w:r>
    </w:p>
    <w:p>
      <w:r>
        <w:rPr>
          <w:rFonts w:ascii="DejaVu Sans Mono" w:hAnsi="DejaVu Sans Mono"/>
          <w:b w:val="0"/>
          <w:i w:val="0"/>
          <w:sz w:val="17"/>
        </w:rPr>
        <w:t>canonical_​psm_​data</w:t>
      </w:r>
      <w:r>
        <w:rPr>
          <w:b w:val="0"/>
          <w:i w:val="0"/>
        </w:rPr>
        <w:t xml:space="preserve"> reads these profiles, and the annual expansion definition applies </w:t>
      </w:r>
      <w:r>
        <w:drawing>
          <wp:inline xmlns:a="http://schemas.openxmlformats.org/drawingml/2006/main" xmlns:pic="http://schemas.openxmlformats.org/drawingml/2006/picture">
            <wp:extent cx="105740" cy="74899"/>
            <wp:docPr id="90" name="Picture 90"/>
            <wp:cNvGraphicFramePr>
              <a:graphicFrameLocks noChangeAspect="1"/>
            </wp:cNvGraphicFramePr>
            <a:graphic>
              <a:graphicData uri="http://schemas.openxmlformats.org/drawingml/2006/picture">
                <pic:pic>
                  <pic:nvPicPr>
                    <pic:cNvPr id="0" name="eq-090.png"/>
                    <pic:cNvPicPr/>
                  </pic:nvPicPr>
                  <pic:blipFill>
                    <a:blip r:embed="rId94"/>
                    <a:stretch>
                      <a:fillRect/>
                    </a:stretch>
                  </pic:blipFill>
                  <pic:spPr>
                    <a:xfrm>
                      <a:off x="0" y="0"/>
                      <a:ext cx="105740" cy="74899"/>
                    </a:xfrm>
                    <a:prstGeom prst="rect"/>
                  </pic:spPr>
                </pic:pic>
              </a:graphicData>
            </a:graphic>
          </wp:inline>
        </w:drawing>
      </w:r>
      <w:r>
        <w:rPr>
          <w:b w:val="0"/>
          <w:i w:val="0"/>
        </w:rPr>
        <w:t xml:space="preserve">. For example, </w:t>
      </w:r>
      <w:r>
        <w:drawing>
          <wp:inline xmlns:a="http://schemas.openxmlformats.org/drawingml/2006/main" xmlns:pic="http://schemas.openxmlformats.org/drawingml/2006/picture">
            <wp:extent cx="984084" cy="173145"/>
            <wp:docPr id="91" name="Picture 91"/>
            <wp:cNvGraphicFramePr>
              <a:graphicFrameLocks noChangeAspect="1"/>
            </wp:cNvGraphicFramePr>
            <a:graphic>
              <a:graphicData uri="http://schemas.openxmlformats.org/drawingml/2006/picture">
                <pic:pic>
                  <pic:nvPicPr>
                    <pic:cNvPr id="0" name="eq-091.png"/>
                    <pic:cNvPicPr/>
                  </pic:nvPicPr>
                  <pic:blipFill>
                    <a:blip r:embed="rId95"/>
                    <a:stretch>
                      <a:fillRect/>
                    </a:stretch>
                  </pic:blipFill>
                  <pic:spPr>
                    <a:xfrm>
                      <a:off x="0" y="0"/>
                      <a:ext cx="984084" cy="173145"/>
                    </a:xfrm>
                    <a:prstGeom prst="rect"/>
                  </pic:spPr>
                </pic:pic>
              </a:graphicData>
            </a:graphic>
          </wp:inline>
        </w:drawing>
      </w:r>
      <w:r>
        <w:rPr>
          <w:b w:val="0"/>
          <w:i w:val="0"/>
        </w:rPr>
        <w:t xml:space="preserve"> MW, </w:t>
      </w:r>
      <w:r>
        <w:drawing>
          <wp:inline xmlns:a="http://schemas.openxmlformats.org/drawingml/2006/main" xmlns:pic="http://schemas.openxmlformats.org/drawingml/2006/picture">
            <wp:extent cx="769464" cy="217028"/>
            <wp:docPr id="92" name="Picture 92"/>
            <wp:cNvGraphicFramePr>
              <a:graphicFrameLocks noChangeAspect="1"/>
            </wp:cNvGraphicFramePr>
            <a:graphic>
              <a:graphicData uri="http://schemas.openxmlformats.org/drawingml/2006/picture">
                <pic:pic>
                  <pic:nvPicPr>
                    <pic:cNvPr id="0" name="eq-092.png"/>
                    <pic:cNvPicPr/>
                  </pic:nvPicPr>
                  <pic:blipFill>
                    <a:blip r:embed="rId96"/>
                    <a:stretch>
                      <a:fillRect/>
                    </a:stretch>
                  </pic:blipFill>
                  <pic:spPr>
                    <a:xfrm>
                      <a:off x="0" y="0"/>
                      <a:ext cx="769464" cy="217028"/>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683002" cy="137914"/>
            <wp:docPr id="93" name="Picture 93"/>
            <wp:cNvGraphicFramePr>
              <a:graphicFrameLocks noChangeAspect="1"/>
            </wp:cNvGraphicFramePr>
            <a:graphic>
              <a:graphicData uri="http://schemas.openxmlformats.org/drawingml/2006/picture">
                <pic:pic>
                  <pic:nvPicPr>
                    <pic:cNvPr id="0" name="eq-093.png"/>
                    <pic:cNvPicPr/>
                  </pic:nvPicPr>
                  <pic:blipFill>
                    <a:blip r:embed="rId97"/>
                    <a:stretch>
                      <a:fillRect/>
                    </a:stretch>
                  </pic:blipFill>
                  <pic:spPr>
                    <a:xfrm>
                      <a:off x="0" y="0"/>
                      <a:ext cx="683002" cy="137914"/>
                    </a:xfrm>
                    <a:prstGeom prst="rect"/>
                  </pic:spPr>
                </pic:pic>
              </a:graphicData>
            </a:graphic>
          </wp:inline>
        </w:drawing>
      </w:r>
      <w:r>
        <w:rPr>
          <w:b w:val="0"/>
          <w:i w:val="0"/>
        </w:rPr>
        <w:t xml:space="preserve"> MW give headroom of 950 MW and an annual limit of 190 MW. A zero profile peak invokes the denominator floor of </w:t>
      </w:r>
      <w:r>
        <w:drawing>
          <wp:inline xmlns:a="http://schemas.openxmlformats.org/drawingml/2006/main" xmlns:pic="http://schemas.openxmlformats.org/drawingml/2006/picture">
            <wp:extent cx="386667" cy="146365"/>
            <wp:docPr id="94" name="Picture 94"/>
            <wp:cNvGraphicFramePr>
              <a:graphicFrameLocks noChangeAspect="1"/>
            </wp:cNvGraphicFramePr>
            <a:graphic>
              <a:graphicData uri="http://schemas.openxmlformats.org/drawingml/2006/picture">
                <pic:pic>
                  <pic:nvPicPr>
                    <pic:cNvPr id="0" name="eq-094.png"/>
                    <pic:cNvPicPr/>
                  </pic:nvPicPr>
                  <pic:blipFill>
                    <a:blip r:embed="rId98"/>
                    <a:stretch>
                      <a:fillRect/>
                    </a:stretch>
                  </pic:blipFill>
                  <pic:spPr>
                    <a:xfrm>
                      <a:off x="0" y="0"/>
                      <a:ext cx="386667" cy="146365"/>
                    </a:xfrm>
                    <a:prstGeom prst="rect"/>
                  </pic:spPr>
                </pic:pic>
              </a:graphicData>
            </a:graphic>
          </wp:inline>
        </w:drawing>
      </w:r>
      <w:r>
        <w:rPr>
          <w:b w:val="0"/>
          <w:i w:val="0"/>
        </w:rPr>
        <w:t>.</w:t>
      </w:r>
    </w:p>
    <w:p>
      <w:pPr>
        <w:keepNext/>
      </w:pPr>
      <w:r>
        <w:rPr>
          <w:b w:val="0"/>
          <w:i w:val="0"/>
        </w:rPr>
        <w:t xml:space="preserve">R029's </w:t>
      </w:r>
      <w:r>
        <w:rPr>
          <w:rFonts w:ascii="DejaVu Sans Mono" w:hAnsi="DejaVu Sans Mono"/>
          <w:b w:val="0"/>
          <w:i w:val="0"/>
          <w:sz w:val="17"/>
        </w:rPr>
        <w:t>thesis_​final9.6</w:t>
      </w:r>
      <w:r>
        <w:rPr>
          <w:b w:val="0"/>
          <w:i w:val="0"/>
        </w:rPr>
        <w:t xml:space="preserve"> investment configuration sets capacity limits from the count of negative net-demand periods. It first constructs </w:t>
      </w:r>
      <w:r>
        <w:drawing>
          <wp:inline xmlns:a="http://schemas.openxmlformats.org/drawingml/2006/main" xmlns:pic="http://schemas.openxmlformats.org/drawingml/2006/picture">
            <wp:extent cx="152184" cy="138951"/>
            <wp:docPr id="95" name="Picture 95"/>
            <wp:cNvGraphicFramePr>
              <a:graphicFrameLocks noChangeAspect="1"/>
            </wp:cNvGraphicFramePr>
            <a:graphic>
              <a:graphicData uri="http://schemas.openxmlformats.org/drawingml/2006/picture">
                <pic:pic>
                  <pic:nvPicPr>
                    <pic:cNvPr id="0" name="eq-095.png"/>
                    <pic:cNvPicPr/>
                  </pic:nvPicPr>
                  <pic:blipFill>
                    <a:blip r:embed="rId99"/>
                    <a:stretch>
                      <a:fillRect/>
                    </a:stretch>
                  </pic:blipFill>
                  <pic:spPr>
                    <a:xfrm>
                      <a:off x="0" y="0"/>
                      <a:ext cx="152184" cy="138951"/>
                    </a:xfrm>
                    <a:prstGeom prst="rect"/>
                  </pic:spPr>
                </pic:pic>
              </a:graphicData>
            </a:graphic>
          </wp:inline>
        </w:drawing>
      </w:r>
      <w:r>
        <w:rPr>
          <w:b w:val="0"/>
          <w:i w:val="0"/>
        </w:rPr>
        <w:t xml:space="preserve"> from the physical available energy of all operating wind and solar assets, and calculates available energy per MW, </w:t>
      </w:r>
      <w:r>
        <w:drawing>
          <wp:inline xmlns:a="http://schemas.openxmlformats.org/drawingml/2006/main" xmlns:pic="http://schemas.openxmlformats.org/drawingml/2006/picture">
            <wp:extent cx="228057" cy="120607"/>
            <wp:docPr id="96" name="Picture 96"/>
            <wp:cNvGraphicFramePr>
              <a:graphicFrameLocks noChangeAspect="1"/>
            </wp:cNvGraphicFramePr>
            <a:graphic>
              <a:graphicData uri="http://schemas.openxmlformats.org/drawingml/2006/picture">
                <pic:pic>
                  <pic:nvPicPr>
                    <pic:cNvPr id="0" name="eq-096.png"/>
                    <pic:cNvPicPr/>
                  </pic:nvPicPr>
                  <pic:blipFill>
                    <a:blip r:embed="rId100"/>
                    <a:stretch>
                      <a:fillRect/>
                    </a:stretch>
                  </pic:blipFill>
                  <pic:spPr>
                    <a:xfrm>
                      <a:off x="0" y="0"/>
                      <a:ext cx="228057" cy="120607"/>
                    </a:xfrm>
                    <a:prstGeom prst="rect"/>
                  </pic:spPr>
                </pic:pic>
              </a:graphicData>
            </a:graphic>
          </wp:inline>
        </w:drawing>
      </w:r>
      <w:r>
        <w:rPr>
          <w:b w:val="0"/>
          <w:i w:val="0"/>
        </w:rPr>
        <w:t>, for each technology:</w:t>
      </w:r>
    </w:p>
    <w:p>
      <w:pPr>
        <w:spacing w:after="160"/>
        <w:jc w:val="center"/>
      </w:pPr>
      <w:r>
        <w:drawing>
          <wp:inline xmlns:a="http://schemas.openxmlformats.org/drawingml/2006/main" xmlns:pic="http://schemas.openxmlformats.org/drawingml/2006/picture">
            <wp:extent cx="4551121" cy="614893"/>
            <wp:docPr id="97" name="Picture 97"/>
            <wp:cNvGraphicFramePr>
              <a:graphicFrameLocks noChangeAspect="1"/>
            </wp:cNvGraphicFramePr>
            <a:graphic>
              <a:graphicData uri="http://schemas.openxmlformats.org/drawingml/2006/picture">
                <pic:pic>
                  <pic:nvPicPr>
                    <pic:cNvPr id="0" name="eq-097.png"/>
                    <pic:cNvPicPr/>
                  </pic:nvPicPr>
                  <pic:blipFill>
                    <a:blip r:embed="rId101"/>
                    <a:stretch>
                      <a:fillRect/>
                    </a:stretch>
                  </pic:blipFill>
                  <pic:spPr>
                    <a:xfrm>
                      <a:off x="0" y="0"/>
                      <a:ext cx="4551121" cy="614893"/>
                    </a:xfrm>
                    <a:prstGeom prst="rect"/>
                  </pic:spPr>
                </pic:pic>
              </a:graphicData>
            </a:graphic>
          </wp:inline>
        </w:drawing>
      </w:r>
    </w:p>
    <w:p>
      <w:r>
        <w:rPr>
          <w:b w:val="0"/>
          <w:i w:val="0"/>
        </w:rPr>
        <w:t xml:space="preserve">Here </w:t>
      </w:r>
      <w:r>
        <w:drawing>
          <wp:inline xmlns:a="http://schemas.openxmlformats.org/drawingml/2006/main" xmlns:pic="http://schemas.openxmlformats.org/drawingml/2006/picture">
            <wp:extent cx="228057" cy="120607"/>
            <wp:docPr id="98" name="Picture 98"/>
            <wp:cNvGraphicFramePr>
              <a:graphicFrameLocks noChangeAspect="1"/>
            </wp:cNvGraphicFramePr>
            <a:graphic>
              <a:graphicData uri="http://schemas.openxmlformats.org/drawingml/2006/picture">
                <pic:pic>
                  <pic:nvPicPr>
                    <pic:cNvPr id="0" name="eq-096.png"/>
                    <pic:cNvPicPr/>
                  </pic:nvPicPr>
                  <pic:blipFill>
                    <a:blip r:embed="rId100"/>
                    <a:stretch>
                      <a:fillRect/>
                    </a:stretch>
                  </pic:blipFill>
                  <pic:spPr>
                    <a:xfrm>
                      <a:off x="0" y="0"/>
                      <a:ext cx="228057" cy="120607"/>
                    </a:xfrm>
                    <a:prstGeom prst="rect"/>
                  </pic:spPr>
                </pic:pic>
              </a:graphicData>
            </a:graphic>
          </wp:inline>
        </w:drawing>
      </w:r>
      <w:r>
        <w:rPr>
          <w:b w:val="0"/>
          <w:i w:val="0"/>
        </w:rPr>
        <w:t xml:space="preserve"> has units of MWh/​MW/​period. For actual demand energy </w:t>
      </w:r>
      <w:r>
        <w:drawing>
          <wp:inline xmlns:a="http://schemas.openxmlformats.org/drawingml/2006/main" xmlns:pic="http://schemas.openxmlformats.org/drawingml/2006/picture">
            <wp:extent cx="186578" cy="149262"/>
            <wp:docPr id="99" name="Picture 99"/>
            <wp:cNvGraphicFramePr>
              <a:graphicFrameLocks noChangeAspect="1"/>
            </wp:cNvGraphicFramePr>
            <a:graphic>
              <a:graphicData uri="http://schemas.openxmlformats.org/drawingml/2006/picture">
                <pic:pic>
                  <pic:nvPicPr>
                    <pic:cNvPr id="0" name="eq-099.png"/>
                    <pic:cNvPicPr/>
                  </pic:nvPicPr>
                  <pic:blipFill>
                    <a:blip r:embed="rId102"/>
                    <a:stretch>
                      <a:fillRect/>
                    </a:stretch>
                  </pic:blipFill>
                  <pic:spPr>
                    <a:xfrm>
                      <a:off x="0" y="0"/>
                      <a:ext cx="186578" cy="149262"/>
                    </a:xfrm>
                    <a:prstGeom prst="rect"/>
                  </pic:spPr>
                </pic:pic>
              </a:graphicData>
            </a:graphic>
          </wp:inline>
        </w:drawing>
      </w:r>
      <w:r>
        <w:rPr>
          <w:b w:val="0"/>
          <w:i w:val="0"/>
        </w:rPr>
        <w:t xml:space="preserve">, net demand is </w:t>
      </w:r>
      <w:r>
        <w:drawing>
          <wp:inline xmlns:a="http://schemas.openxmlformats.org/drawingml/2006/main" xmlns:pic="http://schemas.openxmlformats.org/drawingml/2006/picture">
            <wp:extent cx="949617" cy="149132"/>
            <wp:docPr id="100" name="Picture 100"/>
            <wp:cNvGraphicFramePr>
              <a:graphicFrameLocks noChangeAspect="1"/>
            </wp:cNvGraphicFramePr>
            <a:graphic>
              <a:graphicData uri="http://schemas.openxmlformats.org/drawingml/2006/picture">
                <pic:pic>
                  <pic:nvPicPr>
                    <pic:cNvPr id="0" name="eq-100.png"/>
                    <pic:cNvPicPr/>
                  </pic:nvPicPr>
                  <pic:blipFill>
                    <a:blip r:embed="rId103"/>
                    <a:stretch>
                      <a:fillRect/>
                    </a:stretch>
                  </pic:blipFill>
                  <pic:spPr>
                    <a:xfrm>
                      <a:off x="0" y="0"/>
                      <a:ext cx="949617" cy="149132"/>
                    </a:xfrm>
                    <a:prstGeom prst="rect"/>
                  </pic:spPr>
                </pic:pic>
              </a:graphicData>
            </a:graphic>
          </wp:inline>
        </w:drawing>
      </w:r>
      <w:r>
        <w:rPr>
          <w:b w:val="0"/>
          <w:i w:val="0"/>
        </w:rPr>
        <w:t xml:space="preserve">, and the existing count of negative net-demand periods is </w:t>
      </w:r>
      <w:r>
        <w:drawing>
          <wp:inline xmlns:a="http://schemas.openxmlformats.org/drawingml/2006/main" xmlns:pic="http://schemas.openxmlformats.org/drawingml/2006/picture">
            <wp:extent cx="1383239" cy="164410"/>
            <wp:docPr id="101" name="Picture 101"/>
            <wp:cNvGraphicFramePr>
              <a:graphicFrameLocks noChangeAspect="1"/>
            </wp:cNvGraphicFramePr>
            <a:graphic>
              <a:graphicData uri="http://schemas.openxmlformats.org/drawingml/2006/picture">
                <pic:pic>
                  <pic:nvPicPr>
                    <pic:cNvPr id="0" name="eq-101.png"/>
                    <pic:cNvPicPr/>
                  </pic:nvPicPr>
                  <pic:blipFill>
                    <a:blip r:embed="rId104"/>
                    <a:stretch>
                      <a:fillRect/>
                    </a:stretch>
                  </pic:blipFill>
                  <pic:spPr>
                    <a:xfrm>
                      <a:off x="0" y="0"/>
                      <a:ext cx="1383239" cy="164410"/>
                    </a:xfrm>
                    <a:prstGeom prst="rect"/>
                  </pic:spPr>
                </pic:pic>
              </a:graphicData>
            </a:graphic>
          </wp:inline>
        </w:drawing>
      </w:r>
      <w:r>
        <w:rPr>
          <w:b w:val="0"/>
          <w:i w:val="0"/>
        </w:rPr>
        <w:t xml:space="preserve">. The threshold </w:t>
      </w:r>
      <w:r>
        <w:drawing>
          <wp:inline xmlns:a="http://schemas.openxmlformats.org/drawingml/2006/main" xmlns:pic="http://schemas.openxmlformats.org/drawingml/2006/picture">
            <wp:extent cx="538997" cy="129272"/>
            <wp:docPr id="102" name="Picture 102"/>
            <wp:cNvGraphicFramePr>
              <a:graphicFrameLocks noChangeAspect="1"/>
            </wp:cNvGraphicFramePr>
            <a:graphic>
              <a:graphicData uri="http://schemas.openxmlformats.org/drawingml/2006/picture">
                <pic:pic>
                  <pic:nvPicPr>
                    <pic:cNvPr id="0" name="eq-102.png"/>
                    <pic:cNvPicPr/>
                  </pic:nvPicPr>
                  <pic:blipFill>
                    <a:blip r:embed="rId105"/>
                    <a:stretch>
                      <a:fillRect/>
                    </a:stretch>
                  </pic:blipFill>
                  <pic:spPr>
                    <a:xfrm>
                      <a:off x="0" y="0"/>
                      <a:ext cx="538997" cy="129272"/>
                    </a:xfrm>
                    <a:prstGeom prst="rect"/>
                  </pic:spPr>
                </pic:pic>
              </a:graphicData>
            </a:graphic>
          </wp:inline>
        </w:drawing>
      </w:r>
      <w:r>
        <w:rPr>
          <w:b w:val="0"/>
          <w:i w:val="0"/>
        </w:rPr>
        <w:t xml:space="preserve"> half-hours corresponds to 100 hours.</w:t>
      </w:r>
    </w:p>
    <w:p>
      <w:r>
        <w:rPr>
          <w:b w:val="0"/>
          <w:i w:val="0"/>
        </w:rPr>
        <w:t xml:space="preserve">The expansion limit follows the order statistic of the added capacity at which net demand reaches zero. If </w:t>
      </w:r>
      <w:r>
        <w:drawing>
          <wp:inline xmlns:a="http://schemas.openxmlformats.org/drawingml/2006/main" xmlns:pic="http://schemas.openxmlformats.org/drawingml/2006/picture">
            <wp:extent cx="462467" cy="142466"/>
            <wp:docPr id="103" name="Picture 103"/>
            <wp:cNvGraphicFramePr>
              <a:graphicFrameLocks noChangeAspect="1"/>
            </wp:cNvGraphicFramePr>
            <a:graphic>
              <a:graphicData uri="http://schemas.openxmlformats.org/drawingml/2006/picture">
                <pic:pic>
                  <pic:nvPicPr>
                    <pic:cNvPr id="0" name="eq-103.png"/>
                    <pic:cNvPicPr/>
                  </pic:nvPicPr>
                  <pic:blipFill>
                    <a:blip r:embed="rId106"/>
                    <a:stretch>
                      <a:fillRect/>
                    </a:stretch>
                  </pic:blipFill>
                  <pic:spPr>
                    <a:xfrm>
                      <a:off x="0" y="0"/>
                      <a:ext cx="462467" cy="142466"/>
                    </a:xfrm>
                    <a:prstGeom prst="rect"/>
                  </pic:spPr>
                </pic:pic>
              </a:graphicData>
            </a:graphic>
          </wp:inline>
        </w:drawing>
      </w:r>
      <w:r>
        <w:rPr>
          <w:b w:val="0"/>
          <w:i w:val="0"/>
        </w:rPr>
        <w:t xml:space="preserve">, the limit is zero. Otherwise, periods with </w:t>
      </w:r>
      <w:r>
        <w:drawing>
          <wp:inline xmlns:a="http://schemas.openxmlformats.org/drawingml/2006/main" xmlns:pic="http://schemas.openxmlformats.org/drawingml/2006/picture">
            <wp:extent cx="491458" cy="138223"/>
            <wp:docPr id="104" name="Picture 104"/>
            <wp:cNvGraphicFramePr>
              <a:graphicFrameLocks noChangeAspect="1"/>
            </wp:cNvGraphicFramePr>
            <a:graphic>
              <a:graphicData uri="http://schemas.openxmlformats.org/drawingml/2006/picture">
                <pic:pic>
                  <pic:nvPicPr>
                    <pic:cNvPr id="0" name="eq-104.png"/>
                    <pic:cNvPicPr/>
                  </pic:nvPicPr>
                  <pic:blipFill>
                    <a:blip r:embed="rId107"/>
                    <a:stretch>
                      <a:fillRect/>
                    </a:stretch>
                  </pic:blipFill>
                  <pic:spPr>
                    <a:xfrm>
                      <a:off x="0" y="0"/>
                      <a:ext cx="491458" cy="138223"/>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530964" cy="157973"/>
            <wp:docPr id="105" name="Picture 105"/>
            <wp:cNvGraphicFramePr>
              <a:graphicFrameLocks noChangeAspect="1"/>
            </wp:cNvGraphicFramePr>
            <a:graphic>
              <a:graphicData uri="http://schemas.openxmlformats.org/drawingml/2006/picture">
                <pic:pic>
                  <pic:nvPicPr>
                    <pic:cNvPr id="0" name="eq-105.png"/>
                    <pic:cNvPicPr/>
                  </pic:nvPicPr>
                  <pic:blipFill>
                    <a:blip r:embed="rId108"/>
                    <a:stretch>
                      <a:fillRect/>
                    </a:stretch>
                  </pic:blipFill>
                  <pic:spPr>
                    <a:xfrm>
                      <a:off x="0" y="0"/>
                      <a:ext cx="530964" cy="157973"/>
                    </a:xfrm>
                    <a:prstGeom prst="rect"/>
                  </pic:spPr>
                </pic:pic>
              </a:graphicData>
            </a:graphic>
          </wp:inline>
        </w:drawing>
      </w:r>
      <w:r>
        <w:rPr>
          <w:b w:val="0"/>
          <w:i w:val="0"/>
        </w:rPr>
        <w:t xml:space="preserve"> give ratios </w:t>
      </w:r>
      <w:r>
        <w:drawing>
          <wp:inline xmlns:a="http://schemas.openxmlformats.org/drawingml/2006/main" xmlns:pic="http://schemas.openxmlformats.org/drawingml/2006/picture">
            <wp:extent cx="849937" cy="170864"/>
            <wp:docPr id="106" name="Picture 106"/>
            <wp:cNvGraphicFramePr>
              <a:graphicFrameLocks noChangeAspect="1"/>
            </wp:cNvGraphicFramePr>
            <a:graphic>
              <a:graphicData uri="http://schemas.openxmlformats.org/drawingml/2006/picture">
                <pic:pic>
                  <pic:nvPicPr>
                    <pic:cNvPr id="0" name="eq-106.png"/>
                    <pic:cNvPicPr/>
                  </pic:nvPicPr>
                  <pic:blipFill>
                    <a:blip r:embed="rId109"/>
                    <a:stretch>
                      <a:fillRect/>
                    </a:stretch>
                  </pic:blipFill>
                  <pic:spPr>
                    <a:xfrm>
                      <a:off x="0" y="0"/>
                      <a:ext cx="849937" cy="170864"/>
                    </a:xfrm>
                    <a:prstGeom prst="rect"/>
                  </pic:spPr>
                </pic:pic>
              </a:graphicData>
            </a:graphic>
          </wp:inline>
        </w:drawing>
      </w:r>
      <w:r>
        <w:rPr>
          <w:b w:val="0"/>
          <w:i w:val="0"/>
        </w:rPr>
        <w:t xml:space="preserve">. The </w:t>
      </w:r>
      <w:r>
        <w:drawing>
          <wp:inline xmlns:a="http://schemas.openxmlformats.org/drawingml/2006/main" xmlns:pic="http://schemas.openxmlformats.org/drawingml/2006/picture">
            <wp:extent cx="572662" cy="164558"/>
            <wp:docPr id="107" name="Picture 107"/>
            <wp:cNvGraphicFramePr>
              <a:graphicFrameLocks noChangeAspect="1"/>
            </wp:cNvGraphicFramePr>
            <a:graphic>
              <a:graphicData uri="http://schemas.openxmlformats.org/drawingml/2006/picture">
                <pic:pic>
                  <pic:nvPicPr>
                    <pic:cNvPr id="0" name="eq-107.png"/>
                    <pic:cNvPicPr/>
                  </pic:nvPicPr>
                  <pic:blipFill>
                    <a:blip r:embed="rId110"/>
                    <a:stretch>
                      <a:fillRect/>
                    </a:stretch>
                  </pic:blipFill>
                  <pic:spPr>
                    <a:xfrm>
                      <a:off x="0" y="0"/>
                      <a:ext cx="572662" cy="164558"/>
                    </a:xfrm>
                    <a:prstGeom prst="rect"/>
                  </pic:spPr>
                </pic:pic>
              </a:graphicData>
            </a:graphic>
          </wp:inline>
        </w:drawing>
      </w:r>
      <w:r>
        <w:rPr>
          <w:b w:val="0"/>
          <w:i w:val="0"/>
        </w:rPr>
        <w:t xml:space="preserve">-th smallest ratio defines critical capacity </w:t>
      </w:r>
      <w:r>
        <w:drawing>
          <wp:inline xmlns:a="http://schemas.openxmlformats.org/drawingml/2006/main" xmlns:pic="http://schemas.openxmlformats.org/drawingml/2006/picture">
            <wp:extent cx="344751" cy="191040"/>
            <wp:docPr id="108" name="Picture 108"/>
            <wp:cNvGraphicFramePr>
              <a:graphicFrameLocks noChangeAspect="1"/>
            </wp:cNvGraphicFramePr>
            <a:graphic>
              <a:graphicData uri="http://schemas.openxmlformats.org/drawingml/2006/picture">
                <pic:pic>
                  <pic:nvPicPr>
                    <pic:cNvPr id="0" name="eq-108.png"/>
                    <pic:cNvPicPr/>
                  </pic:nvPicPr>
                  <pic:blipFill>
                    <a:blip r:embed="rId111"/>
                    <a:stretch>
                      <a:fillRect/>
                    </a:stretch>
                  </pic:blipFill>
                  <pic:spPr>
                    <a:xfrm>
                      <a:off x="0" y="0"/>
                      <a:ext cx="344751" cy="191040"/>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350889" cy="194861"/>
            <wp:docPr id="109" name="Picture 109"/>
            <wp:cNvGraphicFramePr>
              <a:graphicFrameLocks noChangeAspect="1"/>
            </wp:cNvGraphicFramePr>
            <a:graphic>
              <a:graphicData uri="http://schemas.openxmlformats.org/drawingml/2006/picture">
                <pic:pic>
                  <pic:nvPicPr>
                    <pic:cNvPr id="0" name="eq-109.png"/>
                    <pic:cNvPicPr/>
                  </pic:nvPicPr>
                  <pic:blipFill>
                    <a:blip r:embed="rId112"/>
                    <a:stretch>
                      <a:fillRect/>
                    </a:stretch>
                  </pic:blipFill>
                  <pic:spPr>
                    <a:xfrm>
                      <a:off x="0" y="0"/>
                      <a:ext cx="1350889" cy="194861"/>
                    </a:xfrm>
                    <a:prstGeom prst="rect"/>
                  </pic:spPr>
                </pic:pic>
              </a:graphicData>
            </a:graphic>
          </wp:inline>
        </w:drawing>
      </w:r>
      <w:r>
        <w:rPr>
          <w:b w:val="0"/>
          <w:i w:val="0"/>
        </w:rPr>
        <w:t xml:space="preserve">. Fewer than </w:t>
      </w:r>
      <w:r>
        <w:drawing>
          <wp:inline xmlns:a="http://schemas.openxmlformats.org/drawingml/2006/main" xmlns:pic="http://schemas.openxmlformats.org/drawingml/2006/picture">
            <wp:extent cx="444065" cy="142188"/>
            <wp:docPr id="110" name="Picture 110"/>
            <wp:cNvGraphicFramePr>
              <a:graphicFrameLocks noChangeAspect="1"/>
            </wp:cNvGraphicFramePr>
            <a:graphic>
              <a:graphicData uri="http://schemas.openxmlformats.org/drawingml/2006/picture">
                <pic:pic>
                  <pic:nvPicPr>
                    <pic:cNvPr id="0" name="eq-110.png"/>
                    <pic:cNvPicPr/>
                  </pic:nvPicPr>
                  <pic:blipFill>
                    <a:blip r:embed="rId113"/>
                    <a:stretch>
                      <a:fillRect/>
                    </a:stretch>
                  </pic:blipFill>
                  <pic:spPr>
                    <a:xfrm>
                      <a:off x="0" y="0"/>
                      <a:ext cx="444065" cy="142188"/>
                    </a:xfrm>
                    <a:prstGeom prst="rect"/>
                  </pic:spPr>
                </pic:pic>
              </a:graphicData>
            </a:graphic>
          </wp:inline>
        </w:drawing>
      </w:r>
      <w:r>
        <w:rPr>
          <w:b w:val="0"/>
          <w:i w:val="0"/>
        </w:rPr>
        <w:t xml:space="preserve"> eligible ratios give a zero limit. Capacity equal to a particular </w:t>
      </w:r>
      <w:r>
        <w:drawing>
          <wp:inline xmlns:a="http://schemas.openxmlformats.org/drawingml/2006/main" xmlns:pic="http://schemas.openxmlformats.org/drawingml/2006/picture">
            <wp:extent cx="130422" cy="97816"/>
            <wp:docPr id="111" name="Picture 111"/>
            <wp:cNvGraphicFramePr>
              <a:graphicFrameLocks noChangeAspect="1"/>
            </wp:cNvGraphicFramePr>
            <a:graphic>
              <a:graphicData uri="http://schemas.openxmlformats.org/drawingml/2006/picture">
                <pic:pic>
                  <pic:nvPicPr>
                    <pic:cNvPr id="0" name="eq-111.png"/>
                    <pic:cNvPicPr/>
                  </pic:nvPicPr>
                  <pic:blipFill>
                    <a:blip r:embed="rId114"/>
                    <a:stretch>
                      <a:fillRect/>
                    </a:stretch>
                  </pic:blipFill>
                  <pic:spPr>
                    <a:xfrm>
                      <a:off x="0" y="0"/>
                      <a:ext cx="130422" cy="97816"/>
                    </a:xfrm>
                    <a:prstGeom prst="rect"/>
                  </pic:spPr>
                </pic:pic>
              </a:graphicData>
            </a:graphic>
          </wp:inline>
        </w:drawing>
      </w:r>
      <w:r>
        <w:rPr>
          <w:b w:val="0"/>
          <w:i w:val="0"/>
        </w:rPr>
        <w:t xml:space="preserve"> makes that period's net demand exactly zero; the strict negative-net-demand criterion remains </w:t>
      </w:r>
      <w:r>
        <w:drawing>
          <wp:inline xmlns:a="http://schemas.openxmlformats.org/drawingml/2006/main" xmlns:pic="http://schemas.openxmlformats.org/drawingml/2006/picture">
            <wp:extent cx="491458" cy="138223"/>
            <wp:docPr id="112" name="Picture 112"/>
            <wp:cNvGraphicFramePr>
              <a:graphicFrameLocks noChangeAspect="1"/>
            </wp:cNvGraphicFramePr>
            <a:graphic>
              <a:graphicData uri="http://schemas.openxmlformats.org/drawingml/2006/picture">
                <pic:pic>
                  <pic:nvPicPr>
                    <pic:cNvPr id="0" name="eq-112.png"/>
                    <pic:cNvPicPr/>
                  </pic:nvPicPr>
                  <pic:blipFill>
                    <a:blip r:embed="rId115"/>
                    <a:stretch>
                      <a:fillRect/>
                    </a:stretch>
                  </pic:blipFill>
                  <pic:spPr>
                    <a:xfrm>
                      <a:off x="0" y="0"/>
                      <a:ext cx="491458" cy="138223"/>
                    </a:xfrm>
                    <a:prstGeom prst="rect"/>
                  </pic:spPr>
                </pic:pic>
              </a:graphicData>
            </a:graphic>
          </wp:inline>
        </w:drawing>
      </w:r>
      <w:r>
        <w:rPr>
          <w:b w:val="0"/>
          <w:i w:val="0"/>
        </w:rPr>
        <w:t>.</w:t>
      </w:r>
    </w:p>
    <w:p>
      <w:pPr>
        <w:keepLines/>
        <w:spacing w:line="276" w:lineRule="auto" w:after="160"/>
      </w:pPr>
      <w:r>
        <w:rPr>
          <w:rFonts w:ascii="DejaVu Sans Mono" w:hAnsi="DejaVu Sans Mono"/>
          <w:b w:val="0"/>
          <w:i w:val="0"/>
          <w:sz w:val="17"/>
        </w:rPr>
        <w:t>input: full-year demand Q, asset capacities K, half-hourly available-output coefficients a</w:t>
        <w:br/>
        <w:t>V[t] = sum K[i] × a[i,t] × 0.5 over all operating wind and solar assets</w:t>
        <w:br/>
        <w:t>N[t] = Q[t] − V[t]</w:t>
        <w:br/>
        <w:t>n0 = count(N[t] &lt; 0)</w:t>
        <w:br/>
        <w:t>for each wind or solar technology k:</w:t>
        <w:br/>
        <w:t xml:space="preserve">    calculate capacity-weighted available energy per MW, g[k,t]</w:t>
        <w:br/>
        <w:t xml:space="preserve">    if n0 &gt;= 200: annual_​cap[k] = 0</w:t>
        <w:br/>
        <w:t xml:space="preserve">    otherwise:</w:t>
        <w:br/>
        <w:t xml:space="preserve">        ratios = N[t] /​ g[k,t] for periods with N[t] &gt;= 0 and g[k,t] &gt; 0</w:t>
        <w:br/>
        <w:t xml:space="preserve">        if number of ratios &lt; 200 − n0: annual_​cap[k] = 0</w:t>
        <w:br/>
        <w:t xml:space="preserve">        otherwise: annual_​cap[k] = 0.20 × the (200 − n0)-th smallest ratio</w:t>
        <w:br/>
        <w:t>output: annual capacity-addition limits by technology</w:t>
        <w:br/>
      </w:r>
    </w:p>
    <w:p>
      <w:r>
        <w:rPr>
          <w:b w:val="0"/>
          <w:i w:val="0"/>
        </w:rPr>
        <w:t>R029 constructs these quantities from annual physical inputs and aligns total available wind and solar generation with annual market summaries. Its 2025 operating sequence contains 1,878 negative net-demand periods, giving zero annual limits under this rule for solar, onshore wind and offshore wind.</w:t>
      </w:r>
    </w:p>
    <w:p>
      <w:pPr>
        <w:pStyle w:val="Heading2"/>
      </w:pPr>
      <w:r>
        <w:rPr>
          <w:b w:val="0"/>
          <w:i w:val="0"/>
        </w:rPr>
        <w:t>Data and implementation</w:t>
      </w:r>
    </w:p>
    <w:p>
      <w:r>
        <w:rPr>
          <w:rFonts w:ascii="DejaVu Sans Mono" w:hAnsi="DejaVu Sans Mono"/>
          <w:b w:val="0"/>
          <w:i w:val="0"/>
          <w:sz w:val="17"/>
        </w:rPr>
        <w:t>calendar_​mean_​solar_​2020_​2024.nc</w:t>
      </w:r>
      <w:r>
        <w:rPr>
          <w:b w:val="0"/>
          <w:i w:val="0"/>
        </w:rPr>
        <w:t xml:space="preserve"> and </w:t>
      </w:r>
      <w:r>
        <w:rPr>
          <w:rFonts w:ascii="DejaVu Sans Mono" w:hAnsi="DejaVu Sans Mono"/>
          <w:b w:val="0"/>
          <w:i w:val="0"/>
          <w:sz w:val="17"/>
        </w:rPr>
        <w:t>calendar_​mean_​wind_​2020_​2024.nc</w:t>
      </w:r>
      <w:r>
        <w:rPr>
          <w:b w:val="0"/>
          <w:i w:val="0"/>
        </w:rPr>
        <w:t xml:space="preserve"> supply the R029 calendar climatology. </w:t>
      </w:r>
      <w:r>
        <w:rPr>
          <w:rFonts w:ascii="DejaVu Sans Mono" w:hAnsi="DejaVu Sans Mono"/>
          <w:b w:val="0"/>
          <w:i w:val="0"/>
          <w:sz w:val="17"/>
        </w:rPr>
        <w:t>doctoral_​weather</w:t>
      </w:r>
      <w:r>
        <w:rPr>
          <w:b w:val="0"/>
          <w:i w:val="0"/>
        </w:rPr>
        <w:t xml:space="preserve"> extracts representative-point series and converts wind and solar inputs, while </w:t>
      </w:r>
      <w:r>
        <w:rPr>
          <w:rFonts w:ascii="DejaVu Sans Mono" w:hAnsi="DejaVu Sans Mono"/>
          <w:b w:val="0"/>
          <w:i w:val="0"/>
          <w:sz w:val="17"/>
        </w:rPr>
        <w:t>doctoral_​weather_​mapping</w:t>
      </w:r>
      <w:r>
        <w:rPr>
          <w:b w:val="0"/>
          <w:i w:val="0"/>
        </w:rPr>
        <w:t xml:space="preserve"> manages project locations and mixed weather weights. </w:t>
      </w:r>
      <w:r>
        <w:rPr>
          <w:rFonts w:ascii="DejaVu Sans Mono" w:hAnsi="DejaVu Sans Mono"/>
          <w:b w:val="0"/>
          <w:i w:val="0"/>
          <w:sz w:val="17"/>
        </w:rPr>
        <w:t>scheme_​c_​native_​psm</w:t>
      </w:r>
      <w:r>
        <w:rPr>
          <w:b w:val="0"/>
          <w:i w:val="0"/>
        </w:rPr>
        <w:t xml:space="preserve"> aggregates capacity into national market agents, and </w:t>
      </w:r>
      <w:r>
        <w:rPr>
          <w:rFonts w:ascii="DejaVu Sans Mono" w:hAnsi="DejaVu Sans Mono"/>
          <w:b w:val="0"/>
          <w:i w:val="0"/>
          <w:sz w:val="17"/>
        </w:rPr>
        <w:t>staged_​psm</w:t>
      </w:r>
      <w:r>
        <w:rPr>
          <w:b w:val="0"/>
          <w:i w:val="0"/>
        </w:rPr>
        <w:t xml:space="preserve"> divides capacity among zones. Annual limits use the general peak rule in </w:t>
      </w:r>
      <w:r>
        <w:rPr>
          <w:rFonts w:ascii="DejaVu Sans Mono" w:hAnsi="DejaVu Sans Mono"/>
          <w:b w:val="0"/>
          <w:i w:val="0"/>
          <w:sz w:val="17"/>
        </w:rPr>
        <w:t>canonical_​psm_​data</w:t>
      </w:r>
      <w:r>
        <w:rPr>
          <w:b w:val="0"/>
          <w:i w:val="0"/>
        </w:rPr>
        <w:t xml:space="preserve"> and </w:t>
      </w:r>
      <w:r>
        <w:rPr>
          <w:rFonts w:ascii="DejaVu Sans Mono" w:hAnsi="DejaVu Sans Mono"/>
          <w:b w:val="0"/>
          <w:i w:val="0"/>
          <w:sz w:val="17"/>
        </w:rPr>
        <w:t>v2_​module_​definitions</w:t>
      </w:r>
      <w:r>
        <w:rPr>
          <w:b w:val="0"/>
          <w:i w:val="0"/>
        </w:rPr>
        <w:t xml:space="preserve">, or the net-demand threshold rule in R029's </w:t>
      </w:r>
      <w:r>
        <w:rPr>
          <w:rFonts w:ascii="DejaVu Sans Mono" w:hAnsi="DejaVu Sans Mono"/>
          <w:b w:val="0"/>
          <w:i w:val="0"/>
          <w:sz w:val="17"/>
        </w:rPr>
        <w:t>doctoral_​expansion_​inputs</w:t>
      </w:r>
      <w:r>
        <w:rPr>
          <w:b w:val="0"/>
          <w:i w:val="0"/>
        </w:rPr>
        <w:t xml:space="preserve"> and </w:t>
      </w:r>
      <w:r>
        <w:rPr>
          <w:rFonts w:ascii="DejaVu Sans Mono" w:hAnsi="DejaVu Sans Mono"/>
          <w:b w:val="0"/>
          <w:i w:val="0"/>
          <w:sz w:val="17"/>
        </w:rPr>
        <w:t>doctoral_​policy</w:t>
      </w:r>
      <w:r>
        <w:rPr>
          <w:b w:val="0"/>
          <w:i w:val="0"/>
        </w:rPr>
        <w:t>.</w:t>
      </w:r>
    </w:p>
    <w:p>
      <w:pPr>
        <w:pStyle w:val="Heading1"/>
      </w:pPr>
      <w:r>
        <w:rPr>
          <w:b w:val="0"/>
          <w:i w:val="0"/>
        </w:rPr>
        <w:t>4 Operation and annual feedback</w:t>
      </w:r>
    </w:p>
    <w:p>
      <w:r>
        <w:rPr>
          <w:b w:val="0"/>
          <w:i w:val="0"/>
        </w:rPr>
        <w:t>The current VALUE annual workflow feeds half-hourly operation into the following year's investment and asset state. Projects advance at the start of the year, commissioned assets participate in dispatch, and annual income and capacity limits determine additions and retirements. This chapter describes the current staged market and general investment rules; the annual investment chapter gives the accounts and financing rules used in the R029 national study.</w:t>
      </w:r>
    </w:p>
    <w:p>
      <w:pPr>
        <w:pStyle w:val="Heading2"/>
      </w:pPr>
      <w:r>
        <w:rPr>
          <w:b w:val="0"/>
          <w:i w:val="0"/>
        </w:rPr>
        <w:t>Model clock and annual state</w:t>
      </w:r>
    </w:p>
    <w:p>
      <w:r>
        <w:rPr>
          <w:b w:val="0"/>
          <w:i w:val="0"/>
        </w:rPr>
        <w:t xml:space="preserve">Each model year contains 365 days and 17,520 half-hour periods, with </w:t>
      </w:r>
      <w:r>
        <w:drawing>
          <wp:inline xmlns:a="http://schemas.openxmlformats.org/drawingml/2006/main" xmlns:pic="http://schemas.openxmlformats.org/drawingml/2006/picture">
            <wp:extent cx="628745" cy="131445"/>
            <wp:docPr id="113" name="Picture 113"/>
            <wp:cNvGraphicFramePr>
              <a:graphicFrameLocks noChangeAspect="1"/>
            </wp:cNvGraphicFramePr>
            <a:graphic>
              <a:graphicData uri="http://schemas.openxmlformats.org/drawingml/2006/picture">
                <pic:pic>
                  <pic:nvPicPr>
                    <pic:cNvPr id="0" name="eq-002.png"/>
                    <pic:cNvPicPr/>
                  </pic:nvPicPr>
                  <pic:blipFill>
                    <a:blip r:embed="rId12"/>
                    <a:stretch>
                      <a:fillRect/>
                    </a:stretch>
                  </pic:blipFill>
                  <pic:spPr>
                    <a:xfrm>
                      <a:off x="0" y="0"/>
                      <a:ext cx="628745" cy="131445"/>
                    </a:xfrm>
                    <a:prstGeom prst="rect"/>
                  </pic:spPr>
                </pic:pic>
              </a:graphicData>
            </a:graphic>
          </wp:inline>
        </w:drawing>
      </w:r>
      <w:r>
        <w:rPr>
          <w:b w:val="0"/>
          <w:i w:val="0"/>
        </w:rPr>
        <w:t xml:space="preserve"> h. The indices </w:t>
      </w:r>
      <w:r>
        <w:drawing>
          <wp:inline xmlns:a="http://schemas.openxmlformats.org/drawingml/2006/main" xmlns:pic="http://schemas.openxmlformats.org/drawingml/2006/picture">
            <wp:extent cx="80984" cy="107249"/>
            <wp:docPr id="114" name="Picture 114"/>
            <wp:cNvGraphicFramePr>
              <a:graphicFrameLocks noChangeAspect="1"/>
            </wp:cNvGraphicFramePr>
            <a:graphic>
              <a:graphicData uri="http://schemas.openxmlformats.org/drawingml/2006/picture">
                <pic:pic>
                  <pic:nvPicPr>
                    <pic:cNvPr id="0" name="eq-114.png"/>
                    <pic:cNvPicPr/>
                  </pic:nvPicPr>
                  <pic:blipFill>
                    <a:blip r:embed="rId116"/>
                    <a:stretch>
                      <a:fillRect/>
                    </a:stretch>
                  </pic:blipFill>
                  <pic:spPr>
                    <a:xfrm>
                      <a:off x="0" y="0"/>
                      <a:ext cx="80984" cy="107249"/>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59661" cy="106064"/>
            <wp:docPr id="115" name="Picture 115"/>
            <wp:cNvGraphicFramePr>
              <a:graphicFrameLocks noChangeAspect="1"/>
            </wp:cNvGraphicFramePr>
            <a:graphic>
              <a:graphicData uri="http://schemas.openxmlformats.org/drawingml/2006/picture">
                <pic:pic>
                  <pic:nvPicPr>
                    <pic:cNvPr id="0" name="eq-022.png"/>
                    <pic:cNvPicPr/>
                  </pic:nvPicPr>
                  <pic:blipFill>
                    <a:blip r:embed="rId31"/>
                    <a:stretch>
                      <a:fillRect/>
                    </a:stretch>
                  </pic:blipFill>
                  <pic:spPr>
                    <a:xfrm>
                      <a:off x="0" y="0"/>
                      <a:ext cx="59661" cy="106064"/>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87410" cy="74298"/>
            <wp:docPr id="116" name="Picture 116"/>
            <wp:cNvGraphicFramePr>
              <a:graphicFrameLocks noChangeAspect="1"/>
            </wp:cNvGraphicFramePr>
            <a:graphic>
              <a:graphicData uri="http://schemas.openxmlformats.org/drawingml/2006/picture">
                <pic:pic>
                  <pic:nvPicPr>
                    <pic:cNvPr id="0" name="eq-116.png"/>
                    <pic:cNvPicPr/>
                  </pic:nvPicPr>
                  <pic:blipFill>
                    <a:blip r:embed="rId117"/>
                    <a:stretch>
                      <a:fillRect/>
                    </a:stretch>
                  </pic:blipFill>
                  <pic:spPr>
                    <a:xfrm>
                      <a:off x="0" y="0"/>
                      <a:ext cx="87410" cy="74298"/>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80108" cy="73613"/>
            <wp:docPr id="117" name="Picture 117"/>
            <wp:cNvGraphicFramePr>
              <a:graphicFrameLocks noChangeAspect="1"/>
            </wp:cNvGraphicFramePr>
            <a:graphic>
              <a:graphicData uri="http://schemas.openxmlformats.org/drawingml/2006/picture">
                <pic:pic>
                  <pic:nvPicPr>
                    <pic:cNvPr id="0" name="eq-117.png"/>
                    <pic:cNvPicPr/>
                  </pic:nvPicPr>
                  <pic:blipFill>
                    <a:blip r:embed="rId118"/>
                    <a:stretch>
                      <a:fillRect/>
                    </a:stretch>
                  </pic:blipFill>
                  <pic:spPr>
                    <a:xfrm>
                      <a:off x="0" y="0"/>
                      <a:ext cx="80108" cy="73613"/>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86096" cy="117002"/>
            <wp:docPr id="118" name="Picture 118"/>
            <wp:cNvGraphicFramePr>
              <a:graphicFrameLocks noChangeAspect="1"/>
            </wp:cNvGraphicFramePr>
            <a:graphic>
              <a:graphicData uri="http://schemas.openxmlformats.org/drawingml/2006/picture">
                <pic:pic>
                  <pic:nvPicPr>
                    <pic:cNvPr id="0" name="eq-086.png"/>
                    <pic:cNvPicPr/>
                  </pic:nvPicPr>
                  <pic:blipFill>
                    <a:blip r:embed="rId90"/>
                    <a:stretch>
                      <a:fillRect/>
                    </a:stretch>
                  </pic:blipFill>
                  <pic:spPr>
                    <a:xfrm>
                      <a:off x="0" y="0"/>
                      <a:ext cx="86096" cy="117002"/>
                    </a:xfrm>
                    <a:prstGeom prst="rect"/>
                  </pic:spPr>
                </pic:pic>
              </a:graphicData>
            </a:graphic>
          </wp:inline>
        </w:drawing>
      </w:r>
      <w:r>
        <w:rPr>
          <w:b w:val="0"/>
          <w:i w:val="0"/>
        </w:rPr>
        <w:t xml:space="preserve"> denote year, period, asset, economic owner and technology. Demand, scheduled output and charging or discharging in this market workflow are measured in MWh per period, rated power in MW, and storage capacity in MWh.</w:t>
      </w:r>
    </w:p>
    <w:p>
      <w:r>
        <w:rPr>
          <w:b w:val="0"/>
          <w:i w:val="0"/>
        </w:rPr>
        <w:t>The annual state contains operating assets, projects awaiting commissioning, storage-pricing observations and accumulated financial quantities. Projects due at the start of a year enter the operating portfolio after their site and input conditions are checked. Annual income determines year-end decisions, and new proposals enter the construction pipeline for subsequent years. Several assets may belong to one economic owner; spatially divided physical resources and financial projects retain separate identities.</w:t>
      </w:r>
    </w:p>
    <w:p>
      <w:pPr>
        <w:keepLines/>
        <w:spacing w:line="276" w:lineRule="auto" w:after="160"/>
      </w:pPr>
      <w:r>
        <w:rPr>
          <w:rFonts w:ascii="DejaVu Sans Mono" w:hAnsi="DejaVu Sans Mono"/>
          <w:b w:val="0"/>
          <w:i w:val="0"/>
          <w:sz w:val="17"/>
        </w:rPr>
        <w:t>Input operating assets, construction projects, demand, weather,</w:t>
        <w:br/>
        <w:t xml:space="preserve">      technology parameters and selected modules</w:t>
        <w:br/>
        <w:t>for each model year:</w:t>
        <w:br/>
        <w:t xml:space="preserve">    Advance projects due for commissioning and form the operating portfolio</w:t>
        <w:br/>
        <w:t xml:space="preserve">    Construct demand, availability and boundary-trade series</w:t>
        <w:br/>
        <w:t xml:space="preserve">    Run the selected dispatch module; aggregate physical flows and market income</w:t>
        <w:br/>
        <w:t xml:space="preserve">    Calculate renewable and storage expansion limits</w:t>
        <w:br/>
        <w:t xml:space="preserve">    Allocate income to investment accounts; determine additions and retirements</w:t>
        <w:br/>
        <w:t xml:space="preserve">    Apply planning success rates and create projects awaiting commissioning</w:t>
        <w:br/>
        <w:t xml:space="preserve">    Update assets, construction pipeline and storage-pricing observations</w:t>
        <w:br/>
        <w:t>Output annual operation, costs, emissions, investment and terminal asset state</w:t>
        <w:br/>
      </w:r>
    </w:p>
    <w:p>
      <w:r>
        <w:rPr>
          <w:b w:val="0"/>
          <w:i w:val="0"/>
        </w:rPr>
        <w:t xml:space="preserve">At the end of the study window, </w:t>
      </w:r>
      <w:r>
        <w:rPr>
          <w:rFonts w:ascii="DejaVu Sans Mono" w:hAnsi="DejaVu Sans Mono"/>
          <w:b w:val="0"/>
          <w:i w:val="0"/>
          <w:sz w:val="17"/>
        </w:rPr>
        <w:t>report_​only</w:t>
      </w:r>
      <w:r>
        <w:rPr>
          <w:b w:val="0"/>
          <w:i w:val="0"/>
        </w:rPr>
        <w:t xml:space="preserve"> retains the terminal state, </w:t>
      </w:r>
      <w:r>
        <w:rPr>
          <w:rFonts w:ascii="DejaVu Sans Mono" w:hAnsi="DejaVu Sans Mono"/>
          <w:b w:val="0"/>
          <w:i w:val="0"/>
          <w:sz w:val="17"/>
        </w:rPr>
        <w:t>pipeline_​tail</w:t>
      </w:r>
      <w:r>
        <w:rPr>
          <w:b w:val="0"/>
          <w:i w:val="0"/>
        </w:rPr>
        <w:t xml:space="preserve"> advances existing construction projects, and </w:t>
      </w:r>
      <w:r>
        <w:rPr>
          <w:rFonts w:ascii="DejaVu Sans Mono" w:hAnsi="DejaVu Sans Mono"/>
          <w:b w:val="0"/>
          <w:i w:val="0"/>
          <w:sz w:val="17"/>
        </w:rPr>
        <w:t>full_​extension</w:t>
      </w:r>
      <w:r>
        <w:rPr>
          <w:b w:val="0"/>
          <w:i w:val="0"/>
        </w:rPr>
        <w:t xml:space="preserve"> extends the complete annual workflow. These options determine whether remaining projects enter service and whether operation and investment continue in subsequent years.</w:t>
      </w:r>
    </w:p>
    <w:p>
      <w:pPr>
        <w:pStyle w:val="Heading2"/>
      </w:pPr>
      <w:r>
        <w:rPr>
          <w:b w:val="0"/>
          <w:i w:val="0"/>
        </w:rPr>
        <w:t>Ahead market and realisation</w:t>
      </w:r>
    </w:p>
    <w:p>
      <w:pPr>
        <w:keepNext/>
      </w:pPr>
      <w:r>
        <w:rPr>
          <w:b w:val="0"/>
          <w:i w:val="0"/>
        </w:rPr>
        <w:t xml:space="preserve">The staged market first meets forecast demand and then adjusts the schedule against actual demand. Let </w:t>
      </w:r>
      <w:r>
        <w:drawing>
          <wp:inline xmlns:a="http://schemas.openxmlformats.org/drawingml/2006/main" xmlns:pic="http://schemas.openxmlformats.org/drawingml/2006/picture">
            <wp:extent cx="192712" cy="203662"/>
            <wp:docPr id="119" name="Picture 119"/>
            <wp:cNvGraphicFramePr>
              <a:graphicFrameLocks noChangeAspect="1"/>
            </wp:cNvGraphicFramePr>
            <a:graphic>
              <a:graphicData uri="http://schemas.openxmlformats.org/drawingml/2006/picture">
                <pic:pic>
                  <pic:nvPicPr>
                    <pic:cNvPr id="0" name="eq-119.png"/>
                    <pic:cNvPicPr/>
                  </pic:nvPicPr>
                  <pic:blipFill>
                    <a:blip r:embed="rId119"/>
                    <a:stretch>
                      <a:fillRect/>
                    </a:stretch>
                  </pic:blipFill>
                  <pic:spPr>
                    <a:xfrm>
                      <a:off x="0" y="0"/>
                      <a:ext cx="192712" cy="203662"/>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92712" cy="137964"/>
            <wp:docPr id="120" name="Picture 120"/>
            <wp:cNvGraphicFramePr>
              <a:graphicFrameLocks noChangeAspect="1"/>
            </wp:cNvGraphicFramePr>
            <a:graphic>
              <a:graphicData uri="http://schemas.openxmlformats.org/drawingml/2006/picture">
                <pic:pic>
                  <pic:nvPicPr>
                    <pic:cNvPr id="0" name="eq-120.png"/>
                    <pic:cNvPicPr/>
                  </pic:nvPicPr>
                  <pic:blipFill>
                    <a:blip r:embed="rId120"/>
                    <a:stretch>
                      <a:fillRect/>
                    </a:stretch>
                  </pic:blipFill>
                  <pic:spPr>
                    <a:xfrm>
                      <a:off x="0" y="0"/>
                      <a:ext cx="192712" cy="137964"/>
                    </a:xfrm>
                    <a:prstGeom prst="rect"/>
                  </pic:spPr>
                </pic:pic>
              </a:graphicData>
            </a:graphic>
          </wp:inline>
        </w:drawing>
      </w:r>
      <w:r>
        <w:rPr>
          <w:b w:val="0"/>
          <w:i w:val="0"/>
        </w:rPr>
        <w:t xml:space="preserve"> be forecast and actual demand, </w:t>
      </w:r>
      <w:r>
        <w:drawing>
          <wp:inline xmlns:a="http://schemas.openxmlformats.org/drawingml/2006/main" xmlns:pic="http://schemas.openxmlformats.org/drawingml/2006/picture">
            <wp:extent cx="181613" cy="137851"/>
            <wp:docPr id="121" name="Picture 121"/>
            <wp:cNvGraphicFramePr>
              <a:graphicFrameLocks noChangeAspect="1"/>
            </wp:cNvGraphicFramePr>
            <a:graphic>
              <a:graphicData uri="http://schemas.openxmlformats.org/drawingml/2006/picture">
                <pic:pic>
                  <pic:nvPicPr>
                    <pic:cNvPr id="0" name="eq-121.png"/>
                    <pic:cNvPicPr/>
                  </pic:nvPicPr>
                  <pic:blipFill>
                    <a:blip r:embed="rId121"/>
                    <a:stretch>
                      <a:fillRect/>
                    </a:stretch>
                  </pic:blipFill>
                  <pic:spPr>
                    <a:xfrm>
                      <a:off x="0" y="0"/>
                      <a:ext cx="181613" cy="137851"/>
                    </a:xfrm>
                    <a:prstGeom prst="rect"/>
                  </pic:spPr>
                </pic:pic>
              </a:graphicData>
            </a:graphic>
          </wp:inline>
        </w:drawing>
      </w:r>
      <w:r>
        <w:rPr>
          <w:b w:val="0"/>
          <w:i w:val="0"/>
        </w:rPr>
        <w:t xml:space="preserve"> rated power, </w:t>
      </w:r>
      <w:r>
        <w:drawing>
          <wp:inline xmlns:a="http://schemas.openxmlformats.org/drawingml/2006/main" xmlns:pic="http://schemas.openxmlformats.org/drawingml/2006/picture">
            <wp:extent cx="248650" cy="162833"/>
            <wp:docPr id="122" name="Picture 122"/>
            <wp:cNvGraphicFramePr>
              <a:graphicFrameLocks noChangeAspect="1"/>
            </wp:cNvGraphicFramePr>
            <a:graphic>
              <a:graphicData uri="http://schemas.openxmlformats.org/drawingml/2006/picture">
                <pic:pic>
                  <pic:nvPicPr>
                    <pic:cNvPr id="0" name="eq-122.png"/>
                    <pic:cNvPicPr/>
                  </pic:nvPicPr>
                  <pic:blipFill>
                    <a:blip r:embed="rId122"/>
                    <a:stretch>
                      <a:fillRect/>
                    </a:stretch>
                  </pic:blipFill>
                  <pic:spPr>
                    <a:xfrm>
                      <a:off x="0" y="0"/>
                      <a:ext cx="248650" cy="162833"/>
                    </a:xfrm>
                    <a:prstGeom prst="rect"/>
                  </pic:spPr>
                </pic:pic>
              </a:graphicData>
            </a:graphic>
          </wp:inline>
        </w:drawing>
      </w:r>
      <w:r>
        <w:rPr>
          <w:b w:val="0"/>
          <w:i w:val="0"/>
        </w:rPr>
        <w:t xml:space="preserve"> the supplied availability factor, and </w:t>
      </w:r>
      <w:r>
        <w:drawing>
          <wp:inline xmlns:a="http://schemas.openxmlformats.org/drawingml/2006/main" xmlns:pic="http://schemas.openxmlformats.org/drawingml/2006/picture">
            <wp:extent cx="441947" cy="164089"/>
            <wp:docPr id="123" name="Picture 123"/>
            <wp:cNvGraphicFramePr>
              <a:graphicFrameLocks noChangeAspect="1"/>
            </wp:cNvGraphicFramePr>
            <a:graphic>
              <a:graphicData uri="http://schemas.openxmlformats.org/drawingml/2006/picture">
                <pic:pic>
                  <pic:nvPicPr>
                    <pic:cNvPr id="0" name="eq-123.png"/>
                    <pic:cNvPicPr/>
                  </pic:nvPicPr>
                  <pic:blipFill>
                    <a:blip r:embed="rId123"/>
                    <a:stretch>
                      <a:fillRect/>
                    </a:stretch>
                  </pic:blipFill>
                  <pic:spPr>
                    <a:xfrm>
                      <a:off x="0" y="0"/>
                      <a:ext cx="441947" cy="164089"/>
                    </a:xfrm>
                    <a:prstGeom prst="rect"/>
                  </pic:spPr>
                </pic:pic>
              </a:graphicData>
            </a:graphic>
          </wp:inline>
        </w:drawing>
      </w:r>
      <w:r>
        <w:rPr>
          <w:b w:val="0"/>
          <w:i w:val="0"/>
        </w:rPr>
        <w:t xml:space="preserve"> a time-varying or constant marginal cost. The offered energy and price of a non-storage resource are</w:t>
      </w:r>
    </w:p>
    <w:p>
      <w:pPr>
        <w:spacing w:after="160"/>
        <w:jc w:val="center"/>
      </w:pPr>
      <w:r>
        <w:drawing>
          <wp:inline xmlns:a="http://schemas.openxmlformats.org/drawingml/2006/main" xmlns:pic="http://schemas.openxmlformats.org/drawingml/2006/picture">
            <wp:extent cx="3379470" cy="178348"/>
            <wp:docPr id="124" name="Picture 124"/>
            <wp:cNvGraphicFramePr>
              <a:graphicFrameLocks noChangeAspect="1"/>
            </wp:cNvGraphicFramePr>
            <a:graphic>
              <a:graphicData uri="http://schemas.openxmlformats.org/drawingml/2006/picture">
                <pic:pic>
                  <pic:nvPicPr>
                    <pic:cNvPr id="0" name="eq-124.png"/>
                    <pic:cNvPicPr/>
                  </pic:nvPicPr>
                  <pic:blipFill>
                    <a:blip r:embed="rId124"/>
                    <a:stretch>
                      <a:fillRect/>
                    </a:stretch>
                  </pic:blipFill>
                  <pic:spPr>
                    <a:xfrm>
                      <a:off x="0" y="0"/>
                      <a:ext cx="3379470" cy="178348"/>
                    </a:xfrm>
                    <a:prstGeom prst="rect"/>
                  </pic:spPr>
                </pic:pic>
              </a:graphicData>
            </a:graphic>
          </wp:inline>
        </w:drawing>
      </w:r>
    </w:p>
    <w:p>
      <w:r>
        <w:rPr>
          <w:b w:val="0"/>
          <w:i w:val="0"/>
        </w:rPr>
        <w:t xml:space="preserve">The bid multiplier </w:t>
      </w:r>
      <w:r>
        <w:drawing>
          <wp:inline xmlns:a="http://schemas.openxmlformats.org/drawingml/2006/main" xmlns:pic="http://schemas.openxmlformats.org/drawingml/2006/picture">
            <wp:extent cx="145027" cy="74711"/>
            <wp:docPr id="125" name="Picture 125"/>
            <wp:cNvGraphicFramePr>
              <a:graphicFrameLocks noChangeAspect="1"/>
            </wp:cNvGraphicFramePr>
            <a:graphic>
              <a:graphicData uri="http://schemas.openxmlformats.org/drawingml/2006/picture">
                <pic:pic>
                  <pic:nvPicPr>
                    <pic:cNvPr id="0" name="eq-008.png"/>
                    <pic:cNvPicPr/>
                  </pic:nvPicPr>
                  <pic:blipFill>
                    <a:blip r:embed="rId18"/>
                    <a:stretch>
                      <a:fillRect/>
                    </a:stretch>
                  </pic:blipFill>
                  <pic:spPr>
                    <a:xfrm>
                      <a:off x="0" y="0"/>
                      <a:ext cx="145027" cy="74711"/>
                    </a:xfrm>
                    <a:prstGeom prst="rect"/>
                  </pic:spPr>
                </pic:pic>
              </a:graphicData>
            </a:graphic>
          </wp:inline>
        </w:drawing>
      </w:r>
      <w:r>
        <w:rPr>
          <w:b w:val="0"/>
          <w:i w:val="0"/>
        </w:rPr>
        <w:t xml:space="preserve"> defaults to 1. Input conversion determines the upper bound of the availability factor, while the offer function clips negative values. This dispatch representation uses continuous energy, with generation bounded by current available capacity and intertemporal physical state represented by storage inventory. Forecast and realisation share the declared resource-availability series, and the supplied forecast and actual demand series determine the demand difference between stages.</w:t>
      </w:r>
    </w:p>
    <w:p>
      <w:pPr>
        <w:keepNext/>
      </w:pPr>
      <w:r>
        <w:rPr>
          <w:b w:val="0"/>
          <w:i w:val="0"/>
        </w:rPr>
        <w:t xml:space="preserve">Storage supply is limited jointly by discharge power and opening inventory. With stored-side inventory </w:t>
      </w:r>
      <w:r>
        <w:drawing>
          <wp:inline xmlns:a="http://schemas.openxmlformats.org/drawingml/2006/main" xmlns:pic="http://schemas.openxmlformats.org/drawingml/2006/picture">
            <wp:extent cx="227618" cy="120375"/>
            <wp:docPr id="126" name="Picture 126"/>
            <wp:cNvGraphicFramePr>
              <a:graphicFrameLocks noChangeAspect="1"/>
            </wp:cNvGraphicFramePr>
            <a:graphic>
              <a:graphicData uri="http://schemas.openxmlformats.org/drawingml/2006/picture">
                <pic:pic>
                  <pic:nvPicPr>
                    <pic:cNvPr id="0" name="eq-126.png"/>
                    <pic:cNvPicPr/>
                  </pic:nvPicPr>
                  <pic:blipFill>
                    <a:blip r:embed="rId125"/>
                    <a:stretch>
                      <a:fillRect/>
                    </a:stretch>
                  </pic:blipFill>
                  <pic:spPr>
                    <a:xfrm>
                      <a:off x="0" y="0"/>
                      <a:ext cx="227618" cy="120375"/>
                    </a:xfrm>
                    <a:prstGeom prst="rect"/>
                  </pic:spPr>
                </pic:pic>
              </a:graphicData>
            </a:graphic>
          </wp:inline>
        </w:drawing>
      </w:r>
      <w:r>
        <w:rPr>
          <w:b w:val="0"/>
          <w:i w:val="0"/>
        </w:rPr>
        <w:t xml:space="preserve"> and discharge efficiency </w:t>
      </w:r>
      <w:r>
        <w:drawing>
          <wp:inline xmlns:a="http://schemas.openxmlformats.org/drawingml/2006/main" xmlns:pic="http://schemas.openxmlformats.org/drawingml/2006/picture">
            <wp:extent cx="157660" cy="183937"/>
            <wp:docPr id="127" name="Picture 127"/>
            <wp:cNvGraphicFramePr>
              <a:graphicFrameLocks noChangeAspect="1"/>
            </wp:cNvGraphicFramePr>
            <a:graphic>
              <a:graphicData uri="http://schemas.openxmlformats.org/drawingml/2006/picture">
                <pic:pic>
                  <pic:nvPicPr>
                    <pic:cNvPr id="0" name="eq-127.png"/>
                    <pic:cNvPicPr/>
                  </pic:nvPicPr>
                  <pic:blipFill>
                    <a:blip r:embed="rId126"/>
                    <a:stretch>
                      <a:fillRect/>
                    </a:stretch>
                  </pic:blipFill>
                  <pic:spPr>
                    <a:xfrm>
                      <a:off x="0" y="0"/>
                      <a:ext cx="157660" cy="183937"/>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1992858" cy="221683"/>
            <wp:docPr id="128" name="Picture 128"/>
            <wp:cNvGraphicFramePr>
              <a:graphicFrameLocks noChangeAspect="1"/>
            </wp:cNvGraphicFramePr>
            <a:graphic>
              <a:graphicData uri="http://schemas.openxmlformats.org/drawingml/2006/picture">
                <pic:pic>
                  <pic:nvPicPr>
                    <pic:cNvPr id="0" name="eq-128.png"/>
                    <pic:cNvPicPr/>
                  </pic:nvPicPr>
                  <pic:blipFill>
                    <a:blip r:embed="rId127"/>
                    <a:stretch>
                      <a:fillRect/>
                    </a:stretch>
                  </pic:blipFill>
                  <pic:spPr>
                    <a:xfrm>
                      <a:off x="0" y="0"/>
                      <a:ext cx="1992858" cy="221683"/>
                    </a:xfrm>
                    <a:prstGeom prst="rect"/>
                  </pic:spPr>
                </pic:pic>
              </a:graphicData>
            </a:graphic>
          </wp:inline>
        </w:drawing>
      </w:r>
    </w:p>
    <w:p>
      <w:pPr>
        <w:keepNext/>
      </w:pPr>
      <w:r>
        <w:rPr>
          <w:b w:val="0"/>
          <w:i w:val="0"/>
        </w:rPr>
        <w:t xml:space="preserve">Offers are sorted by increasing price and then by offer identifier. Starting with residual demand </w:t>
      </w:r>
      <w:r>
        <w:drawing>
          <wp:inline xmlns:a="http://schemas.openxmlformats.org/drawingml/2006/main" xmlns:pic="http://schemas.openxmlformats.org/drawingml/2006/picture">
            <wp:extent cx="559663" cy="206307"/>
            <wp:docPr id="129" name="Picture 129"/>
            <wp:cNvGraphicFramePr>
              <a:graphicFrameLocks noChangeAspect="1"/>
            </wp:cNvGraphicFramePr>
            <a:graphic>
              <a:graphicData uri="http://schemas.openxmlformats.org/drawingml/2006/picture">
                <pic:pic>
                  <pic:nvPicPr>
                    <pic:cNvPr id="0" name="eq-129.png"/>
                    <pic:cNvPicPr/>
                  </pic:nvPicPr>
                  <pic:blipFill>
                    <a:blip r:embed="rId128"/>
                    <a:stretch>
                      <a:fillRect/>
                    </a:stretch>
                  </pic:blipFill>
                  <pic:spPr>
                    <a:xfrm>
                      <a:off x="0" y="0"/>
                      <a:ext cx="559663" cy="206307"/>
                    </a:xfrm>
                    <a:prstGeom prst="rect"/>
                  </pic:spPr>
                </pic:pic>
              </a:graphicData>
            </a:graphic>
          </wp:inline>
        </w:drawing>
      </w:r>
      <w:r>
        <w:rPr>
          <w:b w:val="0"/>
          <w:i w:val="0"/>
        </w:rPr>
        <w:t xml:space="preserve">, sorted offer </w:t>
      </w:r>
      <w:r>
        <w:drawing>
          <wp:inline xmlns:a="http://schemas.openxmlformats.org/drawingml/2006/main" xmlns:pic="http://schemas.openxmlformats.org/drawingml/2006/picture">
            <wp:extent cx="57032" cy="111870"/>
            <wp:docPr id="130" name="Picture 130"/>
            <wp:cNvGraphicFramePr>
              <a:graphicFrameLocks noChangeAspect="1"/>
            </wp:cNvGraphicFramePr>
            <a:graphic>
              <a:graphicData uri="http://schemas.openxmlformats.org/drawingml/2006/picture">
                <pic:pic>
                  <pic:nvPicPr>
                    <pic:cNvPr id="0" name="eq-041.png"/>
                    <pic:cNvPicPr/>
                  </pic:nvPicPr>
                  <pic:blipFill>
                    <a:blip r:embed="rId50"/>
                    <a:stretch>
                      <a:fillRect/>
                    </a:stretch>
                  </pic:blipFill>
                  <pic:spPr>
                    <a:xfrm>
                      <a:off x="0" y="0"/>
                      <a:ext cx="57032" cy="111870"/>
                    </a:xfrm>
                    <a:prstGeom prst="rect"/>
                  </pic:spPr>
                </pic:pic>
              </a:graphicData>
            </a:graphic>
          </wp:inline>
        </w:drawing>
      </w:r>
      <w:r>
        <w:rPr>
          <w:b w:val="0"/>
          <w:i w:val="0"/>
        </w:rPr>
        <w:t xml:space="preserve"> is accepted according to</w:t>
      </w:r>
    </w:p>
    <w:p>
      <w:pPr>
        <w:spacing w:after="160"/>
        <w:jc w:val="center"/>
      </w:pPr>
      <w:r>
        <w:drawing>
          <wp:inline xmlns:a="http://schemas.openxmlformats.org/drawingml/2006/main" xmlns:pic="http://schemas.openxmlformats.org/drawingml/2006/picture">
            <wp:extent cx="3527450" cy="196604"/>
            <wp:docPr id="131" name="Picture 131"/>
            <wp:cNvGraphicFramePr>
              <a:graphicFrameLocks noChangeAspect="1"/>
            </wp:cNvGraphicFramePr>
            <a:graphic>
              <a:graphicData uri="http://schemas.openxmlformats.org/drawingml/2006/picture">
                <pic:pic>
                  <pic:nvPicPr>
                    <pic:cNvPr id="0" name="eq-131.png"/>
                    <pic:cNvPicPr/>
                  </pic:nvPicPr>
                  <pic:blipFill>
                    <a:blip r:embed="rId129"/>
                    <a:stretch>
                      <a:fillRect/>
                    </a:stretch>
                  </pic:blipFill>
                  <pic:spPr>
                    <a:xfrm>
                      <a:off x="0" y="0"/>
                      <a:ext cx="3527450" cy="196604"/>
                    </a:xfrm>
                    <a:prstGeom prst="rect"/>
                  </pic:spPr>
                </pic:pic>
              </a:graphicData>
            </a:graphic>
          </wp:inline>
        </w:drawing>
      </w:r>
    </w:p>
    <w:p>
      <w:r>
        <w:rPr>
          <w:b w:val="0"/>
          <w:i w:val="0"/>
        </w:rPr>
        <w:t xml:space="preserve">Clearing ends when residual demand falls to </w:t>
      </w:r>
      <w:r>
        <w:drawing>
          <wp:inline xmlns:a="http://schemas.openxmlformats.org/drawingml/2006/main" xmlns:pic="http://schemas.openxmlformats.org/drawingml/2006/picture">
            <wp:extent cx="386667" cy="146365"/>
            <wp:docPr id="132" name="Picture 132"/>
            <wp:cNvGraphicFramePr>
              <a:graphicFrameLocks noChangeAspect="1"/>
            </wp:cNvGraphicFramePr>
            <a:graphic>
              <a:graphicData uri="http://schemas.openxmlformats.org/drawingml/2006/picture">
                <pic:pic>
                  <pic:nvPicPr>
                    <pic:cNvPr id="0" name="eq-094.png"/>
                    <pic:cNvPicPr/>
                  </pic:nvPicPr>
                  <pic:blipFill>
                    <a:blip r:embed="rId98"/>
                    <a:stretch>
                      <a:fillRect/>
                    </a:stretch>
                  </pic:blipFill>
                  <pic:spPr>
                    <a:xfrm>
                      <a:off x="0" y="0"/>
                      <a:ext cx="386667" cy="146365"/>
                    </a:xfrm>
                    <a:prstGeom prst="rect"/>
                  </pic:spPr>
                </pic:pic>
              </a:graphicData>
            </a:graphic>
          </wp:inline>
        </w:drawing>
      </w:r>
      <w:r>
        <w:rPr>
          <w:b w:val="0"/>
          <w:i w:val="0"/>
        </w:rPr>
        <w:t xml:space="preserve"> MWh or below. The national price </w:t>
      </w:r>
      <w:r>
        <w:drawing>
          <wp:inline xmlns:a="http://schemas.openxmlformats.org/drawingml/2006/main" xmlns:pic="http://schemas.openxmlformats.org/drawingml/2006/picture">
            <wp:extent cx="152184" cy="141156"/>
            <wp:docPr id="133" name="Picture 133"/>
            <wp:cNvGraphicFramePr>
              <a:graphicFrameLocks noChangeAspect="1"/>
            </wp:cNvGraphicFramePr>
            <a:graphic>
              <a:graphicData uri="http://schemas.openxmlformats.org/drawingml/2006/picture">
                <pic:pic>
                  <pic:nvPicPr>
                    <pic:cNvPr id="0" name="eq-133.png"/>
                    <pic:cNvPicPr/>
                  </pic:nvPicPr>
                  <pic:blipFill>
                    <a:blip r:embed="rId130"/>
                    <a:stretch>
                      <a:fillRect/>
                    </a:stretch>
                  </pic:blipFill>
                  <pic:spPr>
                    <a:xfrm>
                      <a:off x="0" y="0"/>
                      <a:ext cx="152184" cy="141156"/>
                    </a:xfrm>
                    <a:prstGeom prst="rect"/>
                  </pic:spPr>
                </pic:pic>
              </a:graphicData>
            </a:graphic>
          </wp:inline>
        </w:drawing>
      </w:r>
      <w:r>
        <w:rPr>
          <w:b w:val="0"/>
          <w:i w:val="0"/>
        </w:rPr>
        <w:t xml:space="preserve"> is the price of the last accepted offer, and all accepted energy receives this common price. The price is 0 when accepted supply is zero. Any ahead shortfall is recorded and passed to the realisation stage.</w:t>
      </w:r>
    </w:p>
    <w:p>
      <w:pPr>
        <w:keepNext/>
      </w:pPr>
      <w:r>
        <w:rPr>
          <w:b w:val="0"/>
          <w:i w:val="0"/>
        </w:rPr>
        <w:t xml:space="preserve">Realisation uses </w:t>
      </w:r>
      <w:r>
        <w:drawing>
          <wp:inline xmlns:a="http://schemas.openxmlformats.org/drawingml/2006/main" xmlns:pic="http://schemas.openxmlformats.org/drawingml/2006/picture">
            <wp:extent cx="1251064" cy="205954"/>
            <wp:docPr id="134" name="Picture 134"/>
            <wp:cNvGraphicFramePr>
              <a:graphicFrameLocks noChangeAspect="1"/>
            </wp:cNvGraphicFramePr>
            <a:graphic>
              <a:graphicData uri="http://schemas.openxmlformats.org/drawingml/2006/picture">
                <pic:pic>
                  <pic:nvPicPr>
                    <pic:cNvPr id="0" name="eq-134.png"/>
                    <pic:cNvPicPr/>
                  </pic:nvPicPr>
                  <pic:blipFill>
                    <a:blip r:embed="rId131"/>
                    <a:stretch>
                      <a:fillRect/>
                    </a:stretch>
                  </pic:blipFill>
                  <pic:spPr>
                    <a:xfrm>
                      <a:off x="0" y="0"/>
                      <a:ext cx="1251064" cy="205954"/>
                    </a:xfrm>
                    <a:prstGeom prst="rect"/>
                  </pic:spPr>
                </pic:pic>
              </a:graphicData>
            </a:graphic>
          </wp:inline>
        </w:drawing>
      </w:r>
      <w:r>
        <w:rPr>
          <w:b w:val="0"/>
          <w:i w:val="0"/>
        </w:rPr>
        <w:t xml:space="preserve"> to determine the adjustment direction. Generation and imports offer upward capacity </w:t>
      </w:r>
      <w:r>
        <w:drawing>
          <wp:inline xmlns:a="http://schemas.openxmlformats.org/drawingml/2006/main" xmlns:pic="http://schemas.openxmlformats.org/drawingml/2006/picture">
            <wp:extent cx="1156716" cy="179641"/>
            <wp:docPr id="135" name="Picture 135"/>
            <wp:cNvGraphicFramePr>
              <a:graphicFrameLocks noChangeAspect="1"/>
            </wp:cNvGraphicFramePr>
            <a:graphic>
              <a:graphicData uri="http://schemas.openxmlformats.org/drawingml/2006/picture">
                <pic:pic>
                  <pic:nvPicPr>
                    <pic:cNvPr id="0" name="eq-135.png"/>
                    <pic:cNvPicPr/>
                  </pic:nvPicPr>
                  <pic:blipFill>
                    <a:blip r:embed="rId132"/>
                    <a:stretch>
                      <a:fillRect/>
                    </a:stretch>
                  </pic:blipFill>
                  <pic:spPr>
                    <a:xfrm>
                      <a:off x="0" y="0"/>
                      <a:ext cx="1156716" cy="179641"/>
                    </a:xfrm>
                    <a:prstGeom prst="rect"/>
                  </pic:spPr>
                </pic:pic>
              </a:graphicData>
            </a:graphic>
          </wp:inline>
        </w:drawing>
      </w:r>
      <w:r>
        <w:rPr>
          <w:b w:val="0"/>
          <w:i w:val="0"/>
        </w:rPr>
        <w:t xml:space="preserve"> at </w:t>
      </w:r>
      <w:r>
        <w:drawing>
          <wp:inline xmlns:a="http://schemas.openxmlformats.org/drawingml/2006/main" xmlns:pic="http://schemas.openxmlformats.org/drawingml/2006/picture">
            <wp:extent cx="512343" cy="142318"/>
            <wp:docPr id="136" name="Picture 136"/>
            <wp:cNvGraphicFramePr>
              <a:graphicFrameLocks noChangeAspect="1"/>
            </wp:cNvGraphicFramePr>
            <a:graphic>
              <a:graphicData uri="http://schemas.openxmlformats.org/drawingml/2006/picture">
                <pic:pic>
                  <pic:nvPicPr>
                    <pic:cNvPr id="0" name="eq-136.png"/>
                    <pic:cNvPicPr/>
                  </pic:nvPicPr>
                  <pic:blipFill>
                    <a:blip r:embed="rId133"/>
                    <a:stretch>
                      <a:fillRect/>
                    </a:stretch>
                  </pic:blipFill>
                  <pic:spPr>
                    <a:xfrm>
                      <a:off x="0" y="0"/>
                      <a:ext cx="512343" cy="142318"/>
                    </a:xfrm>
                    <a:prstGeom prst="rect"/>
                  </pic:spPr>
                </pic:pic>
              </a:graphicData>
            </a:graphic>
          </wp:inline>
        </w:drawing>
      </w:r>
      <w:r>
        <w:rPr>
          <w:b w:val="0"/>
          <w:i w:val="0"/>
        </w:rPr>
        <w:t xml:space="preserve">. Their downward capacity is </w:t>
      </w:r>
      <w:r>
        <w:drawing>
          <wp:inline xmlns:a="http://schemas.openxmlformats.org/drawingml/2006/main" xmlns:pic="http://schemas.openxmlformats.org/drawingml/2006/picture">
            <wp:extent cx="156492" cy="180737"/>
            <wp:docPr id="137" name="Picture 137"/>
            <wp:cNvGraphicFramePr>
              <a:graphicFrameLocks noChangeAspect="1"/>
            </wp:cNvGraphicFramePr>
            <a:graphic>
              <a:graphicData uri="http://schemas.openxmlformats.org/drawingml/2006/picture">
                <pic:pic>
                  <pic:nvPicPr>
                    <pic:cNvPr id="0" name="eq-137.png"/>
                    <pic:cNvPicPr/>
                  </pic:nvPicPr>
                  <pic:blipFill>
                    <a:blip r:embed="rId134"/>
                    <a:stretch>
                      <a:fillRect/>
                    </a:stretch>
                  </pic:blipFill>
                  <pic:spPr>
                    <a:xfrm>
                      <a:off x="0" y="0"/>
                      <a:ext cx="156492" cy="180737"/>
                    </a:xfrm>
                    <a:prstGeom prst="rect"/>
                  </pic:spPr>
                </pic:pic>
              </a:graphicData>
            </a:graphic>
          </wp:inline>
        </w:drawing>
      </w:r>
      <w:r>
        <w:rPr>
          <w:b w:val="0"/>
          <w:i w:val="0"/>
        </w:rPr>
        <w:t>, priced at the negative of the curtailment cost, which defaults to 0. Storage downward capacity first permits withdrawal of scheduled discharge and then charging:</w:t>
      </w:r>
    </w:p>
    <w:p>
      <w:pPr>
        <w:spacing w:after="160"/>
        <w:jc w:val="center"/>
      </w:pPr>
      <w:r>
        <w:drawing>
          <wp:inline xmlns:a="http://schemas.openxmlformats.org/drawingml/2006/main" xmlns:pic="http://schemas.openxmlformats.org/drawingml/2006/picture">
            <wp:extent cx="2828772" cy="413911"/>
            <wp:docPr id="138" name="Picture 138"/>
            <wp:cNvGraphicFramePr>
              <a:graphicFrameLocks noChangeAspect="1"/>
            </wp:cNvGraphicFramePr>
            <a:graphic>
              <a:graphicData uri="http://schemas.openxmlformats.org/drawingml/2006/picture">
                <pic:pic>
                  <pic:nvPicPr>
                    <pic:cNvPr id="0" name="eq-138.png"/>
                    <pic:cNvPicPr/>
                  </pic:nvPicPr>
                  <pic:blipFill>
                    <a:blip r:embed="rId135"/>
                    <a:stretch>
                      <a:fillRect/>
                    </a:stretch>
                  </pic:blipFill>
                  <pic:spPr>
                    <a:xfrm>
                      <a:off x="0" y="0"/>
                      <a:ext cx="2828772" cy="413911"/>
                    </a:xfrm>
                    <a:prstGeom prst="rect"/>
                  </pic:spPr>
                </pic:pic>
              </a:graphicData>
            </a:graphic>
          </wp:inline>
        </w:drawing>
      </w:r>
    </w:p>
    <w:p>
      <w:r>
        <w:rPr>
          <w:b w:val="0"/>
          <w:i w:val="0"/>
        </w:rPr>
        <w:t>Storage downward bids are priced at 0. Exports are negative injections constrained by the export-capacity series and connection location. Boundary-trade inputs specify import and export prices and availability.</w:t>
      </w:r>
    </w:p>
    <w:p>
      <w:pPr>
        <w:keepNext/>
      </w:pPr>
      <w:r>
        <w:rPr>
          <w:b w:val="0"/>
          <w:i w:val="0"/>
        </w:rPr>
        <w:t xml:space="preserve">Copperplate balancing accepts upward offers in ascending price order for a positive gap and downward offers in descending price order for a negative gap. Identifiers break price ties, and each acceptance is bounded by the offer quantity and remaining imbalance. With accepted adjustment </w:t>
      </w:r>
      <w:r>
        <w:drawing>
          <wp:inline xmlns:a="http://schemas.openxmlformats.org/drawingml/2006/main" xmlns:pic="http://schemas.openxmlformats.org/drawingml/2006/picture">
            <wp:extent cx="156346" cy="123315"/>
            <wp:docPr id="139" name="Picture 139"/>
            <wp:cNvGraphicFramePr>
              <a:graphicFrameLocks noChangeAspect="1"/>
            </wp:cNvGraphicFramePr>
            <a:graphic>
              <a:graphicData uri="http://schemas.openxmlformats.org/drawingml/2006/picture">
                <pic:pic>
                  <pic:nvPicPr>
                    <pic:cNvPr id="0" name="eq-139.png"/>
                    <pic:cNvPicPr/>
                  </pic:nvPicPr>
                  <pic:blipFill>
                    <a:blip r:embed="rId136"/>
                    <a:stretch>
                      <a:fillRect/>
                    </a:stretch>
                  </pic:blipFill>
                  <pic:spPr>
                    <a:xfrm>
                      <a:off x="0" y="0"/>
                      <a:ext cx="156346" cy="123315"/>
                    </a:xfrm>
                    <a:prstGeom prst="rect"/>
                  </pic:spPr>
                </pic:pic>
              </a:graphicData>
            </a:graphic>
          </wp:inline>
        </w:drawing>
      </w:r>
      <w:r>
        <w:rPr>
          <w:b w:val="0"/>
          <w:i w:val="0"/>
        </w:rPr>
        <w:t xml:space="preserve"> and direction </w:t>
      </w:r>
      <w:r>
        <w:drawing>
          <wp:inline xmlns:a="http://schemas.openxmlformats.org/drawingml/2006/main" xmlns:pic="http://schemas.openxmlformats.org/drawingml/2006/picture">
            <wp:extent cx="156200" cy="121000"/>
            <wp:docPr id="140" name="Picture 140"/>
            <wp:cNvGraphicFramePr>
              <a:graphicFrameLocks noChangeAspect="1"/>
            </wp:cNvGraphicFramePr>
            <a:graphic>
              <a:graphicData uri="http://schemas.openxmlformats.org/drawingml/2006/picture">
                <pic:pic>
                  <pic:nvPicPr>
                    <pic:cNvPr id="0" name="eq-140.png"/>
                    <pic:cNvPicPr/>
                  </pic:nvPicPr>
                  <pic:blipFill>
                    <a:blip r:embed="rId137"/>
                    <a:stretch>
                      <a:fillRect/>
                    </a:stretch>
                  </pic:blipFill>
                  <pic:spPr>
                    <a:xfrm>
                      <a:off x="0" y="0"/>
                      <a:ext cx="156200" cy="121000"/>
                    </a:xfrm>
                    <a:prstGeom prst="rect"/>
                  </pic:spPr>
                </pic:pic>
              </a:graphicData>
            </a:graphic>
          </wp:inline>
        </w:drawing>
      </w:r>
      <w:r>
        <w:rPr>
          <w:b w:val="0"/>
          <w:i w:val="0"/>
        </w:rPr>
        <w:t>, final injection and balancing cash are</w:t>
      </w:r>
    </w:p>
    <w:p>
      <w:pPr>
        <w:spacing w:after="160"/>
        <w:jc w:val="center"/>
      </w:pPr>
      <w:r>
        <w:drawing>
          <wp:inline xmlns:a="http://schemas.openxmlformats.org/drawingml/2006/main" xmlns:pic="http://schemas.openxmlformats.org/drawingml/2006/picture">
            <wp:extent cx="5083911" cy="409182"/>
            <wp:docPr id="141" name="Picture 141"/>
            <wp:cNvGraphicFramePr>
              <a:graphicFrameLocks noChangeAspect="1"/>
            </wp:cNvGraphicFramePr>
            <a:graphic>
              <a:graphicData uri="http://schemas.openxmlformats.org/drawingml/2006/picture">
                <pic:pic>
                  <pic:nvPicPr>
                    <pic:cNvPr id="0" name="eq-141.png"/>
                    <pic:cNvPicPr/>
                  </pic:nvPicPr>
                  <pic:blipFill>
                    <a:blip r:embed="rId138"/>
                    <a:stretch>
                      <a:fillRect/>
                    </a:stretch>
                  </pic:blipFill>
                  <pic:spPr>
                    <a:xfrm>
                      <a:off x="0" y="0"/>
                      <a:ext cx="5083911" cy="409182"/>
                    </a:xfrm>
                    <a:prstGeom prst="rect"/>
                  </pic:spPr>
                </pic:pic>
              </a:graphicData>
            </a:graphic>
          </wp:inline>
        </w:drawing>
      </w:r>
    </w:p>
    <w:p>
      <w:pPr>
        <w:keepNext/>
      </w:pPr>
      <w:r>
        <w:rPr>
          <w:b w:val="0"/>
          <w:i w:val="0"/>
        </w:rPr>
        <w:t xml:space="preserve">A positive gap remaining after upward offers are exhausted becomes unserved energy </w:t>
      </w:r>
      <w:r>
        <w:drawing>
          <wp:inline xmlns:a="http://schemas.openxmlformats.org/drawingml/2006/main" xmlns:pic="http://schemas.openxmlformats.org/drawingml/2006/picture">
            <wp:extent cx="168760" cy="138076"/>
            <wp:docPr id="142" name="Picture 142"/>
            <wp:cNvGraphicFramePr>
              <a:graphicFrameLocks noChangeAspect="1"/>
            </wp:cNvGraphicFramePr>
            <a:graphic>
              <a:graphicData uri="http://schemas.openxmlformats.org/drawingml/2006/picture">
                <pic:pic>
                  <pic:nvPicPr>
                    <pic:cNvPr id="0" name="eq-142.png"/>
                    <pic:cNvPicPr/>
                  </pic:nvPicPr>
                  <pic:blipFill>
                    <a:blip r:embed="rId139"/>
                    <a:stretch>
                      <a:fillRect/>
                    </a:stretch>
                  </pic:blipFill>
                  <pic:spPr>
                    <a:xfrm>
                      <a:off x="0" y="0"/>
                      <a:ext cx="168760" cy="138076"/>
                    </a:xfrm>
                    <a:prstGeom prst="rect"/>
                  </pic:spPr>
                </pic:pic>
              </a:graphicData>
            </a:graphic>
          </wp:inline>
        </w:drawing>
      </w:r>
      <w:r>
        <w:rPr>
          <w:b w:val="0"/>
          <w:i w:val="0"/>
        </w:rPr>
        <w:t>. Feasible upward offers are accepted in price order until demand is met or offered capacity is exhausted. Final energy balance requires</w:t>
      </w:r>
    </w:p>
    <w:p>
      <w:pPr>
        <w:spacing w:after="160"/>
        <w:jc w:val="center"/>
      </w:pPr>
      <w:r>
        <w:drawing>
          <wp:inline xmlns:a="http://schemas.openxmlformats.org/drawingml/2006/main" xmlns:pic="http://schemas.openxmlformats.org/drawingml/2006/picture">
            <wp:extent cx="2519324" cy="484661"/>
            <wp:docPr id="143" name="Picture 143"/>
            <wp:cNvGraphicFramePr>
              <a:graphicFrameLocks noChangeAspect="1"/>
            </wp:cNvGraphicFramePr>
            <a:graphic>
              <a:graphicData uri="http://schemas.openxmlformats.org/drawingml/2006/picture">
                <pic:pic>
                  <pic:nvPicPr>
                    <pic:cNvPr id="0" name="eq-143.png"/>
                    <pic:cNvPicPr/>
                  </pic:nvPicPr>
                  <pic:blipFill>
                    <a:blip r:embed="rId140"/>
                    <a:stretch>
                      <a:fillRect/>
                    </a:stretch>
                  </pic:blipFill>
                  <pic:spPr>
                    <a:xfrm>
                      <a:off x="0" y="0"/>
                      <a:ext cx="2519324" cy="484661"/>
                    </a:xfrm>
                    <a:prstGeom prst="rect"/>
                  </pic:spPr>
                </pic:pic>
              </a:graphicData>
            </a:graphic>
          </wp:inline>
        </w:drawing>
      </w:r>
    </w:p>
    <w:p>
      <w:r>
        <w:rPr>
          <w:b w:val="0"/>
          <w:i w:val="0"/>
        </w:rPr>
        <w:t>A remaining negative gap above this tolerance stops the run. When a network module is selected, zonal redispatch adds nodal balance and transmission constraints to the same ahead schedule, as described in the transmission chapter.</w:t>
      </w:r>
    </w:p>
    <w:p>
      <w:r>
        <w:rPr>
          <w:b w:val="0"/>
          <w:i w:val="0"/>
        </w:rPr>
        <w:t>Market payments and resource expenditure describe different quantities. For example, forecast demand of 50 MWh is served by wind offering 30 MWh at £0/​MWh and gas offering 30 MWh at £60/​MWh. The ahead schedule accepts 30 MWh of wind and 20 MWh of gas at a common price of £60/​MWh, giving £3,000 in total payments. If actual demand rises to 55 MWh, gas supplies a further 5 MWh and receives £300 in balancing income. Gas operating expenditure is calculated from its final 25 MWh output and equals £1,500.</w:t>
      </w:r>
    </w:p>
    <w:p>
      <w:pPr>
        <w:pStyle w:val="Heading2"/>
      </w:pPr>
      <w:r>
        <w:rPr>
          <w:b w:val="0"/>
          <w:i w:val="0"/>
        </w:rPr>
        <w:t>Storage inventory and bids</w:t>
      </w:r>
    </w:p>
    <w:p>
      <w:pPr>
        <w:keepNext/>
      </w:pPr>
      <w:r>
        <w:rPr>
          <w:b w:val="0"/>
          <w:i w:val="0"/>
        </w:rPr>
        <w:t xml:space="preserve">Storage inventory follows final net injection. Positive </w:t>
      </w:r>
      <w:r>
        <w:drawing>
          <wp:inline xmlns:a="http://schemas.openxmlformats.org/drawingml/2006/main" xmlns:pic="http://schemas.openxmlformats.org/drawingml/2006/picture">
            <wp:extent cx="223821" cy="120688"/>
            <wp:docPr id="144" name="Picture 144"/>
            <wp:cNvGraphicFramePr>
              <a:graphicFrameLocks noChangeAspect="1"/>
            </wp:cNvGraphicFramePr>
            <a:graphic>
              <a:graphicData uri="http://schemas.openxmlformats.org/drawingml/2006/picture">
                <pic:pic>
                  <pic:nvPicPr>
                    <pic:cNvPr id="0" name="eq-144.png"/>
                    <pic:cNvPicPr/>
                  </pic:nvPicPr>
                  <pic:blipFill>
                    <a:blip r:embed="rId141"/>
                    <a:stretch>
                      <a:fillRect/>
                    </a:stretch>
                  </pic:blipFill>
                  <pic:spPr>
                    <a:xfrm>
                      <a:off x="0" y="0"/>
                      <a:ext cx="223821" cy="120688"/>
                    </a:xfrm>
                    <a:prstGeom prst="rect"/>
                  </pic:spPr>
                </pic:pic>
              </a:graphicData>
            </a:graphic>
          </wp:inline>
        </w:drawing>
      </w:r>
      <w:r>
        <w:rPr>
          <w:b w:val="0"/>
          <w:i w:val="0"/>
        </w:rPr>
        <w:t xml:space="preserve"> denotes discharge and negative values denote charging. Charging efficiency </w:t>
      </w:r>
      <w:r>
        <w:drawing>
          <wp:inline xmlns:a="http://schemas.openxmlformats.org/drawingml/2006/main" xmlns:pic="http://schemas.openxmlformats.org/drawingml/2006/picture">
            <wp:extent cx="146415" cy="146415"/>
            <wp:docPr id="145" name="Picture 145"/>
            <wp:cNvGraphicFramePr>
              <a:graphicFrameLocks noChangeAspect="1"/>
            </wp:cNvGraphicFramePr>
            <a:graphic>
              <a:graphicData uri="http://schemas.openxmlformats.org/drawingml/2006/picture">
                <pic:pic>
                  <pic:nvPicPr>
                    <pic:cNvPr id="0" name="eq-145.png"/>
                    <pic:cNvPicPr/>
                  </pic:nvPicPr>
                  <pic:blipFill>
                    <a:blip r:embed="rId142"/>
                    <a:stretch>
                      <a:fillRect/>
                    </a:stretch>
                  </pic:blipFill>
                  <pic:spPr>
                    <a:xfrm>
                      <a:off x="0" y="0"/>
                      <a:ext cx="146415" cy="146415"/>
                    </a:xfrm>
                    <a:prstGeom prst="rect"/>
                  </pic:spPr>
                </pic:pic>
              </a:graphicData>
            </a:graphic>
          </wp:inline>
        </w:drawing>
      </w:r>
      <w:r>
        <w:rPr>
          <w:b w:val="0"/>
          <w:i w:val="0"/>
        </w:rPr>
        <w:t xml:space="preserve"> and discharge efficiency </w:t>
      </w:r>
      <w:r>
        <w:drawing>
          <wp:inline xmlns:a="http://schemas.openxmlformats.org/drawingml/2006/main" xmlns:pic="http://schemas.openxmlformats.org/drawingml/2006/picture">
            <wp:extent cx="156565" cy="178616"/>
            <wp:docPr id="146" name="Picture 146"/>
            <wp:cNvGraphicFramePr>
              <a:graphicFrameLocks noChangeAspect="1"/>
            </wp:cNvGraphicFramePr>
            <a:graphic>
              <a:graphicData uri="http://schemas.openxmlformats.org/drawingml/2006/picture">
                <pic:pic>
                  <pic:nvPicPr>
                    <pic:cNvPr id="0" name="eq-146.png"/>
                    <pic:cNvPicPr/>
                  </pic:nvPicPr>
                  <pic:blipFill>
                    <a:blip r:embed="rId143"/>
                    <a:stretch>
                      <a:fillRect/>
                    </a:stretch>
                  </pic:blipFill>
                  <pic:spPr>
                    <a:xfrm>
                      <a:off x="0" y="0"/>
                      <a:ext cx="156565" cy="178616"/>
                    </a:xfrm>
                    <a:prstGeom prst="rect"/>
                  </pic:spPr>
                </pic:pic>
              </a:graphicData>
            </a:graphic>
          </wp:inline>
        </w:drawing>
      </w:r>
      <w:r>
        <w:rPr>
          <w:b w:val="0"/>
          <w:i w:val="0"/>
        </w:rPr>
        <w:t xml:space="preserve"> act on their respective directions, giving round-trip efficiency </w:t>
      </w:r>
      <w:r>
        <w:drawing>
          <wp:inline xmlns:a="http://schemas.openxmlformats.org/drawingml/2006/main" xmlns:pic="http://schemas.openxmlformats.org/drawingml/2006/picture">
            <wp:extent cx="302980" cy="177836"/>
            <wp:docPr id="147" name="Picture 147"/>
            <wp:cNvGraphicFramePr>
              <a:graphicFrameLocks noChangeAspect="1"/>
            </wp:cNvGraphicFramePr>
            <a:graphic>
              <a:graphicData uri="http://schemas.openxmlformats.org/drawingml/2006/picture">
                <pic:pic>
                  <pic:nvPicPr>
                    <pic:cNvPr id="0" name="eq-147.png"/>
                    <pic:cNvPicPr/>
                  </pic:nvPicPr>
                  <pic:blipFill>
                    <a:blip r:embed="rId144"/>
                    <a:stretch>
                      <a:fillRect/>
                    </a:stretch>
                  </pic:blipFill>
                  <pic:spPr>
                    <a:xfrm>
                      <a:off x="0" y="0"/>
                      <a:ext cx="302980" cy="177836"/>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4041114" cy="413711"/>
            <wp:docPr id="148" name="Picture 148"/>
            <wp:cNvGraphicFramePr>
              <a:graphicFrameLocks noChangeAspect="1"/>
            </wp:cNvGraphicFramePr>
            <a:graphic>
              <a:graphicData uri="http://schemas.openxmlformats.org/drawingml/2006/picture">
                <pic:pic>
                  <pic:nvPicPr>
                    <pic:cNvPr id="0" name="eq-148.png"/>
                    <pic:cNvPicPr/>
                  </pic:nvPicPr>
                  <pic:blipFill>
                    <a:blip r:embed="rId145"/>
                    <a:stretch>
                      <a:fillRect/>
                    </a:stretch>
                  </pic:blipFill>
                  <pic:spPr>
                    <a:xfrm>
                      <a:off x="0" y="0"/>
                      <a:ext cx="4041114" cy="413711"/>
                    </a:xfrm>
                    <a:prstGeom prst="rect"/>
                  </pic:spPr>
                </pic:pic>
              </a:graphicData>
            </a:graphic>
          </wp:inline>
        </w:drawing>
      </w:r>
    </w:p>
    <w:p>
      <w:r>
        <w:rPr>
          <w:b w:val="0"/>
          <w:i w:val="0"/>
        </w:rPr>
        <w:t xml:space="preserve">Copperplate inventory updates allow a rounding correction of </w:t>
      </w:r>
      <w:r>
        <w:drawing>
          <wp:inline xmlns:a="http://schemas.openxmlformats.org/drawingml/2006/main" xmlns:pic="http://schemas.openxmlformats.org/drawingml/2006/picture">
            <wp:extent cx="328247" cy="146617"/>
            <wp:docPr id="149" name="Picture 149"/>
            <wp:cNvGraphicFramePr>
              <a:graphicFrameLocks noChangeAspect="1"/>
            </wp:cNvGraphicFramePr>
            <a:graphic>
              <a:graphicData uri="http://schemas.openxmlformats.org/drawingml/2006/picture">
                <pic:pic>
                  <pic:nvPicPr>
                    <pic:cNvPr id="0" name="eq-149.png"/>
                    <pic:cNvPicPr/>
                  </pic:nvPicPr>
                  <pic:blipFill>
                    <a:blip r:embed="rId146"/>
                    <a:stretch>
                      <a:fillRect/>
                    </a:stretch>
                  </pic:blipFill>
                  <pic:spPr>
                    <a:xfrm>
                      <a:off x="0" y="0"/>
                      <a:ext cx="328247" cy="146617"/>
                    </a:xfrm>
                    <a:prstGeom prst="rect"/>
                  </pic:spPr>
                </pic:pic>
              </a:graphicData>
            </a:graphic>
          </wp:inline>
        </w:drawing>
      </w:r>
      <w:r>
        <w:rPr>
          <w:b w:val="0"/>
          <w:i w:val="0"/>
        </w:rPr>
        <w:t xml:space="preserve"> MWh. Zonal dispatch uses separate charging and discharging variables and rejects simultaneous charging and discharging above </w:t>
      </w:r>
      <w:r>
        <w:drawing>
          <wp:inline xmlns:a="http://schemas.openxmlformats.org/drawingml/2006/main" xmlns:pic="http://schemas.openxmlformats.org/drawingml/2006/picture">
            <wp:extent cx="328247" cy="146617"/>
            <wp:docPr id="150" name="Picture 150"/>
            <wp:cNvGraphicFramePr>
              <a:graphicFrameLocks noChangeAspect="1"/>
            </wp:cNvGraphicFramePr>
            <a:graphic>
              <a:graphicData uri="http://schemas.openxmlformats.org/drawingml/2006/picture">
                <pic:pic>
                  <pic:nvPicPr>
                    <pic:cNvPr id="0" name="eq-149.png"/>
                    <pic:cNvPicPr/>
                  </pic:nvPicPr>
                  <pic:blipFill>
                    <a:blip r:embed="rId146"/>
                    <a:stretch>
                      <a:fillRect/>
                    </a:stretch>
                  </pic:blipFill>
                  <pic:spPr>
                    <a:xfrm>
                      <a:off x="0" y="0"/>
                      <a:ext cx="328247" cy="146617"/>
                    </a:xfrm>
                    <a:prstGeom prst="rect"/>
                  </pic:spPr>
                </pic:pic>
              </a:graphicData>
            </a:graphic>
          </wp:inline>
        </w:drawing>
      </w:r>
      <w:r>
        <w:rPr>
          <w:b w:val="0"/>
          <w:i w:val="0"/>
        </w:rPr>
        <w:t xml:space="preserve"> MWh.</w:t>
      </w:r>
    </w:p>
    <w:p>
      <w:r>
        <w:rPr>
          <w:b w:val="0"/>
          <w:i w:val="0"/>
        </w:rPr>
        <w:t xml:space="preserve">Opening inventory in each year comes from that year's </w:t>
      </w:r>
      <w:r>
        <w:rPr>
          <w:rFonts w:ascii="DejaVu Sans Mono" w:hAnsi="DejaVu Sans Mono"/>
          <w:b w:val="0"/>
          <w:i w:val="0"/>
          <w:sz w:val="17"/>
        </w:rPr>
        <w:t>initial_​soc_​mwh</w:t>
      </w:r>
      <w:r>
        <w:rPr>
          <w:b w:val="0"/>
          <w:i w:val="0"/>
        </w:rPr>
        <w:t xml:space="preserve"> input. </w:t>
      </w:r>
      <w:r>
        <w:rPr>
          <w:rFonts w:ascii="DejaVu Sans Mono" w:hAnsi="DejaVu Sans Mono"/>
          <w:b w:val="0"/>
          <w:i w:val="0"/>
          <w:sz w:val="17"/>
        </w:rPr>
        <w:t>canonical_​psm_​data.py</w:t>
      </w:r>
      <w:r>
        <w:rPr>
          <w:b w:val="0"/>
          <w:i w:val="0"/>
        </w:rPr>
        <w:t xml:space="preserve"> sets this to 0 for doctoral-aligned configurations and to </w:t>
      </w:r>
      <w:r>
        <w:drawing>
          <wp:inline xmlns:a="http://schemas.openxmlformats.org/drawingml/2006/main" xmlns:pic="http://schemas.openxmlformats.org/drawingml/2006/picture">
            <wp:extent cx="337375" cy="116110"/>
            <wp:docPr id="151" name="Picture 151"/>
            <wp:cNvGraphicFramePr>
              <a:graphicFrameLocks noChangeAspect="1"/>
            </wp:cNvGraphicFramePr>
            <a:graphic>
              <a:graphicData uri="http://schemas.openxmlformats.org/drawingml/2006/picture">
                <pic:pic>
                  <pic:nvPicPr>
                    <pic:cNvPr id="0" name="eq-151.png"/>
                    <pic:cNvPicPr/>
                  </pic:nvPicPr>
                  <pic:blipFill>
                    <a:blip r:embed="rId147"/>
                    <a:stretch>
                      <a:fillRect/>
                    </a:stretch>
                  </pic:blipFill>
                  <pic:spPr>
                    <a:xfrm>
                      <a:off x="0" y="0"/>
                      <a:ext cx="337375" cy="116110"/>
                    </a:xfrm>
                    <a:prstGeom prst="rect"/>
                  </pic:spPr>
                </pic:pic>
              </a:graphicData>
            </a:graphic>
          </wp:inline>
        </w:drawing>
      </w:r>
      <w:r>
        <w:rPr>
          <w:b w:val="0"/>
          <w:i w:val="0"/>
        </w:rPr>
        <w:t xml:space="preserve"> for ordinary configurations. Inventory is continuous within a year, and the current annual state carries storage-pricing observations forward. The following year's input determines its opening physical inventory. Directly constructed inputs use their declared inventory values. R029 carries dated inventory batches between years under the rules in the annual investment chapter.</w:t>
      </w:r>
    </w:p>
    <w:p>
      <w:pPr>
        <w:keepNext/>
      </w:pPr>
      <w:r>
        <w:rPr>
          <w:b w:val="0"/>
          <w:i w:val="0"/>
        </w:rPr>
        <w:t xml:space="preserve">Dynamic storage bidding divides annual equipment costs between cycle recovery and time recovery. Let </w:t>
      </w:r>
      <w:r>
        <w:drawing>
          <wp:inline xmlns:a="http://schemas.openxmlformats.org/drawingml/2006/main" xmlns:pic="http://schemas.openxmlformats.org/drawingml/2006/picture">
            <wp:extent cx="125529" cy="121124"/>
            <wp:docPr id="152" name="Picture 152"/>
            <wp:cNvGraphicFramePr>
              <a:graphicFrameLocks noChangeAspect="1"/>
            </wp:cNvGraphicFramePr>
            <a:graphic>
              <a:graphicData uri="http://schemas.openxmlformats.org/drawingml/2006/picture">
                <pic:pic>
                  <pic:nvPicPr>
                    <pic:cNvPr id="0" name="eq-152.png"/>
                    <pic:cNvPicPr/>
                  </pic:nvPicPr>
                  <pic:blipFill>
                    <a:blip r:embed="rId148"/>
                    <a:stretch>
                      <a:fillRect/>
                    </a:stretch>
                  </pic:blipFill>
                  <pic:spPr>
                    <a:xfrm>
                      <a:off x="0" y="0"/>
                      <a:ext cx="125529" cy="121124"/>
                    </a:xfrm>
                    <a:prstGeom prst="rect"/>
                  </pic:spPr>
                </pic:pic>
              </a:graphicData>
            </a:graphic>
          </wp:inline>
        </w:drawing>
      </w:r>
      <w:r>
        <w:rPr>
          <w:b w:val="0"/>
          <w:i w:val="0"/>
        </w:rPr>
        <w:t xml:space="preserve"> be total capital cost, </w:t>
      </w:r>
      <w:r>
        <w:drawing>
          <wp:inline xmlns:a="http://schemas.openxmlformats.org/drawingml/2006/main" xmlns:pic="http://schemas.openxmlformats.org/drawingml/2006/picture">
            <wp:extent cx="112531" cy="112531"/>
            <wp:docPr id="153" name="Picture 153"/>
            <wp:cNvGraphicFramePr>
              <a:graphicFrameLocks noChangeAspect="1"/>
            </wp:cNvGraphicFramePr>
            <a:graphic>
              <a:graphicData uri="http://schemas.openxmlformats.org/drawingml/2006/picture">
                <pic:pic>
                  <pic:nvPicPr>
                    <pic:cNvPr id="0" name="eq-153.png"/>
                    <pic:cNvPicPr/>
                  </pic:nvPicPr>
                  <pic:blipFill>
                    <a:blip r:embed="rId149"/>
                    <a:stretch>
                      <a:fillRect/>
                    </a:stretch>
                  </pic:blipFill>
                  <pic:spPr>
                    <a:xfrm>
                      <a:off x="0" y="0"/>
                      <a:ext cx="112531" cy="112531"/>
                    </a:xfrm>
                    <a:prstGeom prst="rect"/>
                  </pic:spPr>
                </pic:pic>
              </a:graphicData>
            </a:graphic>
          </wp:inline>
        </w:drawing>
      </w:r>
      <w:r>
        <w:rPr>
          <w:b w:val="0"/>
          <w:i w:val="0"/>
        </w:rPr>
        <w:t xml:space="preserve"> economic lifetime, </w:t>
      </w:r>
      <w:r>
        <w:drawing>
          <wp:inline xmlns:a="http://schemas.openxmlformats.org/drawingml/2006/main" xmlns:pic="http://schemas.openxmlformats.org/drawingml/2006/picture">
            <wp:extent cx="123777" cy="110748"/>
            <wp:docPr id="154" name="Picture 154"/>
            <wp:cNvGraphicFramePr>
              <a:graphicFrameLocks noChangeAspect="1"/>
            </wp:cNvGraphicFramePr>
            <a:graphic>
              <a:graphicData uri="http://schemas.openxmlformats.org/drawingml/2006/picture">
                <pic:pic>
                  <pic:nvPicPr>
                    <pic:cNvPr id="0" name="eq-154.png"/>
                    <pic:cNvPicPr/>
                  </pic:nvPicPr>
                  <pic:blipFill>
                    <a:blip r:embed="rId150"/>
                    <a:stretch>
                      <a:fillRect/>
                    </a:stretch>
                  </pic:blipFill>
                  <pic:spPr>
                    <a:xfrm>
                      <a:off x="0" y="0"/>
                      <a:ext cx="123777" cy="110748"/>
                    </a:xfrm>
                    <a:prstGeom prst="rect"/>
                  </pic:spPr>
                </pic:pic>
              </a:graphicData>
            </a:graphic>
          </wp:inline>
        </w:drawing>
      </w:r>
      <w:r>
        <w:rPr>
          <w:b w:val="0"/>
          <w:i w:val="0"/>
        </w:rPr>
        <w:t xml:space="preserve"> annual fixed maintenance and </w:t>
      </w:r>
      <w:r>
        <w:drawing>
          <wp:inline xmlns:a="http://schemas.openxmlformats.org/drawingml/2006/main" xmlns:pic="http://schemas.openxmlformats.org/drawingml/2006/picture">
            <wp:extent cx="74485" cy="74485"/>
            <wp:docPr id="155" name="Picture 155"/>
            <wp:cNvGraphicFramePr>
              <a:graphicFrameLocks noChangeAspect="1"/>
            </wp:cNvGraphicFramePr>
            <a:graphic>
              <a:graphicData uri="http://schemas.openxmlformats.org/drawingml/2006/picture">
                <pic:pic>
                  <pic:nvPicPr>
                    <pic:cNvPr id="0" name="eq-155.png"/>
                    <pic:cNvPicPr/>
                  </pic:nvPicPr>
                  <pic:blipFill>
                    <a:blip r:embed="rId151"/>
                    <a:stretch>
                      <a:fillRect/>
                    </a:stretch>
                  </pic:blipFill>
                  <pic:spPr>
                    <a:xfrm>
                      <a:off x="0" y="0"/>
                      <a:ext cx="74485" cy="74485"/>
                    </a:xfrm>
                    <a:prstGeom prst="rect"/>
                  </pic:spPr>
                </pic:pic>
              </a:graphicData>
            </a:graphic>
          </wp:inline>
        </w:drawing>
      </w:r>
      <w:r>
        <w:rPr>
          <w:b w:val="0"/>
          <w:i w:val="0"/>
        </w:rPr>
        <w:t xml:space="preserve"> the discount rate. The annual amount to recover is</w:t>
      </w:r>
    </w:p>
    <w:p>
      <w:pPr>
        <w:spacing w:after="160"/>
        <w:jc w:val="center"/>
      </w:pPr>
      <w:r>
        <w:drawing>
          <wp:inline xmlns:a="http://schemas.openxmlformats.org/drawingml/2006/main" xmlns:pic="http://schemas.openxmlformats.org/drawingml/2006/picture">
            <wp:extent cx="4869713" cy="644723"/>
            <wp:docPr id="156" name="Picture 156"/>
            <wp:cNvGraphicFramePr>
              <a:graphicFrameLocks noChangeAspect="1"/>
            </wp:cNvGraphicFramePr>
            <a:graphic>
              <a:graphicData uri="http://schemas.openxmlformats.org/drawingml/2006/picture">
                <pic:pic>
                  <pic:nvPicPr>
                    <pic:cNvPr id="0" name="eq-156.png"/>
                    <pic:cNvPicPr/>
                  </pic:nvPicPr>
                  <pic:blipFill>
                    <a:blip r:embed="rId152"/>
                    <a:stretch>
                      <a:fillRect/>
                    </a:stretch>
                  </pic:blipFill>
                  <pic:spPr>
                    <a:xfrm>
                      <a:off x="0" y="0"/>
                      <a:ext cx="4869713" cy="644723"/>
                    </a:xfrm>
                    <a:prstGeom prst="rect"/>
                  </pic:spPr>
                </pic:pic>
              </a:graphicData>
            </a:graphic>
          </wp:inline>
        </w:drawing>
      </w:r>
    </w:p>
    <w:p>
      <w:pPr>
        <w:keepNext/>
      </w:pPr>
      <w:r>
        <w:rPr>
          <w:b w:val="0"/>
          <w:i w:val="0"/>
        </w:rPr>
        <w:t xml:space="preserve">The reference bid uses catalogue duration </w:t>
      </w:r>
      <w:r>
        <w:drawing>
          <wp:inline xmlns:a="http://schemas.openxmlformats.org/drawingml/2006/main" xmlns:pic="http://schemas.openxmlformats.org/drawingml/2006/picture">
            <wp:extent cx="95151" cy="117279"/>
            <wp:docPr id="157" name="Picture 157"/>
            <wp:cNvGraphicFramePr>
              <a:graphicFrameLocks noChangeAspect="1"/>
            </wp:cNvGraphicFramePr>
            <a:graphic>
              <a:graphicData uri="http://schemas.openxmlformats.org/drawingml/2006/picture">
                <pic:pic>
                  <pic:nvPicPr>
                    <pic:cNvPr id="0" name="eq-157.png"/>
                    <pic:cNvPicPr/>
                  </pic:nvPicPr>
                  <pic:blipFill>
                    <a:blip r:embed="rId153"/>
                    <a:stretch>
                      <a:fillRect/>
                    </a:stretch>
                  </pic:blipFill>
                  <pic:spPr>
                    <a:xfrm>
                      <a:off x="0" y="0"/>
                      <a:ext cx="95151" cy="117279"/>
                    </a:xfrm>
                    <a:prstGeom prst="rect"/>
                  </pic:spPr>
                </pic:pic>
              </a:graphicData>
            </a:graphic>
          </wp:inline>
        </w:drawing>
      </w:r>
      <w:r>
        <w:rPr>
          <w:b w:val="0"/>
          <w:i w:val="0"/>
        </w:rPr>
        <w:t xml:space="preserve">, cycle life </w:t>
      </w:r>
      <w:r>
        <w:drawing>
          <wp:inline xmlns:a="http://schemas.openxmlformats.org/drawingml/2006/main" xmlns:pic="http://schemas.openxmlformats.org/drawingml/2006/picture">
            <wp:extent cx="377612" cy="138311"/>
            <wp:docPr id="158" name="Picture 158"/>
            <wp:cNvGraphicFramePr>
              <a:graphicFrameLocks noChangeAspect="1"/>
            </wp:cNvGraphicFramePr>
            <a:graphic>
              <a:graphicData uri="http://schemas.openxmlformats.org/drawingml/2006/picture">
                <pic:pic>
                  <pic:nvPicPr>
                    <pic:cNvPr id="0" name="eq-013.png"/>
                    <pic:cNvPicPr/>
                  </pic:nvPicPr>
                  <pic:blipFill>
                    <a:blip r:embed="rId23"/>
                    <a:stretch>
                      <a:fillRect/>
                    </a:stretch>
                  </pic:blipFill>
                  <pic:spPr>
                    <a:xfrm>
                      <a:off x="0" y="0"/>
                      <a:ext cx="377612" cy="138311"/>
                    </a:xfrm>
                    <a:prstGeom prst="rect"/>
                  </pic:spPr>
                </pic:pic>
              </a:graphicData>
            </a:graphic>
          </wp:inline>
        </w:drawing>
      </w:r>
      <w:r>
        <w:rPr>
          <w:b w:val="0"/>
          <w:i w:val="0"/>
        </w:rPr>
        <w:t xml:space="preserve">, actual energy capacity </w:t>
      </w:r>
      <w:r>
        <w:drawing>
          <wp:inline xmlns:a="http://schemas.openxmlformats.org/drawingml/2006/main" xmlns:pic="http://schemas.openxmlformats.org/drawingml/2006/picture">
            <wp:extent cx="126260" cy="111022"/>
            <wp:docPr id="159" name="Picture 159"/>
            <wp:cNvGraphicFramePr>
              <a:graphicFrameLocks noChangeAspect="1"/>
            </wp:cNvGraphicFramePr>
            <a:graphic>
              <a:graphicData uri="http://schemas.openxmlformats.org/drawingml/2006/picture">
                <pic:pic>
                  <pic:nvPicPr>
                    <pic:cNvPr id="0" name="eq-159.png"/>
                    <pic:cNvPicPr/>
                  </pic:nvPicPr>
                  <pic:blipFill>
                    <a:blip r:embed="rId154"/>
                    <a:stretch>
                      <a:fillRect/>
                    </a:stretch>
                  </pic:blipFill>
                  <pic:spPr>
                    <a:xfrm>
                      <a:off x="0" y="0"/>
                      <a:ext cx="126260" cy="111022"/>
                    </a:xfrm>
                    <a:prstGeom prst="rect"/>
                  </pic:spPr>
                </pic:pic>
              </a:graphicData>
            </a:graphic>
          </wp:inline>
        </w:drawing>
      </w:r>
      <w:r>
        <w:rPr>
          <w:b w:val="0"/>
          <w:i w:val="0"/>
        </w:rPr>
        <w:t xml:space="preserve"> and actual discharge efficiency. Reference cycles, annual delivered energy and holding periods are</w:t>
      </w:r>
    </w:p>
    <w:p>
      <w:pPr>
        <w:spacing w:after="160"/>
        <w:jc w:val="center"/>
      </w:pPr>
      <w:r>
        <w:drawing>
          <wp:inline xmlns:a="http://schemas.openxmlformats.org/drawingml/2006/main" xmlns:pic="http://schemas.openxmlformats.org/drawingml/2006/picture">
            <wp:extent cx="5596661" cy="413805"/>
            <wp:docPr id="160" name="Picture 160"/>
            <wp:cNvGraphicFramePr>
              <a:graphicFrameLocks noChangeAspect="1"/>
            </wp:cNvGraphicFramePr>
            <a:graphic>
              <a:graphicData uri="http://schemas.openxmlformats.org/drawingml/2006/picture">
                <pic:pic>
                  <pic:nvPicPr>
                    <pic:cNvPr id="0" name="eq-160.png"/>
                    <pic:cNvPicPr/>
                  </pic:nvPicPr>
                  <pic:blipFill>
                    <a:blip r:embed="rId155"/>
                    <a:stretch>
                      <a:fillRect/>
                    </a:stretch>
                  </pic:blipFill>
                  <pic:spPr>
                    <a:xfrm>
                      <a:off x="0" y="0"/>
                      <a:ext cx="5596661" cy="413805"/>
                    </a:xfrm>
                    <a:prstGeom prst="rect"/>
                  </pic:spPr>
                </pic:pic>
              </a:graphicData>
            </a:graphic>
          </wp:inline>
        </w:drawing>
      </w:r>
    </w:p>
    <w:p>
      <w:pPr>
        <w:keepNext/>
      </w:pPr>
      <w:r>
        <w:rPr>
          <w:b w:val="0"/>
          <w:i w:val="0"/>
        </w:rPr>
        <w:t xml:space="preserve">Positive sales in the previous year give </w:t>
      </w:r>
      <w:r>
        <w:drawing>
          <wp:inline xmlns:a="http://schemas.openxmlformats.org/drawingml/2006/main" xmlns:pic="http://schemas.openxmlformats.org/drawingml/2006/picture">
            <wp:extent cx="1886819" cy="173122"/>
            <wp:docPr id="161" name="Picture 161"/>
            <wp:cNvGraphicFramePr>
              <a:graphicFrameLocks noChangeAspect="1"/>
            </wp:cNvGraphicFramePr>
            <a:graphic>
              <a:graphicData uri="http://schemas.openxmlformats.org/drawingml/2006/picture">
                <pic:pic>
                  <pic:nvPicPr>
                    <pic:cNvPr id="0" name="eq-161.png"/>
                    <pic:cNvPicPr/>
                  </pic:nvPicPr>
                  <pic:blipFill>
                    <a:blip r:embed="rId156"/>
                    <a:stretch>
                      <a:fillRect/>
                    </a:stretch>
                  </pic:blipFill>
                  <pic:spPr>
                    <a:xfrm>
                      <a:off x="0" y="0"/>
                      <a:ext cx="1886819" cy="173122"/>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292615" cy="170888"/>
            <wp:docPr id="162" name="Picture 162"/>
            <wp:cNvGraphicFramePr>
              <a:graphicFrameLocks noChangeAspect="1"/>
            </wp:cNvGraphicFramePr>
            <a:graphic>
              <a:graphicData uri="http://schemas.openxmlformats.org/drawingml/2006/picture">
                <pic:pic>
                  <pic:nvPicPr>
                    <pic:cNvPr id="0" name="eq-162.png"/>
                    <pic:cNvPicPr/>
                  </pic:nvPicPr>
                  <pic:blipFill>
                    <a:blip r:embed="rId157"/>
                    <a:stretch>
                      <a:fillRect/>
                    </a:stretch>
                  </pic:blipFill>
                  <pic:spPr>
                    <a:xfrm>
                      <a:off x="0" y="0"/>
                      <a:ext cx="1292615" cy="170888"/>
                    </a:xfrm>
                    <a:prstGeom prst="rect"/>
                  </pic:spPr>
                </pic:pic>
              </a:graphicData>
            </a:graphic>
          </wp:inline>
        </w:drawing>
      </w:r>
      <w:r>
        <w:rPr>
          <w:b w:val="0"/>
          <w:i w:val="0"/>
        </w:rPr>
        <w:t xml:space="preserve">; otherwise the reference values apply. Previous holding time </w:t>
      </w:r>
      <w:r>
        <w:drawing>
          <wp:inline xmlns:a="http://schemas.openxmlformats.org/drawingml/2006/main" xmlns:pic="http://schemas.openxmlformats.org/drawingml/2006/picture">
            <wp:extent cx="322186" cy="162189"/>
            <wp:docPr id="163" name="Picture 163"/>
            <wp:cNvGraphicFramePr>
              <a:graphicFrameLocks noChangeAspect="1"/>
            </wp:cNvGraphicFramePr>
            <a:graphic>
              <a:graphicData uri="http://schemas.openxmlformats.org/drawingml/2006/picture">
                <pic:pic>
                  <pic:nvPicPr>
                    <pic:cNvPr id="0" name="eq-163.png"/>
                    <pic:cNvPicPr/>
                  </pic:nvPicPr>
                  <pic:blipFill>
                    <a:blip r:embed="rId158"/>
                    <a:stretch>
                      <a:fillRect/>
                    </a:stretch>
                  </pic:blipFill>
                  <pic:spPr>
                    <a:xfrm>
                      <a:off x="0" y="0"/>
                      <a:ext cx="322186" cy="162189"/>
                    </a:xfrm>
                    <a:prstGeom prst="rect"/>
                  </pic:spPr>
                </pic:pic>
              </a:graphicData>
            </a:graphic>
          </wp:inline>
        </w:drawing>
      </w:r>
      <w:r>
        <w:rPr>
          <w:b w:val="0"/>
          <w:i w:val="0"/>
        </w:rPr>
        <w:t xml:space="preserve"> is weighted by delivered MWh. Defaults are </w:t>
      </w:r>
      <w:r>
        <w:drawing>
          <wp:inline xmlns:a="http://schemas.openxmlformats.org/drawingml/2006/main" xmlns:pic="http://schemas.openxmlformats.org/drawingml/2006/picture">
            <wp:extent cx="662701" cy="164578"/>
            <wp:docPr id="164" name="Picture 164"/>
            <wp:cNvGraphicFramePr>
              <a:graphicFrameLocks noChangeAspect="1"/>
            </wp:cNvGraphicFramePr>
            <a:graphic>
              <a:graphicData uri="http://schemas.openxmlformats.org/drawingml/2006/picture">
                <pic:pic>
                  <pic:nvPicPr>
                    <pic:cNvPr id="0" name="eq-164.png"/>
                    <pic:cNvPicPr/>
                  </pic:nvPicPr>
                  <pic:blipFill>
                    <a:blip r:embed="rId159"/>
                    <a:stretch>
                      <a:fillRect/>
                    </a:stretch>
                  </pic:blipFill>
                  <pic:spPr>
                    <a:xfrm>
                      <a:off x="0" y="0"/>
                      <a:ext cx="662701" cy="164578"/>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588581" cy="122530"/>
            <wp:docPr id="165" name="Picture 165"/>
            <wp:cNvGraphicFramePr>
              <a:graphicFrameLocks noChangeAspect="1"/>
            </wp:cNvGraphicFramePr>
            <a:graphic>
              <a:graphicData uri="http://schemas.openxmlformats.org/drawingml/2006/picture">
                <pic:pic>
                  <pic:nvPicPr>
                    <pic:cNvPr id="0" name="eq-165.png"/>
                    <pic:cNvPicPr/>
                  </pic:nvPicPr>
                  <pic:blipFill>
                    <a:blip r:embed="rId160"/>
                    <a:stretch>
                      <a:fillRect/>
                    </a:stretch>
                  </pic:blipFill>
                  <pic:spPr>
                    <a:xfrm>
                      <a:off x="0" y="0"/>
                      <a:ext cx="588581" cy="122530"/>
                    </a:xfrm>
                    <a:prstGeom prst="rect"/>
                  </pic:spPr>
                </pic:pic>
              </a:graphicData>
            </a:graphic>
          </wp:inline>
        </w:drawing>
      </w:r>
      <w:r>
        <w:rPr>
          <w:b w:val="0"/>
          <w:i w:val="0"/>
        </w:rPr>
        <w:t>. Technologies with cycle depreciation use</w:t>
      </w:r>
    </w:p>
    <w:p>
      <w:pPr>
        <w:spacing w:after="160"/>
        <w:jc w:val="center"/>
      </w:pPr>
      <w:r>
        <w:drawing>
          <wp:inline xmlns:a="http://schemas.openxmlformats.org/drawingml/2006/main" xmlns:pic="http://schemas.openxmlformats.org/drawingml/2006/picture">
            <wp:extent cx="6217920" cy="401295"/>
            <wp:docPr id="166" name="Picture 166"/>
            <wp:cNvGraphicFramePr>
              <a:graphicFrameLocks noChangeAspect="1"/>
            </wp:cNvGraphicFramePr>
            <a:graphic>
              <a:graphicData uri="http://schemas.openxmlformats.org/drawingml/2006/picture">
                <pic:pic>
                  <pic:nvPicPr>
                    <pic:cNvPr id="0" name="eq-166.png"/>
                    <pic:cNvPicPr/>
                  </pic:nvPicPr>
                  <pic:blipFill>
                    <a:blip r:embed="rId161"/>
                    <a:stretch>
                      <a:fillRect/>
                    </a:stretch>
                  </pic:blipFill>
                  <pic:spPr>
                    <a:xfrm>
                      <a:off x="0" y="0"/>
                      <a:ext cx="6217920" cy="401295"/>
                    </a:xfrm>
                    <a:prstGeom prst="rect"/>
                  </pic:spPr>
                </pic:pic>
              </a:graphicData>
            </a:graphic>
          </wp:inline>
        </w:drawing>
      </w:r>
    </w:p>
    <w:p>
      <w:r>
        <w:rPr>
          <w:b w:val="0"/>
          <w:i w:val="0"/>
        </w:rPr>
        <w:t xml:space="preserve">Other technologies use </w:t>
      </w:r>
      <w:r>
        <w:drawing>
          <wp:inline xmlns:a="http://schemas.openxmlformats.org/drawingml/2006/main" xmlns:pic="http://schemas.openxmlformats.org/drawingml/2006/picture">
            <wp:extent cx="635828" cy="157861"/>
            <wp:docPr id="167" name="Picture 167"/>
            <wp:cNvGraphicFramePr>
              <a:graphicFrameLocks noChangeAspect="1"/>
            </wp:cNvGraphicFramePr>
            <a:graphic>
              <a:graphicData uri="http://schemas.openxmlformats.org/drawingml/2006/picture">
                <pic:pic>
                  <pic:nvPicPr>
                    <pic:cNvPr id="0" name="eq-167.png"/>
                    <pic:cNvPicPr/>
                  </pic:nvPicPr>
                  <pic:blipFill>
                    <a:blip r:embed="rId162"/>
                    <a:stretch>
                      <a:fillRect/>
                    </a:stretch>
                  </pic:blipFill>
                  <pic:spPr>
                    <a:xfrm>
                      <a:off x="0" y="0"/>
                      <a:ext cx="635828" cy="157861"/>
                    </a:xfrm>
                    <a:prstGeom prst="rect"/>
                  </pic:spPr>
                </pic:pic>
              </a:graphicData>
            </a:graphic>
          </wp:inline>
        </w:drawing>
      </w:r>
      <w:r>
        <w:rPr>
          <w:b w:val="0"/>
          <w:i w:val="0"/>
        </w:rPr>
        <w:t xml:space="preserve">, and a recovery term with an invalid denominator is set to 0. </w:t>
      </w:r>
      <w:r>
        <w:rPr>
          <w:rFonts w:ascii="DejaVu Sans Mono" w:hAnsi="DejaVu Sans Mono"/>
          <w:b w:val="0"/>
          <w:i w:val="0"/>
          <w:sz w:val="17"/>
        </w:rPr>
        <w:t>DynamicAnnualStorageCost</w:t>
      </w:r>
      <w:r>
        <w:rPr>
          <w:b w:val="0"/>
          <w:i w:val="0"/>
        </w:rPr>
        <w:t xml:space="preserve"> implements these equations. The current staged caller passes a holding time </w:t>
      </w:r>
      <w:r>
        <w:drawing>
          <wp:inline xmlns:a="http://schemas.openxmlformats.org/drawingml/2006/main" xmlns:pic="http://schemas.openxmlformats.org/drawingml/2006/picture">
            <wp:extent cx="388858" cy="129619"/>
            <wp:docPr id="168" name="Picture 168"/>
            <wp:cNvGraphicFramePr>
              <a:graphicFrameLocks noChangeAspect="1"/>
            </wp:cNvGraphicFramePr>
            <a:graphic>
              <a:graphicData uri="http://schemas.openxmlformats.org/drawingml/2006/picture">
                <pic:pic>
                  <pic:nvPicPr>
                    <pic:cNvPr id="0" name="eq-168.png"/>
                    <pic:cNvPicPr/>
                  </pic:nvPicPr>
                  <pic:blipFill>
                    <a:blip r:embed="rId163"/>
                    <a:stretch>
                      <a:fillRect/>
                    </a:stretch>
                  </pic:blipFill>
                  <pic:spPr>
                    <a:xfrm>
                      <a:off x="0" y="0"/>
                      <a:ext cx="388858" cy="129619"/>
                    </a:xfrm>
                    <a:prstGeom prst="rect"/>
                  </pic:spPr>
                </pic:pic>
              </a:graphicData>
            </a:graphic>
          </wp:inline>
        </w:drawing>
      </w:r>
      <w:r>
        <w:rPr>
          <w:b w:val="0"/>
          <w:i w:val="0"/>
        </w:rPr>
        <w:t xml:space="preserve"> and records sale ages as 0, so its realised storage bids use the cycle component. The next chapter describes national algorithms that price dated inventory batches.</w:t>
      </w:r>
    </w:p>
    <w:p>
      <w:r>
        <w:rPr>
          <w:b w:val="0"/>
          <w:i w:val="0"/>
        </w:rPr>
        <w:t>Chapter 2 gives storage-catalogue durations, efficiencies, lifetimes, cycle counts and construction costs. Dynamic bidding also uses the following fixed-maintenance rates and a pumped-hydro catalogue capital cost of 360,000 GBP/​MW, expressed in 2025 GBP.</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75"/>
        <w:gridCol w:w="5717"/>
      </w:tblGrid>
      <w:tr>
        <w:trPr>
          <w:cantSplit/>
          <w:tblHeader w:val="true"/>
        </w:trPr>
        <w:tc>
          <w:tcPr>
            <w:tcW w:type="dxa" w:w="4075"/>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5717"/>
            <w:vAlign w:val="center"/>
            <w:tcMar>
              <w:top w:w="90" w:type="dxa"/>
              <w:left w:w="90" w:type="dxa"/>
              <w:bottom w:w="90" w:type="dxa"/>
              <w:right w:w="90" w:type="dxa"/>
            </w:tcMar>
            <w:shd w:fill="EEEEEE"/>
          </w:tcPr>
          <w:p>
            <w:pPr>
              <w:spacing w:after="40" w:line="276" w:lineRule="auto"/>
            </w:pPr>
            <w:r>
              <w:rPr>
                <w:b/>
                <w:i w:val="0"/>
                <w:sz w:val="18"/>
              </w:rPr>
              <w:t>Fixed maintenance GBP/​kW/​year</w:t>
            </w:r>
          </w:p>
        </w:tc>
      </w:tr>
      <w:tr>
        <w:trPr>
          <w:cantSplit/>
        </w:trPr>
        <w:tc>
          <w:tcPr>
            <w:tcW w:type="dxa" w:w="4075"/>
            <w:vAlign w:val="center"/>
            <w:tcMar>
              <w:top w:w="90" w:type="dxa"/>
              <w:left w:w="90" w:type="dxa"/>
              <w:bottom w:w="90" w:type="dxa"/>
              <w:right w:w="90" w:type="dxa"/>
            </w:tcMar>
          </w:tcPr>
          <w:p>
            <w:pPr>
              <w:spacing w:after="40" w:line="276" w:lineRule="auto"/>
            </w:pPr>
            <w:r>
              <w:rPr>
                <w:b w:val="0"/>
                <w:i w:val="0"/>
                <w:sz w:val="18"/>
              </w:rPr>
              <w:t>Pumped hydro</w:t>
            </w:r>
          </w:p>
        </w:tc>
        <w:tc>
          <w:tcPr>
            <w:tcW w:type="dxa" w:w="5717"/>
            <w:vAlign w:val="center"/>
            <w:tcMar>
              <w:top w:w="90" w:type="dxa"/>
              <w:left w:w="90" w:type="dxa"/>
              <w:bottom w:w="90" w:type="dxa"/>
              <w:right w:w="90" w:type="dxa"/>
            </w:tcMar>
          </w:tcPr>
          <w:p>
            <w:pPr>
              <w:spacing w:after="40" w:line="276" w:lineRule="auto"/>
            </w:pPr>
            <w:r>
              <w:rPr>
                <w:b w:val="0"/>
                <w:i w:val="0"/>
                <w:sz w:val="18"/>
              </w:rPr>
              <w:t>13.4</w:t>
            </w:r>
          </w:p>
        </w:tc>
      </w:tr>
      <w:tr>
        <w:trPr>
          <w:cantSplit/>
        </w:trPr>
        <w:tc>
          <w:tcPr>
            <w:tcW w:type="dxa" w:w="4075"/>
            <w:vAlign w:val="center"/>
            <w:tcMar>
              <w:top w:w="90" w:type="dxa"/>
              <w:left w:w="90" w:type="dxa"/>
              <w:bottom w:w="90" w:type="dxa"/>
              <w:right w:w="90" w:type="dxa"/>
            </w:tcMar>
          </w:tcPr>
          <w:p>
            <w:pPr>
              <w:spacing w:after="40" w:line="276" w:lineRule="auto"/>
            </w:pPr>
            <w:r>
              <w:rPr>
                <w:b w:val="0"/>
                <w:i w:val="0"/>
                <w:sz w:val="18"/>
              </w:rPr>
              <w:t>1C battery</w:t>
            </w:r>
          </w:p>
        </w:tc>
        <w:tc>
          <w:tcPr>
            <w:tcW w:type="dxa" w:w="5717"/>
            <w:vAlign w:val="center"/>
            <w:tcMar>
              <w:top w:w="90" w:type="dxa"/>
              <w:left w:w="90" w:type="dxa"/>
              <w:bottom w:w="90" w:type="dxa"/>
              <w:right w:w="90" w:type="dxa"/>
            </w:tcMar>
          </w:tcPr>
          <w:p>
            <w:pPr>
              <w:spacing w:after="40" w:line="276" w:lineRule="auto"/>
            </w:pPr>
            <w:r>
              <w:rPr>
                <w:b w:val="0"/>
                <w:i w:val="0"/>
                <w:sz w:val="18"/>
              </w:rPr>
              <w:t>6.6</w:t>
            </w:r>
          </w:p>
        </w:tc>
      </w:tr>
      <w:tr>
        <w:trPr>
          <w:cantSplit/>
        </w:trPr>
        <w:tc>
          <w:tcPr>
            <w:tcW w:type="dxa" w:w="4075"/>
            <w:vAlign w:val="center"/>
            <w:tcMar>
              <w:top w:w="90" w:type="dxa"/>
              <w:left w:w="90" w:type="dxa"/>
              <w:bottom w:w="90" w:type="dxa"/>
              <w:right w:w="90" w:type="dxa"/>
            </w:tcMar>
          </w:tcPr>
          <w:p>
            <w:pPr>
              <w:spacing w:after="40" w:line="276" w:lineRule="auto"/>
            </w:pPr>
            <w:r>
              <w:rPr>
                <w:b w:val="0"/>
                <w:i w:val="0"/>
                <w:sz w:val="18"/>
              </w:rPr>
              <w:t>0.5C battery</w:t>
            </w:r>
          </w:p>
        </w:tc>
        <w:tc>
          <w:tcPr>
            <w:tcW w:type="dxa" w:w="5717"/>
            <w:vAlign w:val="center"/>
            <w:tcMar>
              <w:top w:w="90" w:type="dxa"/>
              <w:left w:w="90" w:type="dxa"/>
              <w:bottom w:w="90" w:type="dxa"/>
              <w:right w:w="90" w:type="dxa"/>
            </w:tcMar>
          </w:tcPr>
          <w:p>
            <w:pPr>
              <w:spacing w:after="40" w:line="276" w:lineRule="auto"/>
            </w:pPr>
            <w:r>
              <w:rPr>
                <w:b w:val="0"/>
                <w:i w:val="0"/>
                <w:sz w:val="18"/>
              </w:rPr>
              <w:t>6.6</w:t>
            </w:r>
          </w:p>
        </w:tc>
      </w:tr>
      <w:tr>
        <w:trPr>
          <w:cantSplit/>
        </w:trPr>
        <w:tc>
          <w:tcPr>
            <w:tcW w:type="dxa" w:w="4075"/>
            <w:vAlign w:val="center"/>
            <w:tcMar>
              <w:top w:w="90" w:type="dxa"/>
              <w:left w:w="90" w:type="dxa"/>
              <w:bottom w:w="90" w:type="dxa"/>
              <w:right w:w="90" w:type="dxa"/>
            </w:tcMar>
          </w:tcPr>
          <w:p>
            <w:pPr>
              <w:spacing w:after="40" w:line="276" w:lineRule="auto"/>
            </w:pPr>
            <w:r>
              <w:rPr>
                <w:b w:val="0"/>
                <w:i w:val="0"/>
                <w:sz w:val="18"/>
              </w:rPr>
              <w:t>0.25C battery</w:t>
            </w:r>
          </w:p>
        </w:tc>
        <w:tc>
          <w:tcPr>
            <w:tcW w:type="dxa" w:w="5717"/>
            <w:vAlign w:val="center"/>
            <w:tcMar>
              <w:top w:w="90" w:type="dxa"/>
              <w:left w:w="90" w:type="dxa"/>
              <w:bottom w:w="90" w:type="dxa"/>
              <w:right w:w="90" w:type="dxa"/>
            </w:tcMar>
          </w:tcPr>
          <w:p>
            <w:pPr>
              <w:spacing w:after="40" w:line="276" w:lineRule="auto"/>
            </w:pPr>
            <w:r>
              <w:rPr>
                <w:b w:val="0"/>
                <w:i w:val="0"/>
                <w:sz w:val="18"/>
              </w:rPr>
              <w:t>6.6</w:t>
            </w:r>
          </w:p>
        </w:tc>
      </w:tr>
      <w:tr>
        <w:trPr>
          <w:cantSplit/>
        </w:trPr>
        <w:tc>
          <w:tcPr>
            <w:tcW w:type="dxa" w:w="4075"/>
            <w:vAlign w:val="center"/>
            <w:tcMar>
              <w:top w:w="90" w:type="dxa"/>
              <w:left w:w="90" w:type="dxa"/>
              <w:bottom w:w="90" w:type="dxa"/>
              <w:right w:w="90" w:type="dxa"/>
            </w:tcMar>
          </w:tcPr>
          <w:p>
            <w:pPr>
              <w:spacing w:after="40" w:line="276" w:lineRule="auto"/>
            </w:pPr>
            <w:r>
              <w:rPr>
                <w:b w:val="0"/>
                <w:i w:val="0"/>
                <w:sz w:val="18"/>
              </w:rPr>
              <w:t>Hydrogen storage</w:t>
            </w:r>
          </w:p>
        </w:tc>
        <w:tc>
          <w:tcPr>
            <w:tcW w:type="dxa" w:w="5717"/>
            <w:vAlign w:val="center"/>
            <w:tcMar>
              <w:top w:w="90" w:type="dxa"/>
              <w:left w:w="90" w:type="dxa"/>
              <w:bottom w:w="90" w:type="dxa"/>
              <w:right w:w="90" w:type="dxa"/>
            </w:tcMar>
          </w:tcPr>
          <w:p>
            <w:pPr>
              <w:spacing w:after="40" w:line="276" w:lineRule="auto"/>
            </w:pPr>
            <w:r>
              <w:rPr>
                <w:b w:val="0"/>
                <w:i w:val="0"/>
                <w:sz w:val="18"/>
              </w:rPr>
              <w:t>19.7</w:t>
            </w:r>
          </w:p>
        </w:tc>
      </w:tr>
    </w:tbl>
    <w:p>
      <w:pPr>
        <w:spacing w:after="20"/>
      </w:pPr>
    </w:p>
    <w:p>
      <w:r>
        <w:rPr>
          <w:b w:val="0"/>
          <w:i w:val="0"/>
        </w:rPr>
        <w:t xml:space="preserve">The three battery technologies include cycle depreciation; pumped hydro and hydrogen storage use time recovery. Bid duration, lifetime, cycle count and fixed-maintenance rates come from the catalogue, while capital, power, energy and discharge efficiency come from the supplied asset. The asset retains its input </w:t>
      </w:r>
      <w:r>
        <w:drawing>
          <wp:inline xmlns:a="http://schemas.openxmlformats.org/drawingml/2006/main" xmlns:pic="http://schemas.openxmlformats.org/drawingml/2006/picture">
            <wp:extent cx="332920" cy="164270"/>
            <wp:docPr id="169" name="Picture 169"/>
            <wp:cNvGraphicFramePr>
              <a:graphicFrameLocks noChangeAspect="1"/>
            </wp:cNvGraphicFramePr>
            <a:graphic>
              <a:graphicData uri="http://schemas.openxmlformats.org/drawingml/2006/picture">
                <pic:pic>
                  <pic:nvPicPr>
                    <pic:cNvPr id="0" name="eq-169.png"/>
                    <pic:cNvPicPr/>
                  </pic:nvPicPr>
                  <pic:blipFill>
                    <a:blip r:embed="rId164"/>
                    <a:stretch>
                      <a:fillRect/>
                    </a:stretch>
                  </pic:blipFill>
                  <pic:spPr>
                    <a:xfrm>
                      <a:off x="0" y="0"/>
                      <a:ext cx="332920" cy="164270"/>
                    </a:xfrm>
                    <a:prstGeom prst="rect"/>
                  </pic:spPr>
                </pic:pic>
              </a:graphicData>
            </a:graphic>
          </wp:inline>
        </w:drawing>
      </w:r>
      <w:r>
        <w:rPr>
          <w:b w:val="0"/>
          <w:i w:val="0"/>
        </w:rPr>
        <w:t xml:space="preserve">. </w:t>
      </w:r>
    </w:p>
    <w:p>
      <w:r>
        <w:rPr>
          <w:b w:val="0"/>
          <w:i w:val="0"/>
        </w:rPr>
        <w:t xml:space="preserve">Alternative bid policies include fixed fees and user expressions. The fixed-fee policy uses </w:t>
      </w:r>
      <w:r>
        <w:drawing>
          <wp:inline xmlns:a="http://schemas.openxmlformats.org/drawingml/2006/main" xmlns:pic="http://schemas.openxmlformats.org/drawingml/2006/picture">
            <wp:extent cx="991752" cy="164197"/>
            <wp:docPr id="170" name="Picture 170"/>
            <wp:cNvGraphicFramePr>
              <a:graphicFrameLocks noChangeAspect="1"/>
            </wp:cNvGraphicFramePr>
            <a:graphic>
              <a:graphicData uri="http://schemas.openxmlformats.org/drawingml/2006/picture">
                <pic:pic>
                  <pic:nvPicPr>
                    <pic:cNvPr id="0" name="eq-170.png"/>
                    <pic:cNvPicPr/>
                  </pic:nvPicPr>
                  <pic:blipFill>
                    <a:blip r:embed="rId165"/>
                    <a:stretch>
                      <a:fillRect/>
                    </a:stretch>
                  </pic:blipFill>
                  <pic:spPr>
                    <a:xfrm>
                      <a:off x="0" y="0"/>
                      <a:ext cx="991752" cy="164197"/>
                    </a:xfrm>
                    <a:prstGeom prst="rect"/>
                  </pic:spPr>
                </pic:pic>
              </a:graphicData>
            </a:graphic>
          </wp:inline>
        </w:drawing>
      </w:r>
      <w:r>
        <w:rPr>
          <w:b w:val="0"/>
          <w:i w:val="0"/>
        </w:rPr>
        <w:t xml:space="preserve">, with supplied rates </w:t>
      </w:r>
      <w:r>
        <w:drawing>
          <wp:inline xmlns:a="http://schemas.openxmlformats.org/drawingml/2006/main" xmlns:pic="http://schemas.openxmlformats.org/drawingml/2006/picture">
            <wp:extent cx="90843" cy="152883"/>
            <wp:docPr id="171" name="Picture 171"/>
            <wp:cNvGraphicFramePr>
              <a:graphicFrameLocks noChangeAspect="1"/>
            </wp:cNvGraphicFramePr>
            <a:graphic>
              <a:graphicData uri="http://schemas.openxmlformats.org/drawingml/2006/picture">
                <pic:pic>
                  <pic:nvPicPr>
                    <pic:cNvPr id="0" name="eq-171.png"/>
                    <pic:cNvPicPr/>
                  </pic:nvPicPr>
                  <pic:blipFill>
                    <a:blip r:embed="rId166"/>
                    <a:stretch>
                      <a:fillRect/>
                    </a:stretch>
                  </pic:blipFill>
                  <pic:spPr>
                    <a:xfrm>
                      <a:off x="0" y="0"/>
                      <a:ext cx="90843" cy="152883"/>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95151" cy="117279"/>
            <wp:docPr id="172" name="Picture 172"/>
            <wp:cNvGraphicFramePr>
              <a:graphicFrameLocks noChangeAspect="1"/>
            </wp:cNvGraphicFramePr>
            <a:graphic>
              <a:graphicData uri="http://schemas.openxmlformats.org/drawingml/2006/picture">
                <pic:pic>
                  <pic:nvPicPr>
                    <pic:cNvPr id="0" name="eq-157.png"/>
                    <pic:cNvPicPr/>
                  </pic:nvPicPr>
                  <pic:blipFill>
                    <a:blip r:embed="rId153"/>
                    <a:stretch>
                      <a:fillRect/>
                    </a:stretch>
                  </pic:blipFill>
                  <pic:spPr>
                    <a:xfrm>
                      <a:off x="0" y="0"/>
                      <a:ext cx="95151" cy="117279"/>
                    </a:xfrm>
                    <a:prstGeom prst="rect"/>
                  </pic:spPr>
                </pic:pic>
              </a:graphicData>
            </a:graphic>
          </wp:inline>
        </w:drawing>
      </w:r>
      <w:r>
        <w:rPr>
          <w:b w:val="0"/>
          <w:i w:val="0"/>
        </w:rPr>
        <w:t xml:space="preserve">. User expressions can use cycle recovery, holding time, holding-recovery rate, annual cost and reference sales. </w:t>
      </w:r>
    </w:p>
    <w:p>
      <w:pPr>
        <w:pStyle w:val="Heading2"/>
      </w:pPr>
      <w:r>
        <w:rPr>
          <w:b w:val="0"/>
          <w:i w:val="0"/>
        </w:rPr>
        <w:t>Current storage expansion limit</w:t>
      </w:r>
    </w:p>
    <w:p>
      <w:pPr>
        <w:keepNext/>
      </w:pPr>
      <w:r>
        <w:rPr>
          <w:b w:val="0"/>
          <w:i w:val="0"/>
        </w:rPr>
        <w:t xml:space="preserve">The current general expansion module estimates additional capacity from operating supply and demand duration curves. It receives accepted renewable energy </w:t>
      </w:r>
      <w:r>
        <w:drawing>
          <wp:inline xmlns:a="http://schemas.openxmlformats.org/drawingml/2006/main" xmlns:pic="http://schemas.openxmlformats.org/drawingml/2006/picture">
            <wp:extent cx="185775" cy="142063"/>
            <wp:docPr id="173" name="Picture 173"/>
            <wp:cNvGraphicFramePr>
              <a:graphicFrameLocks noChangeAspect="1"/>
            </wp:cNvGraphicFramePr>
            <a:graphic>
              <a:graphicData uri="http://schemas.openxmlformats.org/drawingml/2006/picture">
                <pic:pic>
                  <pic:nvPicPr>
                    <pic:cNvPr id="0" name="eq-173.png"/>
                    <pic:cNvPicPr/>
                  </pic:nvPicPr>
                  <pic:blipFill>
                    <a:blip r:embed="rId167"/>
                    <a:stretch>
                      <a:fillRect/>
                    </a:stretch>
                  </pic:blipFill>
                  <pic:spPr>
                    <a:xfrm>
                      <a:off x="0" y="0"/>
                      <a:ext cx="185775" cy="142063"/>
                    </a:xfrm>
                    <a:prstGeom prst="rect"/>
                  </pic:spPr>
                </pic:pic>
              </a:graphicData>
            </a:graphic>
          </wp:inline>
        </w:drawing>
      </w:r>
      <w:r>
        <w:rPr>
          <w:b w:val="0"/>
          <w:i w:val="0"/>
        </w:rPr>
        <w:t xml:space="preserve">, actual demand </w:t>
      </w:r>
      <w:r>
        <w:drawing>
          <wp:inline xmlns:a="http://schemas.openxmlformats.org/drawingml/2006/main" xmlns:pic="http://schemas.openxmlformats.org/drawingml/2006/picture">
            <wp:extent cx="192712" cy="137964"/>
            <wp:docPr id="174" name="Picture 174"/>
            <wp:cNvGraphicFramePr>
              <a:graphicFrameLocks noChangeAspect="1"/>
            </wp:cNvGraphicFramePr>
            <a:graphic>
              <a:graphicData uri="http://schemas.openxmlformats.org/drawingml/2006/picture">
                <pic:pic>
                  <pic:nvPicPr>
                    <pic:cNvPr id="0" name="eq-120.png"/>
                    <pic:cNvPicPr/>
                  </pic:nvPicPr>
                  <pic:blipFill>
                    <a:blip r:embed="rId120"/>
                    <a:stretch>
                      <a:fillRect/>
                    </a:stretch>
                  </pic:blipFill>
                  <pic:spPr>
                    <a:xfrm>
                      <a:off x="0" y="0"/>
                      <a:ext cx="192712" cy="137964"/>
                    </a:xfrm>
                    <a:prstGeom prst="rect"/>
                  </pic:spPr>
                </pic:pic>
              </a:graphicData>
            </a:graphic>
          </wp:inline>
        </w:drawing>
      </w:r>
      <w:r>
        <w:rPr>
          <w:b w:val="0"/>
          <w:i w:val="0"/>
        </w:rPr>
        <w:t xml:space="preserve"> and actual storage discharge </w:t>
      </w:r>
      <w:r>
        <w:drawing>
          <wp:inline xmlns:a="http://schemas.openxmlformats.org/drawingml/2006/main" xmlns:pic="http://schemas.openxmlformats.org/drawingml/2006/picture">
            <wp:extent cx="141814" cy="139632"/>
            <wp:docPr id="175" name="Picture 175"/>
            <wp:cNvGraphicFramePr>
              <a:graphicFrameLocks noChangeAspect="1"/>
            </wp:cNvGraphicFramePr>
            <a:graphic>
              <a:graphicData uri="http://schemas.openxmlformats.org/drawingml/2006/picture">
                <pic:pic>
                  <pic:nvPicPr>
                    <pic:cNvPr id="0" name="eq-175.png"/>
                    <pic:cNvPicPr/>
                  </pic:nvPicPr>
                  <pic:blipFill>
                    <a:blip r:embed="rId168"/>
                    <a:stretch>
                      <a:fillRect/>
                    </a:stretch>
                  </pic:blipFill>
                  <pic:spPr>
                    <a:xfrm>
                      <a:off x="0" y="0"/>
                      <a:ext cx="141814" cy="139632"/>
                    </a:xfrm>
                    <a:prstGeom prst="rect"/>
                  </pic:spPr>
                </pic:pic>
              </a:graphicData>
            </a:graphic>
          </wp:inline>
        </w:drawing>
      </w:r>
      <w:r>
        <w:rPr>
          <w:b w:val="0"/>
          <w:i w:val="0"/>
        </w:rPr>
        <w:t>, and constructs</w:t>
      </w:r>
    </w:p>
    <w:p>
      <w:pPr>
        <w:spacing w:after="160"/>
        <w:jc w:val="center"/>
      </w:pPr>
      <w:r>
        <w:drawing>
          <wp:inline xmlns:a="http://schemas.openxmlformats.org/drawingml/2006/main" xmlns:pic="http://schemas.openxmlformats.org/drawingml/2006/picture">
            <wp:extent cx="4132630" cy="171431"/>
            <wp:docPr id="176" name="Picture 176"/>
            <wp:cNvGraphicFramePr>
              <a:graphicFrameLocks noChangeAspect="1"/>
            </wp:cNvGraphicFramePr>
            <a:graphic>
              <a:graphicData uri="http://schemas.openxmlformats.org/drawingml/2006/picture">
                <pic:pic>
                  <pic:nvPicPr>
                    <pic:cNvPr id="0" name="eq-176.png"/>
                    <pic:cNvPicPr/>
                  </pic:nvPicPr>
                  <pic:blipFill>
                    <a:blip r:embed="rId169"/>
                    <a:stretch>
                      <a:fillRect/>
                    </a:stretch>
                  </pic:blipFill>
                  <pic:spPr>
                    <a:xfrm>
                      <a:off x="0" y="0"/>
                      <a:ext cx="4132630" cy="171431"/>
                    </a:xfrm>
                    <a:prstGeom prst="rect"/>
                  </pic:spPr>
                </pic:pic>
              </a:graphicData>
            </a:graphic>
          </wp:inline>
        </w:drawing>
      </w:r>
    </w:p>
    <w:p>
      <w:r>
        <w:rPr>
          <w:b w:val="0"/>
          <w:i w:val="0"/>
        </w:rPr>
        <w:t xml:space="preserve">These inputs follow the call in </w:t>
      </w:r>
      <w:r>
        <w:rPr>
          <w:rFonts w:ascii="DejaVu Sans Mono" w:hAnsi="DejaVu Sans Mono"/>
          <w:b w:val="0"/>
          <w:i w:val="0"/>
          <w:sz w:val="17"/>
        </w:rPr>
        <w:t>v2_​module_​definitions.py</w:t>
      </w:r>
      <w:r>
        <w:rPr>
          <w:b w:val="0"/>
          <w:i w:val="0"/>
        </w:rPr>
        <w:t xml:space="preserve">. The helper also accepts explicit residual surplus or existing charging series. The current caller leaves these additional fields empty, so </w:t>
      </w:r>
      <w:r>
        <w:drawing>
          <wp:inline xmlns:a="http://schemas.openxmlformats.org/drawingml/2006/main" xmlns:pic="http://schemas.openxmlformats.org/drawingml/2006/picture">
            <wp:extent cx="192712" cy="137964"/>
            <wp:docPr id="177" name="Picture 177"/>
            <wp:cNvGraphicFramePr>
              <a:graphicFrameLocks noChangeAspect="1"/>
            </wp:cNvGraphicFramePr>
            <a:graphic>
              <a:graphicData uri="http://schemas.openxmlformats.org/drawingml/2006/picture">
                <pic:pic>
                  <pic:nvPicPr>
                    <pic:cNvPr id="0" name="eq-177.png"/>
                    <pic:cNvPicPr/>
                  </pic:nvPicPr>
                  <pic:blipFill>
                    <a:blip r:embed="rId170"/>
                    <a:stretch>
                      <a:fillRect/>
                    </a:stretch>
                  </pic:blipFill>
                  <pic:spPr>
                    <a:xfrm>
                      <a:off x="0" y="0"/>
                      <a:ext cx="192712" cy="137964"/>
                    </a:xfrm>
                    <a:prstGeom prst="rect"/>
                  </pic:spPr>
                </pic:pic>
              </a:graphicData>
            </a:graphic>
          </wp:inline>
        </w:drawing>
      </w:r>
      <w:r>
        <w:rPr>
          <w:b w:val="0"/>
          <w:i w:val="0"/>
        </w:rPr>
        <w:t xml:space="preserve"> follows directly from accepted renewable energy and demand.</w:t>
      </w:r>
    </w:p>
    <w:p>
      <w:pPr>
        <w:keepNext/>
      </w:pPr>
      <w:r>
        <w:rPr>
          <w:b w:val="0"/>
          <w:i w:val="0"/>
        </w:rPr>
        <w:t xml:space="preserve">The virtual store starts empty, with power and energy limits of </w:t>
      </w:r>
      <w:r>
        <w:drawing>
          <wp:inline xmlns:a="http://schemas.openxmlformats.org/drawingml/2006/main" xmlns:pic="http://schemas.openxmlformats.org/drawingml/2006/picture">
            <wp:extent cx="237331" cy="147233"/>
            <wp:docPr id="178" name="Picture 178"/>
            <wp:cNvGraphicFramePr>
              <a:graphicFrameLocks noChangeAspect="1"/>
            </wp:cNvGraphicFramePr>
            <a:graphic>
              <a:graphicData uri="http://schemas.openxmlformats.org/drawingml/2006/picture">
                <pic:pic>
                  <pic:nvPicPr>
                    <pic:cNvPr id="0" name="eq-178.png"/>
                    <pic:cNvPicPr/>
                  </pic:nvPicPr>
                  <pic:blipFill>
                    <a:blip r:embed="rId171"/>
                    <a:stretch>
                      <a:fillRect/>
                    </a:stretch>
                  </pic:blipFill>
                  <pic:spPr>
                    <a:xfrm>
                      <a:off x="0" y="0"/>
                      <a:ext cx="237331" cy="147233"/>
                    </a:xfrm>
                    <a:prstGeom prst="rect"/>
                  </pic:spPr>
                </pic:pic>
              </a:graphicData>
            </a:graphic>
          </wp:inline>
        </w:drawing>
      </w:r>
      <w:r>
        <w:rPr>
          <w:b w:val="0"/>
          <w:i w:val="0"/>
        </w:rPr>
        <w:t xml:space="preserve"> MW and </w:t>
      </w:r>
      <w:r>
        <w:drawing>
          <wp:inline xmlns:a="http://schemas.openxmlformats.org/drawingml/2006/main" xmlns:pic="http://schemas.openxmlformats.org/drawingml/2006/picture">
            <wp:extent cx="237331" cy="147233"/>
            <wp:docPr id="179" name="Picture 179"/>
            <wp:cNvGraphicFramePr>
              <a:graphicFrameLocks noChangeAspect="1"/>
            </wp:cNvGraphicFramePr>
            <a:graphic>
              <a:graphicData uri="http://schemas.openxmlformats.org/drawingml/2006/picture">
                <pic:pic>
                  <pic:nvPicPr>
                    <pic:cNvPr id="0" name="eq-178.png"/>
                    <pic:cNvPicPr/>
                  </pic:nvPicPr>
                  <pic:blipFill>
                    <a:blip r:embed="rId171"/>
                    <a:stretch>
                      <a:fillRect/>
                    </a:stretch>
                  </pic:blipFill>
                  <pic:spPr>
                    <a:xfrm>
                      <a:off x="0" y="0"/>
                      <a:ext cx="237331" cy="147233"/>
                    </a:xfrm>
                    <a:prstGeom prst="rect"/>
                  </pic:spPr>
                </pic:pic>
              </a:graphicData>
            </a:graphic>
          </wp:inline>
        </w:drawing>
      </w:r>
      <w:r>
        <w:rPr>
          <w:b w:val="0"/>
          <w:i w:val="0"/>
        </w:rPr>
        <w:t xml:space="preserve"> MWh, charging efficiency 0.98 and discharge efficiency 1. Each period charges before discharging:</w:t>
      </w:r>
    </w:p>
    <w:p>
      <w:pPr>
        <w:spacing w:after="160"/>
        <w:jc w:val="center"/>
      </w:pPr>
      <w:r>
        <w:drawing>
          <wp:inline xmlns:a="http://schemas.openxmlformats.org/drawingml/2006/main" xmlns:pic="http://schemas.openxmlformats.org/drawingml/2006/picture">
            <wp:extent cx="3982211" cy="413766"/>
            <wp:docPr id="180" name="Picture 180"/>
            <wp:cNvGraphicFramePr>
              <a:graphicFrameLocks noChangeAspect="1"/>
            </wp:cNvGraphicFramePr>
            <a:graphic>
              <a:graphicData uri="http://schemas.openxmlformats.org/drawingml/2006/picture">
                <pic:pic>
                  <pic:nvPicPr>
                    <pic:cNvPr id="0" name="eq-180.png"/>
                    <pic:cNvPicPr/>
                  </pic:nvPicPr>
                  <pic:blipFill>
                    <a:blip r:embed="rId172"/>
                    <a:stretch>
                      <a:fillRect/>
                    </a:stretch>
                  </pic:blipFill>
                  <pic:spPr>
                    <a:xfrm>
                      <a:off x="0" y="0"/>
                      <a:ext cx="3982211" cy="413766"/>
                    </a:xfrm>
                    <a:prstGeom prst="rect"/>
                  </pic:spPr>
                </pic:pic>
              </a:graphicData>
            </a:graphic>
          </wp:inline>
        </w:drawing>
      </w:r>
    </w:p>
    <w:p>
      <w:pPr>
        <w:spacing w:after="160"/>
        <w:jc w:val="center"/>
      </w:pPr>
      <w:r>
        <w:drawing>
          <wp:inline xmlns:a="http://schemas.openxmlformats.org/drawingml/2006/main" xmlns:pic="http://schemas.openxmlformats.org/drawingml/2006/picture">
            <wp:extent cx="3302584" cy="189699"/>
            <wp:docPr id="181" name="Picture 181"/>
            <wp:cNvGraphicFramePr>
              <a:graphicFrameLocks noChangeAspect="1"/>
            </wp:cNvGraphicFramePr>
            <a:graphic>
              <a:graphicData uri="http://schemas.openxmlformats.org/drawingml/2006/picture">
                <pic:pic>
                  <pic:nvPicPr>
                    <pic:cNvPr id="0" name="eq-181.png"/>
                    <pic:cNvPicPr/>
                  </pic:nvPicPr>
                  <pic:blipFill>
                    <a:blip r:embed="rId173"/>
                    <a:stretch>
                      <a:fillRect/>
                    </a:stretch>
                  </pic:blipFill>
                  <pic:spPr>
                    <a:xfrm>
                      <a:off x="0" y="0"/>
                      <a:ext cx="3302584" cy="189699"/>
                    </a:xfrm>
                    <a:prstGeom prst="rect"/>
                  </pic:spPr>
                </pic:pic>
              </a:graphicData>
            </a:graphic>
          </wp:inline>
        </w:drawing>
      </w:r>
    </w:p>
    <w:p>
      <w:pPr>
        <w:keepNext/>
      </w:pPr>
      <w:r>
        <w:rPr>
          <w:b w:val="0"/>
          <w:i w:val="0"/>
        </w:rPr>
        <w:t xml:space="preserve">Duration curves count hours for which charging or discharging power exceeds </w:t>
      </w:r>
      <w:r>
        <w:drawing>
          <wp:inline xmlns:a="http://schemas.openxmlformats.org/drawingml/2006/main" xmlns:pic="http://schemas.openxmlformats.org/drawingml/2006/picture">
            <wp:extent cx="83102" cy="104971"/>
            <wp:docPr id="182" name="Picture 182"/>
            <wp:cNvGraphicFramePr>
              <a:graphicFrameLocks noChangeAspect="1"/>
            </wp:cNvGraphicFramePr>
            <a:graphic>
              <a:graphicData uri="http://schemas.openxmlformats.org/drawingml/2006/picture">
                <pic:pic>
                  <pic:nvPicPr>
                    <pic:cNvPr id="0" name="eq-182.png"/>
                    <pic:cNvPicPr/>
                  </pic:nvPicPr>
                  <pic:blipFill>
                    <a:blip r:embed="rId174"/>
                    <a:stretch>
                      <a:fillRect/>
                    </a:stretch>
                  </pic:blipFill>
                  <pic:spPr>
                    <a:xfrm>
                      <a:off x="0" y="0"/>
                      <a:ext cx="83102" cy="104971"/>
                    </a:xfrm>
                    <a:prstGeom prst="rect"/>
                  </pic:spPr>
                </pic:pic>
              </a:graphicData>
            </a:graphic>
          </wp:inline>
        </w:drawing>
      </w:r>
      <w:r>
        <w:rPr>
          <w:b w:val="0"/>
          <w:i w:val="0"/>
        </w:rPr>
        <w:t xml:space="preserve">. With </w:t>
      </w:r>
      <w:r>
        <w:drawing>
          <wp:inline xmlns:a="http://schemas.openxmlformats.org/drawingml/2006/main" xmlns:pic="http://schemas.openxmlformats.org/drawingml/2006/picture">
            <wp:extent cx="328028" cy="104969"/>
            <wp:docPr id="183" name="Picture 183"/>
            <wp:cNvGraphicFramePr>
              <a:graphicFrameLocks noChangeAspect="1"/>
            </wp:cNvGraphicFramePr>
            <a:graphic>
              <a:graphicData uri="http://schemas.openxmlformats.org/drawingml/2006/picture">
                <pic:pic>
                  <pic:nvPicPr>
                    <pic:cNvPr id="0" name="eq-183.png"/>
                    <pic:cNvPicPr/>
                  </pic:nvPicPr>
                  <pic:blipFill>
                    <a:blip r:embed="rId175"/>
                    <a:stretch>
                      <a:fillRect/>
                    </a:stretch>
                  </pic:blipFill>
                  <pic:spPr>
                    <a:xfrm>
                      <a:off x="0" y="0"/>
                      <a:ext cx="328028" cy="104969"/>
                    </a:xfrm>
                    <a:prstGeom prst="rect"/>
                  </pic:spPr>
                </pic:pic>
              </a:graphicData>
            </a:graphic>
          </wp:inline>
        </w:drawing>
      </w:r>
      <w:r>
        <w:rPr>
          <w:b w:val="0"/>
          <w:i w:val="0"/>
        </w:rPr>
        <w:t xml:space="preserve"> equal to the smaller of peak charging and peak discharging power,</w:t>
      </w:r>
    </w:p>
    <w:p>
      <w:pPr>
        <w:spacing w:after="160"/>
        <w:jc w:val="center"/>
      </w:pPr>
      <w:r>
        <w:drawing>
          <wp:inline xmlns:a="http://schemas.openxmlformats.org/drawingml/2006/main" xmlns:pic="http://schemas.openxmlformats.org/drawingml/2006/picture">
            <wp:extent cx="4730038" cy="365784"/>
            <wp:docPr id="184" name="Picture 184"/>
            <wp:cNvGraphicFramePr>
              <a:graphicFrameLocks noChangeAspect="1"/>
            </wp:cNvGraphicFramePr>
            <a:graphic>
              <a:graphicData uri="http://schemas.openxmlformats.org/drawingml/2006/picture">
                <pic:pic>
                  <pic:nvPicPr>
                    <pic:cNvPr id="0" name="eq-184.png"/>
                    <pic:cNvPicPr/>
                  </pic:nvPicPr>
                  <pic:blipFill>
                    <a:blip r:embed="rId176"/>
                    <a:stretch>
                      <a:fillRect/>
                    </a:stretch>
                  </pic:blipFill>
                  <pic:spPr>
                    <a:xfrm>
                      <a:off x="0" y="0"/>
                      <a:ext cx="4730038" cy="365784"/>
                    </a:xfrm>
                    <a:prstGeom prst="rect"/>
                  </pic:spPr>
                </pic:pic>
              </a:graphicData>
            </a:graphic>
          </wp:inline>
        </w:drawing>
      </w:r>
    </w:p>
    <w:p>
      <w:pPr>
        <w:spacing w:after="160"/>
        <w:jc w:val="center"/>
      </w:pPr>
      <w:r>
        <w:drawing>
          <wp:inline xmlns:a="http://schemas.openxmlformats.org/drawingml/2006/main" xmlns:pic="http://schemas.openxmlformats.org/drawingml/2006/picture">
            <wp:extent cx="3767480" cy="171457"/>
            <wp:docPr id="185" name="Picture 185"/>
            <wp:cNvGraphicFramePr>
              <a:graphicFrameLocks noChangeAspect="1"/>
            </wp:cNvGraphicFramePr>
            <a:graphic>
              <a:graphicData uri="http://schemas.openxmlformats.org/drawingml/2006/picture">
                <pic:pic>
                  <pic:nvPicPr>
                    <pic:cNvPr id="0" name="eq-185.png"/>
                    <pic:cNvPicPr/>
                  </pic:nvPicPr>
                  <pic:blipFill>
                    <a:blip r:embed="rId177"/>
                    <a:stretch>
                      <a:fillRect/>
                    </a:stretch>
                  </pic:blipFill>
                  <pic:spPr>
                    <a:xfrm>
                      <a:off x="0" y="0"/>
                      <a:ext cx="3767480" cy="171457"/>
                    </a:xfrm>
                    <a:prstGeom prst="rect"/>
                  </pic:spPr>
                </pic:pic>
              </a:graphicData>
            </a:graphic>
          </wp:inline>
        </w:drawing>
      </w:r>
    </w:p>
    <w:p>
      <w:r>
        <w:rPr>
          <w:rFonts w:ascii="DejaVu Sans Mono" w:hAnsi="DejaVu Sans Mono"/>
          <w:b w:val="0"/>
          <w:i w:val="0"/>
          <w:sz w:val="17"/>
        </w:rPr>
        <w:t>storage_​expansion_​cap.py</w:t>
      </w:r>
      <w:r>
        <w:rPr>
          <w:b w:val="0"/>
          <w:i w:val="0"/>
        </w:rPr>
        <w:t xml:space="preserve"> calculates this boundary using 64 bisection steps. It returns 0 when the required duration is unattainable and </w:t>
      </w:r>
      <w:r>
        <w:drawing>
          <wp:inline xmlns:a="http://schemas.openxmlformats.org/drawingml/2006/main" xmlns:pic="http://schemas.openxmlformats.org/drawingml/2006/picture">
            <wp:extent cx="328028" cy="104969"/>
            <wp:docPr id="186" name="Picture 186"/>
            <wp:cNvGraphicFramePr>
              <a:graphicFrameLocks noChangeAspect="1"/>
            </wp:cNvGraphicFramePr>
            <a:graphic>
              <a:graphicData uri="http://schemas.openxmlformats.org/drawingml/2006/picture">
                <pic:pic>
                  <pic:nvPicPr>
                    <pic:cNvPr id="0" name="eq-183.png"/>
                    <pic:cNvPicPr/>
                  </pic:nvPicPr>
                  <pic:blipFill>
                    <a:blip r:embed="rId175"/>
                    <a:stretch>
                      <a:fillRect/>
                    </a:stretch>
                  </pic:blipFill>
                  <pic:spPr>
                    <a:xfrm>
                      <a:off x="0" y="0"/>
                      <a:ext cx="328028" cy="104969"/>
                    </a:xfrm>
                    <a:prstGeom prst="rect"/>
                  </pic:spPr>
                </pic:pic>
              </a:graphicData>
            </a:graphic>
          </wp:inline>
        </w:drawing>
      </w:r>
      <w:r>
        <w:rPr>
          <w:b w:val="0"/>
          <w:i w:val="0"/>
        </w:rPr>
        <w:t xml:space="preserve"> when </w:t>
      </w:r>
      <w:r>
        <w:drawing>
          <wp:inline xmlns:a="http://schemas.openxmlformats.org/drawingml/2006/main" xmlns:pic="http://schemas.openxmlformats.org/drawingml/2006/picture">
            <wp:extent cx="398059" cy="137790"/>
            <wp:docPr id="187" name="Picture 187"/>
            <wp:cNvGraphicFramePr>
              <a:graphicFrameLocks noChangeAspect="1"/>
            </wp:cNvGraphicFramePr>
            <a:graphic>
              <a:graphicData uri="http://schemas.openxmlformats.org/drawingml/2006/picture">
                <pic:pic>
                  <pic:nvPicPr>
                    <pic:cNvPr id="0" name="eq-187.png"/>
                    <pic:cNvPicPr/>
                  </pic:nvPicPr>
                  <pic:blipFill>
                    <a:blip r:embed="rId178"/>
                    <a:stretch>
                      <a:fillRect/>
                    </a:stretch>
                  </pic:blipFill>
                  <pic:spPr>
                    <a:xfrm>
                      <a:off x="0" y="0"/>
                      <a:ext cx="398059" cy="137790"/>
                    </a:xfrm>
                    <a:prstGeom prst="rect"/>
                  </pic:spPr>
                </pic:pic>
              </a:graphicData>
            </a:graphic>
          </wp:inline>
        </w:drawing>
      </w:r>
      <w:r>
        <w:rPr>
          <w:b w:val="0"/>
          <w:i w:val="0"/>
        </w:rPr>
        <w:t xml:space="preserve">. Daily, inter-day, weekly and seasonal bands are respectively </w:t>
      </w:r>
      <w:r>
        <w:drawing>
          <wp:inline xmlns:a="http://schemas.openxmlformats.org/drawingml/2006/main" xmlns:pic="http://schemas.openxmlformats.org/drawingml/2006/picture">
            <wp:extent cx="501754" cy="164330"/>
            <wp:docPr id="188" name="Picture 188"/>
            <wp:cNvGraphicFramePr>
              <a:graphicFrameLocks noChangeAspect="1"/>
            </wp:cNvGraphicFramePr>
            <a:graphic>
              <a:graphicData uri="http://schemas.openxmlformats.org/drawingml/2006/picture">
                <pic:pic>
                  <pic:nvPicPr>
                    <pic:cNvPr id="0" name="eq-188.png"/>
                    <pic:cNvPicPr/>
                  </pic:nvPicPr>
                  <pic:blipFill>
                    <a:blip r:embed="rId179"/>
                    <a:stretch>
                      <a:fillRect/>
                    </a:stretch>
                  </pic:blipFill>
                  <pic:spPr>
                    <a:xfrm>
                      <a:off x="0" y="0"/>
                      <a:ext cx="501754" cy="164330"/>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1797583" cy="164213"/>
            <wp:docPr id="189" name="Picture 189"/>
            <wp:cNvGraphicFramePr>
              <a:graphicFrameLocks noChangeAspect="1"/>
            </wp:cNvGraphicFramePr>
            <a:graphic>
              <a:graphicData uri="http://schemas.openxmlformats.org/drawingml/2006/picture">
                <pic:pic>
                  <pic:nvPicPr>
                    <pic:cNvPr id="0" name="eq-189.png"/>
                    <pic:cNvPicPr/>
                  </pic:nvPicPr>
                  <pic:blipFill>
                    <a:blip r:embed="rId180"/>
                    <a:stretch>
                      <a:fillRect/>
                    </a:stretch>
                  </pic:blipFill>
                  <pic:spPr>
                    <a:xfrm>
                      <a:off x="0" y="0"/>
                      <a:ext cx="1797583" cy="164213"/>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1714919" cy="164264"/>
            <wp:docPr id="190" name="Picture 190"/>
            <wp:cNvGraphicFramePr>
              <a:graphicFrameLocks noChangeAspect="1"/>
            </wp:cNvGraphicFramePr>
            <a:graphic>
              <a:graphicData uri="http://schemas.openxmlformats.org/drawingml/2006/picture">
                <pic:pic>
                  <pic:nvPicPr>
                    <pic:cNvPr id="0" name="eq-190.png"/>
                    <pic:cNvPicPr/>
                  </pic:nvPicPr>
                  <pic:blipFill>
                    <a:blip r:embed="rId181"/>
                    <a:stretch>
                      <a:fillRect/>
                    </a:stretch>
                  </pic:blipFill>
                  <pic:spPr>
                    <a:xfrm>
                      <a:off x="0" y="0"/>
                      <a:ext cx="1714919" cy="16426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549736" cy="164399"/>
            <wp:docPr id="191" name="Picture 191"/>
            <wp:cNvGraphicFramePr>
              <a:graphicFrameLocks noChangeAspect="1"/>
            </wp:cNvGraphicFramePr>
            <a:graphic>
              <a:graphicData uri="http://schemas.openxmlformats.org/drawingml/2006/picture">
                <pic:pic>
                  <pic:nvPicPr>
                    <pic:cNvPr id="0" name="eq-191.png"/>
                    <pic:cNvPicPr/>
                  </pic:nvPicPr>
                  <pic:blipFill>
                    <a:blip r:embed="rId182"/>
                    <a:stretch>
                      <a:fillRect/>
                    </a:stretch>
                  </pic:blipFill>
                  <pic:spPr>
                    <a:xfrm>
                      <a:off x="0" y="0"/>
                      <a:ext cx="1549736" cy="164399"/>
                    </a:xfrm>
                    <a:prstGeom prst="rect"/>
                  </pic:spPr>
                </pic:pic>
              </a:graphicData>
            </a:graphic>
          </wp:inline>
        </w:drawing>
      </w:r>
      <w:r>
        <w:rPr>
          <w:b w:val="0"/>
          <w:i w:val="0"/>
        </w:rPr>
        <w:t>.</w:t>
      </w:r>
    </w:p>
    <w:p>
      <w:r>
        <w:rPr>
          <w:b w:val="0"/>
          <w:i w:val="0"/>
        </w:rPr>
        <w:t xml:space="preserve">Each of the three battery technologies receives a limit of </w:t>
      </w:r>
      <w:r>
        <w:drawing>
          <wp:inline xmlns:a="http://schemas.openxmlformats.org/drawingml/2006/main" xmlns:pic="http://schemas.openxmlformats.org/drawingml/2006/picture">
            <wp:extent cx="795534" cy="164367"/>
            <wp:docPr id="192" name="Picture 192"/>
            <wp:cNvGraphicFramePr>
              <a:graphicFrameLocks noChangeAspect="1"/>
            </wp:cNvGraphicFramePr>
            <a:graphic>
              <a:graphicData uri="http://schemas.openxmlformats.org/drawingml/2006/picture">
                <pic:pic>
                  <pic:nvPicPr>
                    <pic:cNvPr id="0" name="eq-192.png"/>
                    <pic:cNvPicPr/>
                  </pic:nvPicPr>
                  <pic:blipFill>
                    <a:blip r:embed="rId183"/>
                    <a:stretch>
                      <a:fillRect/>
                    </a:stretch>
                  </pic:blipFill>
                  <pic:spPr>
                    <a:xfrm>
                      <a:off x="0" y="0"/>
                      <a:ext cx="795534" cy="164367"/>
                    </a:xfrm>
                    <a:prstGeom prst="rect"/>
                  </pic:spPr>
                </pic:pic>
              </a:graphicData>
            </a:graphic>
          </wp:inline>
        </w:drawing>
      </w:r>
      <w:r>
        <w:rPr>
          <w:b w:val="0"/>
          <w:i w:val="0"/>
        </w:rPr>
        <w:t>, while hydrogen storage receives 20% of the seasonal band. Investment accounts within a technology share its budget, and this caller uses the incremental band directly. Price and ROI are separate from this duration-curve calculation. The annual investment chapter describes the economic storage screening used in R029.</w:t>
      </w:r>
    </w:p>
    <w:p>
      <w:pPr>
        <w:pStyle w:val="Heading2"/>
      </w:pPr>
      <w:r>
        <w:rPr>
          <w:b w:val="0"/>
          <w:i w:val="0"/>
        </w:rPr>
        <w:t>Current investment and planning rules</w:t>
      </w:r>
    </w:p>
    <w:p>
      <w:pPr>
        <w:keepNext/>
      </w:pPr>
      <w:r>
        <w:rPr>
          <w:b w:val="0"/>
          <w:i w:val="0"/>
        </w:rPr>
        <w:t xml:space="preserve">General investment first allocates owner income to assets and then forms decision groups by owner, technology and region. When dispatch reports income by economic owner, </w:t>
      </w:r>
      <w:r>
        <w:rPr>
          <w:rFonts w:ascii="DejaVu Sans Mono" w:hAnsi="DejaVu Sans Mono"/>
          <w:b w:val="0"/>
          <w:i w:val="0"/>
          <w:sz w:val="17"/>
        </w:rPr>
        <w:t>adapt_​market_​for_​investment</w:t>
      </w:r>
      <w:r>
        <w:rPr>
          <w:b w:val="0"/>
          <w:i w:val="0"/>
        </w:rPr>
        <w:t xml:space="preserve"> uses operating-capacity shares:</w:t>
      </w:r>
    </w:p>
    <w:p>
      <w:pPr>
        <w:spacing w:after="160"/>
        <w:jc w:val="center"/>
      </w:pPr>
      <w:r>
        <w:drawing>
          <wp:inline xmlns:a="http://schemas.openxmlformats.org/drawingml/2006/main" xmlns:pic="http://schemas.openxmlformats.org/drawingml/2006/picture">
            <wp:extent cx="1825066" cy="436827"/>
            <wp:docPr id="193" name="Picture 193"/>
            <wp:cNvGraphicFramePr>
              <a:graphicFrameLocks noChangeAspect="1"/>
            </wp:cNvGraphicFramePr>
            <a:graphic>
              <a:graphicData uri="http://schemas.openxmlformats.org/drawingml/2006/picture">
                <pic:pic>
                  <pic:nvPicPr>
                    <pic:cNvPr id="0" name="eq-193.png"/>
                    <pic:cNvPicPr/>
                  </pic:nvPicPr>
                  <pic:blipFill>
                    <a:blip r:embed="rId184"/>
                    <a:stretch>
                      <a:fillRect/>
                    </a:stretch>
                  </pic:blipFill>
                  <pic:spPr>
                    <a:xfrm>
                      <a:off x="0" y="0"/>
                      <a:ext cx="1825066" cy="436827"/>
                    </a:xfrm>
                    <a:prstGeom prst="rect"/>
                  </pic:spPr>
                </pic:pic>
              </a:graphicData>
            </a:graphic>
          </wp:inline>
        </w:drawing>
      </w:r>
    </w:p>
    <w:p>
      <w:r>
        <w:rPr>
          <w:b w:val="0"/>
          <w:i w:val="0"/>
        </w:rPr>
        <w:t>Income belonging to an owner with several technologies therefore follows MW weights. Custom inputs require corresponding dispatch-owner and investment-owner fields. Results reported by asset enter investment accounts directly.</w:t>
      </w:r>
    </w:p>
    <w:p>
      <w:pPr>
        <w:keepNext/>
      </w:pPr>
      <w:r>
        <w:rPr>
          <w:b w:val="0"/>
          <w:i w:val="0"/>
        </w:rPr>
        <w:t xml:space="preserve">For an asset group, define </w:t>
      </w:r>
      <w:r>
        <w:drawing>
          <wp:inline xmlns:a="http://schemas.openxmlformats.org/drawingml/2006/main" xmlns:pic="http://schemas.openxmlformats.org/drawingml/2006/picture">
            <wp:extent cx="803494" cy="172958"/>
            <wp:docPr id="194" name="Picture 194"/>
            <wp:cNvGraphicFramePr>
              <a:graphicFrameLocks noChangeAspect="1"/>
            </wp:cNvGraphicFramePr>
            <a:graphic>
              <a:graphicData uri="http://schemas.openxmlformats.org/drawingml/2006/picture">
                <pic:pic>
                  <pic:nvPicPr>
                    <pic:cNvPr id="0" name="eq-194.png"/>
                    <pic:cNvPicPr/>
                  </pic:nvPicPr>
                  <pic:blipFill>
                    <a:blip r:embed="rId185"/>
                    <a:stretch>
                      <a:fillRect/>
                    </a:stretch>
                  </pic:blipFill>
                  <pic:spPr>
                    <a:xfrm>
                      <a:off x="0" y="0"/>
                      <a:ext cx="803494" cy="172958"/>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729300" cy="173016"/>
            <wp:docPr id="195" name="Picture 195"/>
            <wp:cNvGraphicFramePr>
              <a:graphicFrameLocks noChangeAspect="1"/>
            </wp:cNvGraphicFramePr>
            <a:graphic>
              <a:graphicData uri="http://schemas.openxmlformats.org/drawingml/2006/picture">
                <pic:pic>
                  <pic:nvPicPr>
                    <pic:cNvPr id="0" name="eq-195.png"/>
                    <pic:cNvPicPr/>
                  </pic:nvPicPr>
                  <pic:blipFill>
                    <a:blip r:embed="rId186"/>
                    <a:stretch>
                      <a:fillRect/>
                    </a:stretch>
                  </pic:blipFill>
                  <pic:spPr>
                    <a:xfrm>
                      <a:off x="0" y="0"/>
                      <a:ext cx="729300" cy="173016"/>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825474" cy="172977"/>
            <wp:docPr id="196" name="Picture 196"/>
            <wp:cNvGraphicFramePr>
              <a:graphicFrameLocks noChangeAspect="1"/>
            </wp:cNvGraphicFramePr>
            <a:graphic>
              <a:graphicData uri="http://schemas.openxmlformats.org/drawingml/2006/picture">
                <pic:pic>
                  <pic:nvPicPr>
                    <pic:cNvPr id="0" name="eq-196.png"/>
                    <pic:cNvPicPr/>
                  </pic:nvPicPr>
                  <pic:blipFill>
                    <a:blip r:embed="rId187"/>
                    <a:stretch>
                      <a:fillRect/>
                    </a:stretch>
                  </pic:blipFill>
                  <pic:spPr>
                    <a:xfrm>
                      <a:off x="0" y="0"/>
                      <a:ext cx="825474" cy="172977"/>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817076" cy="173053"/>
            <wp:docPr id="197" name="Picture 197"/>
            <wp:cNvGraphicFramePr>
              <a:graphicFrameLocks noChangeAspect="1"/>
            </wp:cNvGraphicFramePr>
            <a:graphic>
              <a:graphicData uri="http://schemas.openxmlformats.org/drawingml/2006/picture">
                <pic:pic>
                  <pic:nvPicPr>
                    <pic:cNvPr id="0" name="eq-197.png"/>
                    <pic:cNvPicPr/>
                  </pic:nvPicPr>
                  <pic:blipFill>
                    <a:blip r:embed="rId188"/>
                    <a:stretch>
                      <a:fillRect/>
                    </a:stretch>
                  </pic:blipFill>
                  <pic:spPr>
                    <a:xfrm>
                      <a:off x="0" y="0"/>
                      <a:ext cx="817076" cy="173053"/>
                    </a:xfrm>
                    <a:prstGeom prst="rect"/>
                  </pic:spPr>
                </pic:pic>
              </a:graphicData>
            </a:graphic>
          </wp:inline>
        </w:drawing>
      </w:r>
      <w:r>
        <w:rPr>
          <w:b w:val="0"/>
          <w:i w:val="0"/>
        </w:rPr>
        <w:t xml:space="preserve">. Operating-cost field </w:t>
      </w:r>
      <w:r>
        <w:drawing>
          <wp:inline xmlns:a="http://schemas.openxmlformats.org/drawingml/2006/main" xmlns:pic="http://schemas.openxmlformats.org/drawingml/2006/picture">
            <wp:extent cx="201548" cy="142398"/>
            <wp:docPr id="198" name="Picture 198"/>
            <wp:cNvGraphicFramePr>
              <a:graphicFrameLocks noChangeAspect="1"/>
            </wp:cNvGraphicFramePr>
            <a:graphic>
              <a:graphicData uri="http://schemas.openxmlformats.org/drawingml/2006/picture">
                <pic:pic>
                  <pic:nvPicPr>
                    <pic:cNvPr id="0" name="eq-198.png"/>
                    <pic:cNvPicPr/>
                  </pic:nvPicPr>
                  <pic:blipFill>
                    <a:blip r:embed="rId189"/>
                    <a:stretch>
                      <a:fillRect/>
                    </a:stretch>
                  </pic:blipFill>
                  <pic:spPr>
                    <a:xfrm>
                      <a:off x="0" y="0"/>
                      <a:ext cx="201548" cy="142398"/>
                    </a:xfrm>
                    <a:prstGeom prst="rect"/>
                  </pic:spPr>
                </pic:pic>
              </a:graphicData>
            </a:graphic>
          </wp:inline>
        </w:drawing>
      </w:r>
      <w:r>
        <w:rPr>
          <w:b w:val="0"/>
          <w:i w:val="0"/>
        </w:rPr>
        <w:t xml:space="preserve"> comes from </w:t>
      </w:r>
      <w:r>
        <w:rPr>
          <w:rFonts w:ascii="DejaVu Sans Mono" w:hAnsi="DejaVu Sans Mono"/>
          <w:b w:val="0"/>
          <w:i w:val="0"/>
          <w:sz w:val="17"/>
        </w:rPr>
        <w:t>annual_​operational_​cost_​gbp</w:t>
      </w:r>
      <w:r>
        <w:rPr>
          <w:b w:val="0"/>
          <w:i w:val="0"/>
        </w:rPr>
        <w:t xml:space="preserve"> and defaults to 0. Profit, unit capital cost, return and payback period are</w:t>
      </w:r>
    </w:p>
    <w:p>
      <w:pPr>
        <w:spacing w:after="160"/>
        <w:jc w:val="center"/>
      </w:pPr>
      <w:r>
        <w:drawing>
          <wp:inline xmlns:a="http://schemas.openxmlformats.org/drawingml/2006/main" xmlns:pic="http://schemas.openxmlformats.org/drawingml/2006/picture">
            <wp:extent cx="5209946" cy="413778"/>
            <wp:docPr id="199" name="Picture 199"/>
            <wp:cNvGraphicFramePr>
              <a:graphicFrameLocks noChangeAspect="1"/>
            </wp:cNvGraphicFramePr>
            <a:graphic>
              <a:graphicData uri="http://schemas.openxmlformats.org/drawingml/2006/picture">
                <pic:pic>
                  <pic:nvPicPr>
                    <pic:cNvPr id="0" name="eq-199.png"/>
                    <pic:cNvPicPr/>
                  </pic:nvPicPr>
                  <pic:blipFill>
                    <a:blip r:embed="rId190"/>
                    <a:stretch>
                      <a:fillRect/>
                    </a:stretch>
                  </pic:blipFill>
                  <pic:spPr>
                    <a:xfrm>
                      <a:off x="0" y="0"/>
                      <a:ext cx="5209946" cy="413778"/>
                    </a:xfrm>
                    <a:prstGeom prst="rect"/>
                  </pic:spPr>
                </pic:pic>
              </a:graphicData>
            </a:graphic>
          </wp:inline>
        </w:drawing>
      </w:r>
    </w:p>
    <w:p>
      <w:pPr>
        <w:keepNext/>
      </w:pPr>
      <w:r>
        <w:rPr>
          <w:b w:val="0"/>
          <w:i w:val="0"/>
        </w:rPr>
        <w:t xml:space="preserve">A group with negative profit and </w:t>
      </w:r>
      <w:r>
        <w:drawing>
          <wp:inline xmlns:a="http://schemas.openxmlformats.org/drawingml/2006/main" xmlns:pic="http://schemas.openxmlformats.org/drawingml/2006/picture">
            <wp:extent cx="398059" cy="115918"/>
            <wp:docPr id="200" name="Picture 200"/>
            <wp:cNvGraphicFramePr>
              <a:graphicFrameLocks noChangeAspect="1"/>
            </wp:cNvGraphicFramePr>
            <a:graphic>
              <a:graphicData uri="http://schemas.openxmlformats.org/drawingml/2006/picture">
                <pic:pic>
                  <pic:nvPicPr>
                    <pic:cNvPr id="0" name="eq-200.png"/>
                    <pic:cNvPicPr/>
                  </pic:nvPicPr>
                  <pic:blipFill>
                    <a:blip r:embed="rId191"/>
                    <a:stretch>
                      <a:fillRect/>
                    </a:stretch>
                  </pic:blipFill>
                  <pic:spPr>
                    <a:xfrm>
                      <a:off x="0" y="0"/>
                      <a:ext cx="398059" cy="115918"/>
                    </a:xfrm>
                    <a:prstGeom prst="rect"/>
                  </pic:spPr>
                </pic:pic>
              </a:graphicData>
            </a:graphic>
          </wp:inline>
        </w:drawing>
      </w:r>
      <w:r>
        <w:rPr>
          <w:b w:val="0"/>
          <w:i w:val="0"/>
        </w:rPr>
        <w:t xml:space="preserve"> retires </w:t>
      </w:r>
      <w:r>
        <w:drawing>
          <wp:inline xmlns:a="http://schemas.openxmlformats.org/drawingml/2006/main" xmlns:pic="http://schemas.openxmlformats.org/drawingml/2006/picture">
            <wp:extent cx="1384480" cy="173059"/>
            <wp:docPr id="201" name="Picture 201"/>
            <wp:cNvGraphicFramePr>
              <a:graphicFrameLocks noChangeAspect="1"/>
            </wp:cNvGraphicFramePr>
            <a:graphic>
              <a:graphicData uri="http://schemas.openxmlformats.org/drawingml/2006/picture">
                <pic:pic>
                  <pic:nvPicPr>
                    <pic:cNvPr id="0" name="eq-201.png"/>
                    <pic:cNvPicPr/>
                  </pic:nvPicPr>
                  <pic:blipFill>
                    <a:blip r:embed="rId192"/>
                    <a:stretch>
                      <a:fillRect/>
                    </a:stretch>
                  </pic:blipFill>
                  <pic:spPr>
                    <a:xfrm>
                      <a:off x="0" y="0"/>
                      <a:ext cx="1384480" cy="173059"/>
                    </a:xfrm>
                    <a:prstGeom prst="rect"/>
                  </pic:spPr>
                </pic:pic>
              </a:graphicData>
            </a:graphic>
          </wp:inline>
        </w:drawing>
      </w:r>
      <w:r>
        <w:rPr>
          <w:b w:val="0"/>
          <w:i w:val="0"/>
        </w:rPr>
        <w:t xml:space="preserve">. Otherwise, </w:t>
      </w:r>
      <w:r>
        <w:drawing>
          <wp:inline xmlns:a="http://schemas.openxmlformats.org/drawingml/2006/main" xmlns:pic="http://schemas.openxmlformats.org/drawingml/2006/picture">
            <wp:extent cx="334746" cy="120334"/>
            <wp:docPr id="202" name="Picture 202"/>
            <wp:cNvGraphicFramePr>
              <a:graphicFrameLocks noChangeAspect="1"/>
            </wp:cNvGraphicFramePr>
            <a:graphic>
              <a:graphicData uri="http://schemas.openxmlformats.org/drawingml/2006/picture">
                <pic:pic>
                  <pic:nvPicPr>
                    <pic:cNvPr id="0" name="eq-202.png"/>
                    <pic:cNvPicPr/>
                  </pic:nvPicPr>
                  <pic:blipFill>
                    <a:blip r:embed="rId193"/>
                    <a:stretch>
                      <a:fillRect/>
                    </a:stretch>
                  </pic:blipFill>
                  <pic:spPr>
                    <a:xfrm>
                      <a:off x="0" y="0"/>
                      <a:ext cx="334746" cy="120334"/>
                    </a:xfrm>
                    <a:prstGeom prst="rect"/>
                  </pic:spPr>
                </pic:pic>
              </a:graphicData>
            </a:graphic>
          </wp:inline>
        </w:drawing>
      </w:r>
      <w:r>
        <w:rPr>
          <w:b w:val="0"/>
          <w:i w:val="0"/>
        </w:rPr>
        <w:t xml:space="preserve"> above the preferred rate gives high-return investment, and </w:t>
      </w:r>
      <w:r>
        <w:drawing>
          <wp:inline xmlns:a="http://schemas.openxmlformats.org/drawingml/2006/main" xmlns:pic="http://schemas.openxmlformats.org/drawingml/2006/picture">
            <wp:extent cx="889006" cy="162036"/>
            <wp:docPr id="203" name="Picture 203"/>
            <wp:cNvGraphicFramePr>
              <a:graphicFrameLocks noChangeAspect="1"/>
            </wp:cNvGraphicFramePr>
            <a:graphic>
              <a:graphicData uri="http://schemas.openxmlformats.org/drawingml/2006/picture">
                <pic:pic>
                  <pic:nvPicPr>
                    <pic:cNvPr id="0" name="eq-203.png"/>
                    <pic:cNvPicPr/>
                  </pic:nvPicPr>
                  <pic:blipFill>
                    <a:blip r:embed="rId194"/>
                    <a:stretch>
                      <a:fillRect/>
                    </a:stretch>
                  </pic:blipFill>
                  <pic:spPr>
                    <a:xfrm>
                      <a:off x="0" y="0"/>
                      <a:ext cx="889006" cy="162036"/>
                    </a:xfrm>
                    <a:prstGeom prst="rect"/>
                  </pic:spPr>
                </pic:pic>
              </a:graphicData>
            </a:graphic>
          </wp:inline>
        </w:drawing>
      </w:r>
      <w:r>
        <w:rPr>
          <w:b w:val="0"/>
          <w:i w:val="0"/>
        </w:rPr>
        <w:t xml:space="preserve"> gives profit-funded investment. Both branches request </w:t>
      </w:r>
      <w:r>
        <w:drawing>
          <wp:inline xmlns:a="http://schemas.openxmlformats.org/drawingml/2006/main" xmlns:pic="http://schemas.openxmlformats.org/drawingml/2006/picture">
            <wp:extent cx="864031" cy="164473"/>
            <wp:docPr id="204" name="Picture 204"/>
            <wp:cNvGraphicFramePr>
              <a:graphicFrameLocks noChangeAspect="1"/>
            </wp:cNvGraphicFramePr>
            <a:graphic>
              <a:graphicData uri="http://schemas.openxmlformats.org/drawingml/2006/picture">
                <pic:pic>
                  <pic:nvPicPr>
                    <pic:cNvPr id="0" name="eq-204.png"/>
                    <pic:cNvPicPr/>
                  </pic:nvPicPr>
                  <pic:blipFill>
                    <a:blip r:embed="rId195"/>
                    <a:stretch>
                      <a:fillRect/>
                    </a:stretch>
                  </pic:blipFill>
                  <pic:spPr>
                    <a:xfrm>
                      <a:off x="0" y="0"/>
                      <a:ext cx="864031" cy="164473"/>
                    </a:xfrm>
                    <a:prstGeom prst="rect"/>
                  </pic:spPr>
                </pic:pic>
              </a:graphicData>
            </a:graphic>
          </wp:inline>
        </w:drawing>
      </w:r>
      <w:r>
        <w:rPr>
          <w:b w:val="0"/>
          <w:i w:val="0"/>
        </w:rPr>
        <w:t>, subject to the remaining technology limit:</w:t>
      </w:r>
    </w:p>
    <w:p>
      <w:pPr>
        <w:spacing w:after="160"/>
        <w:jc w:val="center"/>
      </w:pPr>
      <w:r>
        <w:drawing>
          <wp:inline xmlns:a="http://schemas.openxmlformats.org/drawingml/2006/main" xmlns:pic="http://schemas.openxmlformats.org/drawingml/2006/picture">
            <wp:extent cx="2796311" cy="221784"/>
            <wp:docPr id="205" name="Picture 205"/>
            <wp:cNvGraphicFramePr>
              <a:graphicFrameLocks noChangeAspect="1"/>
            </wp:cNvGraphicFramePr>
            <a:graphic>
              <a:graphicData uri="http://schemas.openxmlformats.org/drawingml/2006/picture">
                <pic:pic>
                  <pic:nvPicPr>
                    <pic:cNvPr id="0" name="eq-205.png"/>
                    <pic:cNvPicPr/>
                  </pic:nvPicPr>
                  <pic:blipFill>
                    <a:blip r:embed="rId196"/>
                    <a:stretch>
                      <a:fillRect/>
                    </a:stretch>
                  </pic:blipFill>
                  <pic:spPr>
                    <a:xfrm>
                      <a:off x="0" y="0"/>
                      <a:ext cx="2796311" cy="221784"/>
                    </a:xfrm>
                    <a:prstGeom prst="rect"/>
                  </pic:spPr>
                </pic:pic>
              </a:graphicData>
            </a:graphic>
          </wp:inline>
        </w:drawing>
      </w:r>
    </w:p>
    <w:p>
      <w:r>
        <w:rPr>
          <w:b w:val="0"/>
          <w:i w:val="0"/>
        </w:rPr>
        <w:t>Wind, solar, the three battery technologies and hydrogen storage require a positive technology limit. CCGT, OCGT, gas and biomass may use uncapped requests under the eligibility policy. Nuclear follows an exogenous construction schedule; new hydro and pumped-hydro projects require site and hydrological inputs. Groups consume the same technology budget in stable order, and concurrent policy limits use their minimum.</w:t>
      </w:r>
    </w:p>
    <w:p>
      <w:r>
        <w:rPr>
          <w:b w:val="0"/>
          <w:i w:val="0"/>
        </w:rPr>
        <w:t xml:space="preserve">A group uses the maximum preferred return, minimum lifetime and target payback, maximum development time and minimum success probability among its members. Defaults are a preferred return of 0.08, lifetime of 25 years, target payback equal to lifetime, and development time of 1 year. Zero values in these fields trigger their default fallback, while a success probability of 0 remains 0. New storage inherits the group's </w:t>
      </w:r>
      <w:r>
        <w:drawing>
          <wp:inline xmlns:a="http://schemas.openxmlformats.org/drawingml/2006/main" xmlns:pic="http://schemas.openxmlformats.org/drawingml/2006/picture">
            <wp:extent cx="332920" cy="164270"/>
            <wp:docPr id="206" name="Picture 206"/>
            <wp:cNvGraphicFramePr>
              <a:graphicFrameLocks noChangeAspect="1"/>
            </wp:cNvGraphicFramePr>
            <a:graphic>
              <a:graphicData uri="http://schemas.openxmlformats.org/drawingml/2006/picture">
                <pic:pic>
                  <pic:nvPicPr>
                    <pic:cNvPr id="0" name="eq-169.png"/>
                    <pic:cNvPicPr/>
                  </pic:nvPicPr>
                  <pic:blipFill>
                    <a:blip r:embed="rId164"/>
                    <a:stretch>
                      <a:fillRect/>
                    </a:stretch>
                  </pic:blipFill>
                  <pic:spPr>
                    <a:xfrm>
                      <a:off x="0" y="0"/>
                      <a:ext cx="332920" cy="164270"/>
                    </a:xfrm>
                    <a:prstGeom prst="rect"/>
                  </pic:spPr>
                </pic:pic>
              </a:graphicData>
            </a:graphic>
          </wp:inline>
        </w:drawing>
      </w:r>
      <w:r>
        <w:rPr>
          <w:b w:val="0"/>
          <w:i w:val="0"/>
        </w:rPr>
        <w:t xml:space="preserve"> ratio.</w:t>
      </w:r>
    </w:p>
    <w:p>
      <w:r>
        <w:rPr>
          <w:b w:val="0"/>
          <w:i w:val="0"/>
        </w:rPr>
        <w:t xml:space="preserve">Commissioning occurs in </w:t>
      </w:r>
      <w:r>
        <w:drawing>
          <wp:inline xmlns:a="http://schemas.openxmlformats.org/drawingml/2006/main" xmlns:pic="http://schemas.openxmlformats.org/drawingml/2006/picture">
            <wp:extent cx="2414936" cy="164356"/>
            <wp:docPr id="207" name="Picture 207"/>
            <wp:cNvGraphicFramePr>
              <a:graphicFrameLocks noChangeAspect="1"/>
            </wp:cNvGraphicFramePr>
            <a:graphic>
              <a:graphicData uri="http://schemas.openxmlformats.org/drawingml/2006/picture">
                <pic:pic>
                  <pic:nvPicPr>
                    <pic:cNvPr id="0" name="eq-207.png"/>
                    <pic:cNvPicPr/>
                  </pic:nvPicPr>
                  <pic:blipFill>
                    <a:blip r:embed="rId197"/>
                    <a:stretch>
                      <a:fillRect/>
                    </a:stretch>
                  </pic:blipFill>
                  <pic:spPr>
                    <a:xfrm>
                      <a:off x="0" y="0"/>
                      <a:ext cx="2414936" cy="164356"/>
                    </a:xfrm>
                    <a:prstGeom prst="rect"/>
                  </pic:spPr>
                </pic:pic>
              </a:graphicData>
            </a:graphic>
          </wp:inline>
        </w:drawing>
      </w:r>
      <w:r>
        <w:rPr>
          <w:b w:val="0"/>
          <w:i w:val="0"/>
        </w:rPr>
        <w:t xml:space="preserve">. Expected-capacity planning multiplies power, energy, capital and total annual costs by success probability </w:t>
      </w:r>
      <w:r>
        <w:drawing>
          <wp:inline xmlns:a="http://schemas.openxmlformats.org/drawingml/2006/main" xmlns:pic="http://schemas.openxmlformats.org/drawingml/2006/picture">
            <wp:extent cx="83102" cy="104971"/>
            <wp:docPr id="208" name="Picture 208"/>
            <wp:cNvGraphicFramePr>
              <a:graphicFrameLocks noChangeAspect="1"/>
            </wp:cNvGraphicFramePr>
            <a:graphic>
              <a:graphicData uri="http://schemas.openxmlformats.org/drawingml/2006/picture">
                <pic:pic>
                  <pic:nvPicPr>
                    <pic:cNvPr id="0" name="eq-182.png"/>
                    <pic:cNvPicPr/>
                  </pic:nvPicPr>
                  <pic:blipFill>
                    <a:blip r:embed="rId174"/>
                    <a:stretch>
                      <a:fillRect/>
                    </a:stretch>
                  </pic:blipFill>
                  <pic:spPr>
                    <a:xfrm>
                      <a:off x="0" y="0"/>
                      <a:ext cx="83102" cy="104971"/>
                    </a:xfrm>
                    <a:prstGeom prst="rect"/>
                  </pic:spPr>
                </pic:pic>
              </a:graphicData>
            </a:graphic>
          </wp:inline>
        </w:drawing>
      </w:r>
      <w:r>
        <w:rPr>
          <w:b w:val="0"/>
          <w:i w:val="0"/>
        </w:rPr>
        <w:t xml:space="preserve"> once. Fixed-seed planning generates a deterministic draw </w:t>
      </w:r>
      <w:r>
        <w:drawing>
          <wp:inline xmlns:a="http://schemas.openxmlformats.org/drawingml/2006/main" xmlns:pic="http://schemas.openxmlformats.org/drawingml/2006/picture">
            <wp:extent cx="94494" cy="74716"/>
            <wp:docPr id="209" name="Picture 209"/>
            <wp:cNvGraphicFramePr>
              <a:graphicFrameLocks noChangeAspect="1"/>
            </wp:cNvGraphicFramePr>
            <a:graphic>
              <a:graphicData uri="http://schemas.openxmlformats.org/drawingml/2006/picture">
                <pic:pic>
                  <pic:nvPicPr>
                    <pic:cNvPr id="0" name="eq-209.png"/>
                    <pic:cNvPicPr/>
                  </pic:nvPicPr>
                  <pic:blipFill>
                    <a:blip r:embed="rId198"/>
                    <a:stretch>
                      <a:fillRect/>
                    </a:stretch>
                  </pic:blipFill>
                  <pic:spPr>
                    <a:xfrm>
                      <a:off x="0" y="0"/>
                      <a:ext cx="94494" cy="74716"/>
                    </a:xfrm>
                    <a:prstGeom prst="rect"/>
                  </pic:spPr>
                </pic:pic>
              </a:graphicData>
            </a:graphic>
          </wp:inline>
        </w:drawing>
      </w:r>
      <w:r>
        <w:rPr>
          <w:b w:val="0"/>
          <w:i w:val="0"/>
        </w:rPr>
        <w:t xml:space="preserve"> from the project identifier and seed, retaining the full project when </w:t>
      </w:r>
      <w:r>
        <w:drawing>
          <wp:inline xmlns:a="http://schemas.openxmlformats.org/drawingml/2006/main" xmlns:pic="http://schemas.openxmlformats.org/drawingml/2006/picture">
            <wp:extent cx="386010" cy="142561"/>
            <wp:docPr id="210" name="Picture 210"/>
            <wp:cNvGraphicFramePr>
              <a:graphicFrameLocks noChangeAspect="1"/>
            </wp:cNvGraphicFramePr>
            <a:graphic>
              <a:graphicData uri="http://schemas.openxmlformats.org/drawingml/2006/picture">
                <pic:pic>
                  <pic:nvPicPr>
                    <pic:cNvPr id="0" name="eq-210.png"/>
                    <pic:cNvPicPr/>
                  </pic:nvPicPr>
                  <pic:blipFill>
                    <a:blip r:embed="rId199"/>
                    <a:stretch>
                      <a:fillRect/>
                    </a:stretch>
                  </pic:blipFill>
                  <pic:spPr>
                    <a:xfrm>
                      <a:off x="0" y="0"/>
                      <a:ext cx="386010" cy="142561"/>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142476" cy="164149"/>
            <wp:docPr id="211" name="Picture 211"/>
            <wp:cNvGraphicFramePr>
              <a:graphicFrameLocks noChangeAspect="1"/>
            </wp:cNvGraphicFramePr>
            <a:graphic>
              <a:graphicData uri="http://schemas.openxmlformats.org/drawingml/2006/picture">
                <pic:pic>
                  <pic:nvPicPr>
                    <pic:cNvPr id="0" name="eq-211.png"/>
                    <pic:cNvPicPr/>
                  </pic:nvPicPr>
                  <pic:blipFill>
                    <a:blip r:embed="rId200"/>
                    <a:stretch>
                      <a:fillRect/>
                    </a:stretch>
                  </pic:blipFill>
                  <pic:spPr>
                    <a:xfrm>
                      <a:off x="0" y="0"/>
                      <a:ext cx="1142476" cy="164149"/>
                    </a:xfrm>
                    <a:prstGeom prst="rect"/>
                  </pic:spPr>
                </pic:pic>
              </a:graphicData>
            </a:graphic>
          </wp:inline>
        </w:drawing>
      </w:r>
      <w:r>
        <w:rPr>
          <w:b w:val="0"/>
          <w:i w:val="0"/>
        </w:rPr>
        <w:t xml:space="preserve">. Rates, lifetimes and ratios retain their original values. </w:t>
      </w:r>
      <w:r>
        <w:rPr>
          <w:rFonts w:ascii="DejaVu Sans Mono" w:hAnsi="DejaVu Sans Mono"/>
          <w:b w:val="0"/>
          <w:i w:val="0"/>
          <w:sz w:val="17"/>
        </w:rPr>
        <w:t>SchemeCPlanningPipelineDefinition</w:t>
      </w:r>
      <w:r>
        <w:rPr>
          <w:b w:val="0"/>
          <w:i w:val="0"/>
        </w:rPr>
        <w:t xml:space="preserve"> implements admission and sampling, while </w:t>
      </w:r>
      <w:r>
        <w:rPr>
          <w:rFonts w:ascii="DejaVu Sans Mono" w:hAnsi="DejaVu Sans Mono"/>
          <w:b w:val="0"/>
          <w:i w:val="0"/>
          <w:sz w:val="17"/>
        </w:rPr>
        <w:t>SchemeCStateTransitionDefinition</w:t>
      </w:r>
      <w:r>
        <w:rPr>
          <w:b w:val="0"/>
          <w:i w:val="0"/>
        </w:rPr>
        <w:t xml:space="preserve"> scales assets with retirement and applies declared withdrawal years.</w:t>
      </w:r>
    </w:p>
    <w:p>
      <w:pPr>
        <w:pStyle w:val="Heading2"/>
      </w:pPr>
      <w:r>
        <w:rPr>
          <w:b w:val="0"/>
          <w:i w:val="0"/>
        </w:rPr>
        <w:t>Costs and emissions</w:t>
      </w:r>
    </w:p>
    <w:p>
      <w:pPr>
        <w:keepNext/>
      </w:pPr>
      <w:r>
        <w:rPr>
          <w:b w:val="0"/>
          <w:i w:val="0"/>
        </w:rPr>
        <w:t xml:space="preserve">System resource cost comprises annual capital recovery, fixed maintenance and actual operating expenditure for assets in service. With annual demand </w:t>
      </w:r>
      <w:r>
        <w:drawing>
          <wp:inline xmlns:a="http://schemas.openxmlformats.org/drawingml/2006/main" xmlns:pic="http://schemas.openxmlformats.org/drawingml/2006/picture">
            <wp:extent cx="136775" cy="112508"/>
            <wp:docPr id="212" name="Picture 212"/>
            <wp:cNvGraphicFramePr>
              <a:graphicFrameLocks noChangeAspect="1"/>
            </wp:cNvGraphicFramePr>
            <a:graphic>
              <a:graphicData uri="http://schemas.openxmlformats.org/drawingml/2006/picture">
                <pic:pic>
                  <pic:nvPicPr>
                    <pic:cNvPr id="0" name="eq-212.png"/>
                    <pic:cNvPicPr/>
                  </pic:nvPicPr>
                  <pic:blipFill>
                    <a:blip r:embed="rId201"/>
                    <a:stretch>
                      <a:fillRect/>
                    </a:stretch>
                  </pic:blipFill>
                  <pic:spPr>
                    <a:xfrm>
                      <a:off x="0" y="0"/>
                      <a:ext cx="136775" cy="112508"/>
                    </a:xfrm>
                    <a:prstGeom prst="rect"/>
                  </pic:spPr>
                </pic:pic>
              </a:graphicData>
            </a:graphic>
          </wp:inline>
        </w:drawing>
      </w:r>
      <w:r>
        <w:rPr>
          <w:b w:val="0"/>
          <w:i w:val="0"/>
        </w:rPr>
        <w:t xml:space="preserve"> and unserved energy </w:t>
      </w:r>
      <w:r>
        <w:drawing>
          <wp:inline xmlns:a="http://schemas.openxmlformats.org/drawingml/2006/main" xmlns:pic="http://schemas.openxmlformats.org/drawingml/2006/picture">
            <wp:extent cx="126698" cy="115776"/>
            <wp:docPr id="213" name="Picture 213"/>
            <wp:cNvGraphicFramePr>
              <a:graphicFrameLocks noChangeAspect="1"/>
            </wp:cNvGraphicFramePr>
            <a:graphic>
              <a:graphicData uri="http://schemas.openxmlformats.org/drawingml/2006/picture">
                <pic:pic>
                  <pic:nvPicPr>
                    <pic:cNvPr id="0" name="eq-213.png"/>
                    <pic:cNvPicPr/>
                  </pic:nvPicPr>
                  <pic:blipFill>
                    <a:blip r:embed="rId202"/>
                    <a:stretch>
                      <a:fillRect/>
                    </a:stretch>
                  </pic:blipFill>
                  <pic:spPr>
                    <a:xfrm>
                      <a:off x="0" y="0"/>
                      <a:ext cx="126698" cy="115776"/>
                    </a:xfrm>
                    <a:prstGeom prst="rect"/>
                  </pic:spPr>
                </pic:pic>
              </a:graphicData>
            </a:graphic>
          </wp:inline>
        </w:drawing>
      </w:r>
      <w:r>
        <w:rPr>
          <w:b w:val="0"/>
          <w:i w:val="0"/>
        </w:rPr>
        <w:t>, the cost per unit of served energy is</w:t>
      </w:r>
    </w:p>
    <w:p>
      <w:pPr>
        <w:spacing w:after="160"/>
        <w:jc w:val="center"/>
      </w:pPr>
      <w:r>
        <w:drawing>
          <wp:inline xmlns:a="http://schemas.openxmlformats.org/drawingml/2006/main" xmlns:pic="http://schemas.openxmlformats.org/drawingml/2006/picture">
            <wp:extent cx="4661077" cy="384042"/>
            <wp:docPr id="214" name="Picture 214"/>
            <wp:cNvGraphicFramePr>
              <a:graphicFrameLocks noChangeAspect="1"/>
            </wp:cNvGraphicFramePr>
            <a:graphic>
              <a:graphicData uri="http://schemas.openxmlformats.org/drawingml/2006/picture">
                <pic:pic>
                  <pic:nvPicPr>
                    <pic:cNvPr id="0" name="eq-214.png"/>
                    <pic:cNvPicPr/>
                  </pic:nvPicPr>
                  <pic:blipFill>
                    <a:blip r:embed="rId203"/>
                    <a:stretch>
                      <a:fillRect/>
                    </a:stretch>
                  </pic:blipFill>
                  <pic:spPr>
                    <a:xfrm>
                      <a:off x="0" y="0"/>
                      <a:ext cx="4661077" cy="384042"/>
                    </a:xfrm>
                    <a:prstGeom prst="rect"/>
                  </pic:spPr>
                </pic:pic>
              </a:graphicData>
            </a:graphic>
          </wp:inline>
        </w:drawing>
      </w:r>
    </w:p>
    <w:p>
      <w:r>
        <w:rPr>
          <w:b w:val="0"/>
          <w:i w:val="0"/>
        </w:rPr>
        <w:t>The intensity is empty when served energy is zero. Market payments, policy transfers, construction commitments and residual values are reported separately. Zonal constraint expenditure is attributed through the difference between zonal and copperplate operation from the same period-opening state, and is included in final operating expenditure.</w:t>
      </w:r>
    </w:p>
    <w:p>
      <w:r>
        <w:rPr>
          <w:b w:val="0"/>
          <w:i w:val="0"/>
        </w:rPr>
        <w:t>Reliability expenditure follows the selected balancing module. The current copperplate return accumulates positive injections multiplied by resource unit costs and reports unserved energy separately. Zonal balancing includes unserved energy multiplied by VoLL. Comparisons use a common served-energy denominator and state the composition of reliability expenditure.</w:t>
      </w:r>
    </w:p>
    <w:p>
      <w:pPr>
        <w:keepNext/>
      </w:pPr>
      <w:r>
        <w:rPr>
          <w:b w:val="0"/>
          <w:i w:val="0"/>
        </w:rPr>
        <w:t xml:space="preserve">Operating emissions multiply actual generation by its applicable factor. For </w:t>
      </w:r>
      <w:r>
        <w:drawing>
          <wp:inline xmlns:a="http://schemas.openxmlformats.org/drawingml/2006/main" xmlns:pic="http://schemas.openxmlformats.org/drawingml/2006/picture">
            <wp:extent cx="206222" cy="149182"/>
            <wp:docPr id="215" name="Picture 215"/>
            <wp:cNvGraphicFramePr>
              <a:graphicFrameLocks noChangeAspect="1"/>
            </wp:cNvGraphicFramePr>
            <a:graphic>
              <a:graphicData uri="http://schemas.openxmlformats.org/drawingml/2006/picture">
                <pic:pic>
                  <pic:nvPicPr>
                    <pic:cNvPr id="0" name="eq-215.png"/>
                    <pic:cNvPicPr/>
                  </pic:nvPicPr>
                  <pic:blipFill>
                    <a:blip r:embed="rId204"/>
                    <a:stretch>
                      <a:fillRect/>
                    </a:stretch>
                  </pic:blipFill>
                  <pic:spPr>
                    <a:xfrm>
                      <a:off x="0" y="0"/>
                      <a:ext cx="206222" cy="149182"/>
                    </a:xfrm>
                    <a:prstGeom prst="rect"/>
                  </pic:spPr>
                </pic:pic>
              </a:graphicData>
            </a:graphic>
          </wp:inline>
        </w:drawing>
      </w:r>
      <w:r>
        <w:rPr>
          <w:b w:val="0"/>
          <w:i w:val="0"/>
        </w:rPr>
        <w:t xml:space="preserve"> in MWh and </w:t>
      </w:r>
      <w:r>
        <w:drawing>
          <wp:inline xmlns:a="http://schemas.openxmlformats.org/drawingml/2006/main" xmlns:pic="http://schemas.openxmlformats.org/drawingml/2006/picture">
            <wp:extent cx="152476" cy="98020"/>
            <wp:docPr id="216" name="Picture 216"/>
            <wp:cNvGraphicFramePr>
              <a:graphicFrameLocks noChangeAspect="1"/>
            </wp:cNvGraphicFramePr>
            <a:graphic>
              <a:graphicData uri="http://schemas.openxmlformats.org/drawingml/2006/picture">
                <pic:pic>
                  <pic:nvPicPr>
                    <pic:cNvPr id="0" name="eq-216.png"/>
                    <pic:cNvPicPr/>
                  </pic:nvPicPr>
                  <pic:blipFill>
                    <a:blip r:embed="rId205"/>
                    <a:stretch>
                      <a:fillRect/>
                    </a:stretch>
                  </pic:blipFill>
                  <pic:spPr>
                    <a:xfrm>
                      <a:off x="0" y="0"/>
                      <a:ext cx="152476" cy="98020"/>
                    </a:xfrm>
                    <a:prstGeom prst="rect"/>
                  </pic:spPr>
                </pic:pic>
              </a:graphicData>
            </a:graphic>
          </wp:inline>
        </w:drawing>
      </w:r>
      <w:r>
        <w:rPr>
          <w:b w:val="0"/>
          <w:i w:val="0"/>
        </w:rPr>
        <w:t xml:space="preserve"> in kg/​MWh, operating emissions in tonnes and total carbon intensity are</w:t>
      </w:r>
    </w:p>
    <w:p>
      <w:pPr>
        <w:spacing w:after="160"/>
        <w:jc w:val="center"/>
      </w:pPr>
      <w:r>
        <w:drawing>
          <wp:inline xmlns:a="http://schemas.openxmlformats.org/drawingml/2006/main" xmlns:pic="http://schemas.openxmlformats.org/drawingml/2006/picture">
            <wp:extent cx="4412437" cy="457247"/>
            <wp:docPr id="217" name="Picture 217"/>
            <wp:cNvGraphicFramePr>
              <a:graphicFrameLocks noChangeAspect="1"/>
            </wp:cNvGraphicFramePr>
            <a:graphic>
              <a:graphicData uri="http://schemas.openxmlformats.org/drawingml/2006/picture">
                <pic:pic>
                  <pic:nvPicPr>
                    <pic:cNvPr id="0" name="eq-217.png"/>
                    <pic:cNvPicPr/>
                  </pic:nvPicPr>
                  <pic:blipFill>
                    <a:blip r:embed="rId206"/>
                    <a:stretch>
                      <a:fillRect/>
                    </a:stretch>
                  </pic:blipFill>
                  <pic:spPr>
                    <a:xfrm>
                      <a:off x="0" y="0"/>
                      <a:ext cx="4412437" cy="457247"/>
                    </a:xfrm>
                    <a:prstGeom prst="rect"/>
                  </pic:spPr>
                </pic:pic>
              </a:graphicData>
            </a:graphic>
          </wp:inline>
        </w:drawing>
      </w:r>
    </w:p>
    <w:p>
      <w:r>
        <w:rPr>
          <w:b w:val="0"/>
          <w:i w:val="0"/>
        </w:rPr>
        <w:t xml:space="preserve">Chapter 9 gives factor values and their CO₂ or CO₂e labels; carbon intensity retains the emissions basis of the selected factors. Annual embodied emissions use in-service MW and annual t/​MW factors. A battery-manufacturing factor expressed in kg per kWh of capacity gives annual emissions of </w:t>
      </w:r>
      <w:r>
        <w:drawing>
          <wp:inline xmlns:a="http://schemas.openxmlformats.org/drawingml/2006/main" xmlns:pic="http://schemas.openxmlformats.org/drawingml/2006/picture">
            <wp:extent cx="412226" cy="164452"/>
            <wp:docPr id="218" name="Picture 218"/>
            <wp:cNvGraphicFramePr>
              <a:graphicFrameLocks noChangeAspect="1"/>
            </wp:cNvGraphicFramePr>
            <a:graphic>
              <a:graphicData uri="http://schemas.openxmlformats.org/drawingml/2006/picture">
                <pic:pic>
                  <pic:nvPicPr>
                    <pic:cNvPr id="0" name="eq-218.png"/>
                    <pic:cNvPicPr/>
                  </pic:nvPicPr>
                  <pic:blipFill>
                    <a:blip r:embed="rId207"/>
                    <a:stretch>
                      <a:fillRect/>
                    </a:stretch>
                  </pic:blipFill>
                  <pic:spPr>
                    <a:xfrm>
                      <a:off x="0" y="0"/>
                      <a:ext cx="412226" cy="164452"/>
                    </a:xfrm>
                    <a:prstGeom prst="rect"/>
                  </pic:spPr>
                </pic:pic>
              </a:graphicData>
            </a:graphic>
          </wp:inline>
        </w:drawing>
      </w:r>
      <w:r>
        <w:rPr>
          <w:b w:val="0"/>
          <w:i w:val="0"/>
        </w:rPr>
        <w:t xml:space="preserve"> tonnes. Hydrogen storage treats power and energy components separately. Components lacking required factors remain unassessed, and legacy doctoral carbon scalars retain separate diagnostic units.</w:t>
      </w:r>
    </w:p>
    <w:p>
      <w:r>
        <w:rPr>
          <w:b w:val="0"/>
          <w:i w:val="0"/>
        </w:rPr>
        <w:t xml:space="preserve">Storage carbon tracing uses a mixed inventory. Charging </w:t>
      </w:r>
      <w:r>
        <w:drawing>
          <wp:inline xmlns:a="http://schemas.openxmlformats.org/drawingml/2006/main" xmlns:pic="http://schemas.openxmlformats.org/drawingml/2006/picture">
            <wp:extent cx="71564" cy="73733"/>
            <wp:docPr id="219" name="Picture 219"/>
            <wp:cNvGraphicFramePr>
              <a:graphicFrameLocks noChangeAspect="1"/>
            </wp:cNvGraphicFramePr>
            <a:graphic>
              <a:graphicData uri="http://schemas.openxmlformats.org/drawingml/2006/picture">
                <pic:pic>
                  <pic:nvPicPr>
                    <pic:cNvPr id="0" name="eq-219.png"/>
                    <pic:cNvPicPr/>
                  </pic:nvPicPr>
                  <pic:blipFill>
                    <a:blip r:embed="rId208"/>
                    <a:stretch>
                      <a:fillRect/>
                    </a:stretch>
                  </pic:blipFill>
                  <pic:spPr>
                    <a:xfrm>
                      <a:off x="0" y="0"/>
                      <a:ext cx="71564" cy="73733"/>
                    </a:xfrm>
                    <a:prstGeom prst="rect"/>
                  </pic:spPr>
                </pic:pic>
              </a:graphicData>
            </a:graphic>
          </wp:inline>
        </w:drawing>
      </w:r>
      <w:r>
        <w:rPr>
          <w:b w:val="0"/>
          <w:i w:val="0"/>
        </w:rPr>
        <w:t xml:space="preserve"> adds </w:t>
      </w:r>
      <w:r>
        <w:drawing>
          <wp:inline xmlns:a="http://schemas.openxmlformats.org/drawingml/2006/main" xmlns:pic="http://schemas.openxmlformats.org/drawingml/2006/picture">
            <wp:extent cx="217979" cy="147521"/>
            <wp:docPr id="220" name="Picture 220"/>
            <wp:cNvGraphicFramePr>
              <a:graphicFrameLocks noChangeAspect="1"/>
            </wp:cNvGraphicFramePr>
            <a:graphic>
              <a:graphicData uri="http://schemas.openxmlformats.org/drawingml/2006/picture">
                <pic:pic>
                  <pic:nvPicPr>
                    <pic:cNvPr id="0" name="eq-220.png"/>
                    <pic:cNvPicPr/>
                  </pic:nvPicPr>
                  <pic:blipFill>
                    <a:blip r:embed="rId209"/>
                    <a:stretch>
                      <a:fillRect/>
                    </a:stretch>
                  </pic:blipFill>
                  <pic:spPr>
                    <a:xfrm>
                      <a:off x="0" y="0"/>
                      <a:ext cx="217979" cy="147521"/>
                    </a:xfrm>
                    <a:prstGeom prst="rect"/>
                  </pic:spPr>
                </pic:pic>
              </a:graphicData>
            </a:graphic>
          </wp:inline>
        </w:drawing>
      </w:r>
      <w:r>
        <w:rPr>
          <w:b w:val="0"/>
          <w:i w:val="0"/>
        </w:rPr>
        <w:t xml:space="preserve"> to energy inventory and charging energy multiplied by source intensity to carbon inventory. Discharging </w:t>
      </w:r>
      <w:r>
        <w:drawing>
          <wp:inline xmlns:a="http://schemas.openxmlformats.org/drawingml/2006/main" xmlns:pic="http://schemas.openxmlformats.org/drawingml/2006/picture">
            <wp:extent cx="85877" cy="116705"/>
            <wp:docPr id="221" name="Picture 221"/>
            <wp:cNvGraphicFramePr>
              <a:graphicFrameLocks noChangeAspect="1"/>
            </wp:cNvGraphicFramePr>
            <a:graphic>
              <a:graphicData uri="http://schemas.openxmlformats.org/drawingml/2006/picture">
                <pic:pic>
                  <pic:nvPicPr>
                    <pic:cNvPr id="0" name="eq-221.png"/>
                    <pic:cNvPicPr/>
                  </pic:nvPicPr>
                  <pic:blipFill>
                    <a:blip r:embed="rId210"/>
                    <a:stretch>
                      <a:fillRect/>
                    </a:stretch>
                  </pic:blipFill>
                  <pic:spPr>
                    <a:xfrm>
                      <a:off x="0" y="0"/>
                      <a:ext cx="85877" cy="116705"/>
                    </a:xfrm>
                    <a:prstGeom prst="rect"/>
                  </pic:spPr>
                </pic:pic>
              </a:graphicData>
            </a:graphic>
          </wp:inline>
        </w:drawing>
      </w:r>
      <w:r>
        <w:rPr>
          <w:b w:val="0"/>
          <w:i w:val="0"/>
        </w:rPr>
        <w:t xml:space="preserve"> withdraws </w:t>
      </w:r>
      <w:r>
        <w:drawing>
          <wp:inline xmlns:a="http://schemas.openxmlformats.org/drawingml/2006/main" xmlns:pic="http://schemas.openxmlformats.org/drawingml/2006/picture">
            <wp:extent cx="325107" cy="182324"/>
            <wp:docPr id="222" name="Picture 222"/>
            <wp:cNvGraphicFramePr>
              <a:graphicFrameLocks noChangeAspect="1"/>
            </wp:cNvGraphicFramePr>
            <a:graphic>
              <a:graphicData uri="http://schemas.openxmlformats.org/drawingml/2006/picture">
                <pic:pic>
                  <pic:nvPicPr>
                    <pic:cNvPr id="0" name="eq-222.png"/>
                    <pic:cNvPicPr/>
                  </pic:nvPicPr>
                  <pic:blipFill>
                    <a:blip r:embed="rId211"/>
                    <a:stretch>
                      <a:fillRect/>
                    </a:stretch>
                  </pic:blipFill>
                  <pic:spPr>
                    <a:xfrm>
                      <a:off x="0" y="0"/>
                      <a:ext cx="325107" cy="182324"/>
                    </a:xfrm>
                    <a:prstGeom prst="rect"/>
                  </pic:spPr>
                </pic:pic>
              </a:graphicData>
            </a:graphic>
          </wp:inline>
        </w:drawing>
      </w:r>
      <w:r>
        <w:rPr>
          <w:b w:val="0"/>
          <w:i w:val="0"/>
        </w:rPr>
        <w:t xml:space="preserve"> from stored energy and transfers carbon in the same inventory fraction. Total emissions are measured at source generation; storage carbon inventory describes energy provenance and loss allocation. This tracing requires complete charging, discharging and source-intensity series.</w:t>
      </w:r>
    </w:p>
    <w:p>
      <w:pPr>
        <w:pStyle w:val="Heading2"/>
      </w:pPr>
      <w:r>
        <w:rPr>
          <w:b w:val="0"/>
          <w:i w:val="0"/>
        </w:rPr>
        <w:t>Data and implementation</w:t>
      </w:r>
    </w:p>
    <w:p>
      <w:r>
        <w:rPr>
          <w:rFonts w:ascii="DejaVu Sans Mono" w:hAnsi="DejaVu Sans Mono"/>
          <w:b w:val="0"/>
          <w:i w:val="0"/>
          <w:sz w:val="17"/>
        </w:rPr>
        <w:t>canonical_​psm_​data.py</w:t>
      </w:r>
      <w:r>
        <w:rPr>
          <w:b w:val="0"/>
          <w:i w:val="0"/>
        </w:rPr>
        <w:t xml:space="preserve"> assembles demand, resource availability, boundary trades and initial inventory into annual inputs. </w:t>
      </w:r>
      <w:r>
        <w:rPr>
          <w:rFonts w:ascii="DejaVu Sans Mono" w:hAnsi="DejaVu Sans Mono"/>
          <w:b w:val="0"/>
          <w:i w:val="0"/>
          <w:sz w:val="17"/>
        </w:rPr>
        <w:t>staged_​psm.py</w:t>
      </w:r>
      <w:r>
        <w:rPr>
          <w:b w:val="0"/>
          <w:i w:val="0"/>
        </w:rPr>
        <w:t xml:space="preserve"> constructs the ahead schedule and balancing offers, and </w:t>
      </w:r>
      <w:r>
        <w:rPr>
          <w:rFonts w:ascii="DejaVu Sans Mono" w:hAnsi="DejaVu Sans Mono"/>
          <w:b w:val="0"/>
          <w:i w:val="0"/>
          <w:sz w:val="17"/>
        </w:rPr>
        <w:t>copperplate_​balancing.py</w:t>
      </w:r>
      <w:r>
        <w:rPr>
          <w:b w:val="0"/>
          <w:i w:val="0"/>
        </w:rPr>
        <w:t xml:space="preserve"> performs price-ordered clearing. </w:t>
      </w:r>
      <w:r>
        <w:rPr>
          <w:rFonts w:ascii="DejaVu Sans Mono" w:hAnsi="DejaVu Sans Mono"/>
          <w:b w:val="0"/>
          <w:i w:val="0"/>
          <w:sz w:val="17"/>
        </w:rPr>
        <w:t>storage_​cost.py</w:t>
      </w:r>
      <w:r>
        <w:rPr>
          <w:b w:val="0"/>
          <w:i w:val="0"/>
        </w:rPr>
        <w:t xml:space="preserve"> calculates storage bids, while </w:t>
      </w:r>
      <w:r>
        <w:rPr>
          <w:rFonts w:ascii="DejaVu Sans Mono" w:hAnsi="DejaVu Sans Mono"/>
          <w:b w:val="0"/>
          <w:i w:val="0"/>
          <w:sz w:val="17"/>
        </w:rPr>
        <w:t>storage_​expansion_​cap.py</w:t>
      </w:r>
      <w:r>
        <w:rPr>
          <w:b w:val="0"/>
          <w:i w:val="0"/>
        </w:rPr>
        <w:t xml:space="preserve"> gives duration-curve capacity limits. </w:t>
      </w:r>
      <w:r>
        <w:rPr>
          <w:rFonts w:ascii="DejaVu Sans Mono" w:hAnsi="DejaVu Sans Mono"/>
          <w:b w:val="0"/>
          <w:i w:val="0"/>
          <w:sz w:val="17"/>
        </w:rPr>
        <w:t>v2_​module_​definitions.py</w:t>
      </w:r>
      <w:r>
        <w:rPr>
          <w:b w:val="0"/>
          <w:i w:val="0"/>
        </w:rPr>
        <w:t xml:space="preserve"> connects annual investment and planning, and </w:t>
      </w:r>
      <w:r>
        <w:rPr>
          <w:rFonts w:ascii="DejaVu Sans Mono" w:hAnsi="DejaVu Sans Mono"/>
          <w:b w:val="0"/>
          <w:i w:val="0"/>
          <w:sz w:val="17"/>
        </w:rPr>
        <w:t>cost_​ledger.py</w:t>
      </w:r>
      <w:r>
        <w:rPr>
          <w:b w:val="0"/>
          <w:i w:val="0"/>
        </w:rPr>
        <w:t xml:space="preserve"> and </w:t>
      </w:r>
      <w:r>
        <w:rPr>
          <w:rFonts w:ascii="DejaVu Sans Mono" w:hAnsi="DejaVu Sans Mono"/>
          <w:b w:val="0"/>
          <w:i w:val="0"/>
          <w:sz w:val="17"/>
        </w:rPr>
        <w:t>carbon_​ledger.py</w:t>
      </w:r>
      <w:r>
        <w:rPr>
          <w:b w:val="0"/>
          <w:i w:val="0"/>
        </w:rPr>
        <w:t xml:space="preserve"> aggregate resource expenditure and emissions.</w:t>
      </w:r>
    </w:p>
    <w:p>
      <w:pPr>
        <w:pStyle w:val="Heading1"/>
      </w:pPr>
      <w:r>
        <w:rPr>
          <w:b w:val="0"/>
          <w:i w:val="0"/>
        </w:rPr>
        <w:t>5 National dispatch algorithms</w:t>
      </w:r>
    </w:p>
    <w:p>
      <w:r>
        <w:rPr>
          <w:b w:val="0"/>
          <w:i w:val="0"/>
        </w:rPr>
        <w:t>VALUE provides Native and Doctoral sequential-clearing pathways for national single-node dispatch. Both allocate supply every half-hour using bids and physical states, balance aggregate national demand, and represent cross-border imports and exports as exogenous trading capacity. Native retains the original Scheme C market agents and expenditure statistics. Doctoral separates the ahead plan, realisation and state commitment, with period-by-period energy and cash checks. The current Doctoral entry point produces annual operating results. The R029 national study adds start-up event costs, technology storage pools and inventory carry-over, and connects complete annual accounts to investment, as described in the annual investment chapter.</w:t>
      </w:r>
    </w:p>
    <w:p>
      <w:pPr>
        <w:pStyle w:val="Heading2"/>
      </w:pPr>
      <w:r>
        <w:rPr>
          <w:b w:val="0"/>
          <w:i w:val="0"/>
        </w:rPr>
        <w:t>Inputs and agents</w:t>
      </w:r>
    </w:p>
    <w:p>
      <w:r>
        <w:rPr>
          <w:b w:val="0"/>
          <w:i w:val="0"/>
        </w:rPr>
        <w:t xml:space="preserve">The national algorithms dispatch power in MW and convert it to energy using </w:t>
      </w:r>
      <w:r>
        <w:drawing>
          <wp:inline xmlns:a="http://schemas.openxmlformats.org/drawingml/2006/main" xmlns:pic="http://schemas.openxmlformats.org/drawingml/2006/picture">
            <wp:extent cx="569083" cy="131327"/>
            <wp:docPr id="223" name="Picture 223"/>
            <wp:cNvGraphicFramePr>
              <a:graphicFrameLocks noChangeAspect="1"/>
            </wp:cNvGraphicFramePr>
            <a:graphic>
              <a:graphicData uri="http://schemas.openxmlformats.org/drawingml/2006/picture">
                <pic:pic>
                  <pic:nvPicPr>
                    <pic:cNvPr id="0" name="eq-223.png"/>
                    <pic:cNvPicPr/>
                  </pic:nvPicPr>
                  <pic:blipFill>
                    <a:blip r:embed="rId212"/>
                    <a:stretch>
                      <a:fillRect/>
                    </a:stretch>
                  </pic:blipFill>
                  <pic:spPr>
                    <a:xfrm>
                      <a:off x="0" y="0"/>
                      <a:ext cx="569083" cy="131327"/>
                    </a:xfrm>
                    <a:prstGeom prst="rect"/>
                  </pic:spPr>
                </pic:pic>
              </a:graphicData>
            </a:graphic>
          </wp:inline>
        </w:drawing>
      </w:r>
      <w:r>
        <w:rPr>
          <w:b w:val="0"/>
          <w:i w:val="0"/>
        </w:rPr>
        <w:t xml:space="preserve"> h. Forecast and actual demand are </w:t>
      </w:r>
      <w:r>
        <w:drawing>
          <wp:inline xmlns:a="http://schemas.openxmlformats.org/drawingml/2006/main" xmlns:pic="http://schemas.openxmlformats.org/drawingml/2006/picture">
            <wp:extent cx="192712" cy="203662"/>
            <wp:docPr id="224" name="Picture 224"/>
            <wp:cNvGraphicFramePr>
              <a:graphicFrameLocks noChangeAspect="1"/>
            </wp:cNvGraphicFramePr>
            <a:graphic>
              <a:graphicData uri="http://schemas.openxmlformats.org/drawingml/2006/picture">
                <pic:pic>
                  <pic:nvPicPr>
                    <pic:cNvPr id="0" name="eq-119.png"/>
                    <pic:cNvPicPr/>
                  </pic:nvPicPr>
                  <pic:blipFill>
                    <a:blip r:embed="rId119"/>
                    <a:stretch>
                      <a:fillRect/>
                    </a:stretch>
                  </pic:blipFill>
                  <pic:spPr>
                    <a:xfrm>
                      <a:off x="0" y="0"/>
                      <a:ext cx="192712" cy="203662"/>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92712" cy="137964"/>
            <wp:docPr id="225" name="Picture 225"/>
            <wp:cNvGraphicFramePr>
              <a:graphicFrameLocks noChangeAspect="1"/>
            </wp:cNvGraphicFramePr>
            <a:graphic>
              <a:graphicData uri="http://schemas.openxmlformats.org/drawingml/2006/picture">
                <pic:pic>
                  <pic:nvPicPr>
                    <pic:cNvPr id="0" name="eq-120.png"/>
                    <pic:cNvPicPr/>
                  </pic:nvPicPr>
                  <pic:blipFill>
                    <a:blip r:embed="rId120"/>
                    <a:stretch>
                      <a:fillRect/>
                    </a:stretch>
                  </pic:blipFill>
                  <pic:spPr>
                    <a:xfrm>
                      <a:off x="0" y="0"/>
                      <a:ext cx="192712" cy="137964"/>
                    </a:xfrm>
                    <a:prstGeom prst="rect"/>
                  </pic:spPr>
                </pic:pic>
              </a:graphicData>
            </a:graphic>
          </wp:inline>
        </w:drawing>
      </w:r>
      <w:r>
        <w:rPr>
          <w:b w:val="0"/>
          <w:i w:val="0"/>
        </w:rPr>
        <w:t xml:space="preserve">, available power is </w:t>
      </w:r>
      <w:r>
        <w:drawing>
          <wp:inline xmlns:a="http://schemas.openxmlformats.org/drawingml/2006/main" xmlns:pic="http://schemas.openxmlformats.org/drawingml/2006/picture">
            <wp:extent cx="216080" cy="120044"/>
            <wp:docPr id="226" name="Picture 226"/>
            <wp:cNvGraphicFramePr>
              <a:graphicFrameLocks noChangeAspect="1"/>
            </wp:cNvGraphicFramePr>
            <a:graphic>
              <a:graphicData uri="http://schemas.openxmlformats.org/drawingml/2006/picture">
                <pic:pic>
                  <pic:nvPicPr>
                    <pic:cNvPr id="0" name="eq-043.png"/>
                    <pic:cNvPicPr/>
                  </pic:nvPicPr>
                  <pic:blipFill>
                    <a:blip r:embed="rId52"/>
                    <a:stretch>
                      <a:fillRect/>
                    </a:stretch>
                  </pic:blipFill>
                  <pic:spPr>
                    <a:xfrm>
                      <a:off x="0" y="0"/>
                      <a:ext cx="216080" cy="120044"/>
                    </a:xfrm>
                    <a:prstGeom prst="rect"/>
                  </pic:spPr>
                </pic:pic>
              </a:graphicData>
            </a:graphic>
          </wp:inline>
        </w:drawing>
      </w:r>
      <w:r>
        <w:rPr>
          <w:b w:val="0"/>
          <w:i w:val="0"/>
        </w:rPr>
        <w:t xml:space="preserve">, realised power is </w:t>
      </w:r>
      <w:r>
        <w:drawing>
          <wp:inline xmlns:a="http://schemas.openxmlformats.org/drawingml/2006/main" xmlns:pic="http://schemas.openxmlformats.org/drawingml/2006/picture">
            <wp:extent cx="207464" cy="120111"/>
            <wp:docPr id="227" name="Picture 227"/>
            <wp:cNvGraphicFramePr>
              <a:graphicFrameLocks noChangeAspect="1"/>
            </wp:cNvGraphicFramePr>
            <a:graphic>
              <a:graphicData uri="http://schemas.openxmlformats.org/drawingml/2006/picture">
                <pic:pic>
                  <pic:nvPicPr>
                    <pic:cNvPr id="0" name="eq-227.png"/>
                    <pic:cNvPicPr/>
                  </pic:nvPicPr>
                  <pic:blipFill>
                    <a:blip r:embed="rId213"/>
                    <a:stretch>
                      <a:fillRect/>
                    </a:stretch>
                  </pic:blipFill>
                  <pic:spPr>
                    <a:xfrm>
                      <a:off x="0" y="0"/>
                      <a:ext cx="207464" cy="120111"/>
                    </a:xfrm>
                    <a:prstGeom prst="rect"/>
                  </pic:spPr>
                </pic:pic>
              </a:graphicData>
            </a:graphic>
          </wp:inline>
        </w:drawing>
      </w:r>
      <w:r>
        <w:rPr>
          <w:b w:val="0"/>
          <w:i w:val="0"/>
        </w:rPr>
        <w:t xml:space="preserve">, and the ramp allowance per period is </w:t>
      </w:r>
      <w:r>
        <w:drawing>
          <wp:inline xmlns:a="http://schemas.openxmlformats.org/drawingml/2006/main" xmlns:pic="http://schemas.openxmlformats.org/drawingml/2006/picture">
            <wp:extent cx="128524" cy="98027"/>
            <wp:docPr id="228" name="Picture 228"/>
            <wp:cNvGraphicFramePr>
              <a:graphicFrameLocks noChangeAspect="1"/>
            </wp:cNvGraphicFramePr>
            <a:graphic>
              <a:graphicData uri="http://schemas.openxmlformats.org/drawingml/2006/picture">
                <pic:pic>
                  <pic:nvPicPr>
                    <pic:cNvPr id="0" name="eq-228.png"/>
                    <pic:cNvPicPr/>
                  </pic:nvPicPr>
                  <pic:blipFill>
                    <a:blip r:embed="rId214"/>
                    <a:stretch>
                      <a:fillRect/>
                    </a:stretch>
                  </pic:blipFill>
                  <pic:spPr>
                    <a:xfrm>
                      <a:off x="0" y="0"/>
                      <a:ext cx="128524" cy="98027"/>
                    </a:xfrm>
                    <a:prstGeom prst="rect"/>
                  </pic:spPr>
                </pic:pic>
              </a:graphicData>
            </a:graphic>
          </wp:inline>
        </w:drawing>
      </w:r>
      <w:r>
        <w:rPr>
          <w:b w:val="0"/>
          <w:i w:val="0"/>
        </w:rPr>
        <w:t xml:space="preserve">. Standard annual inputs contain 17,520 periods. Demand in the input interface is supplied as </w:t>
      </w:r>
      <w:r>
        <w:drawing>
          <wp:inline xmlns:a="http://schemas.openxmlformats.org/drawingml/2006/main" xmlns:pic="http://schemas.openxmlformats.org/drawingml/2006/picture">
            <wp:extent cx="330292" cy="203425"/>
            <wp:docPr id="229" name="Picture 229"/>
            <wp:cNvGraphicFramePr>
              <a:graphicFrameLocks noChangeAspect="1"/>
            </wp:cNvGraphicFramePr>
            <a:graphic>
              <a:graphicData uri="http://schemas.openxmlformats.org/drawingml/2006/picture">
                <pic:pic>
                  <pic:nvPicPr>
                    <pic:cNvPr id="0" name="eq-229.png"/>
                    <pic:cNvPicPr/>
                  </pic:nvPicPr>
                  <pic:blipFill>
                    <a:blip r:embed="rId215"/>
                    <a:stretch>
                      <a:fillRect/>
                    </a:stretch>
                  </pic:blipFill>
                  <pic:spPr>
                    <a:xfrm>
                      <a:off x="0" y="0"/>
                      <a:ext cx="330292" cy="203425"/>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330292" cy="144366"/>
            <wp:docPr id="230" name="Picture 230"/>
            <wp:cNvGraphicFramePr>
              <a:graphicFrameLocks noChangeAspect="1"/>
            </wp:cNvGraphicFramePr>
            <a:graphic>
              <a:graphicData uri="http://schemas.openxmlformats.org/drawingml/2006/picture">
                <pic:pic>
                  <pic:nvPicPr>
                    <pic:cNvPr id="0" name="eq-230.png"/>
                    <pic:cNvPicPr/>
                  </pic:nvPicPr>
                  <pic:blipFill>
                    <a:blip r:embed="rId216"/>
                    <a:stretch>
                      <a:fillRect/>
                    </a:stretch>
                  </pic:blipFill>
                  <pic:spPr>
                    <a:xfrm>
                      <a:off x="0" y="0"/>
                      <a:ext cx="330292" cy="144366"/>
                    </a:xfrm>
                    <a:prstGeom prst="rect"/>
                  </pic:spPr>
                </pic:pic>
              </a:graphicData>
            </a:graphic>
          </wp:inline>
        </w:drawing>
      </w:r>
      <w:r>
        <w:rPr>
          <w:b w:val="0"/>
          <w:i w:val="0"/>
        </w:rPr>
        <w:t xml:space="preserve"> MWh.</w:t>
      </w:r>
    </w:p>
    <w:p>
      <w:pPr>
        <w:keepNext/>
      </w:pPr>
      <w:r>
        <w:rPr>
          <w:b w:val="0"/>
          <w:i w:val="0"/>
        </w:rPr>
        <w:t xml:space="preserve">Operating cost follows the agent-constructor parameters. Gas and biomass unit costs combine </w:t>
      </w:r>
      <w:r>
        <w:rPr>
          <w:rFonts w:ascii="DejaVu Sans Mono" w:hAnsi="DejaVu Sans Mono"/>
          <w:b w:val="0"/>
          <w:i w:val="0"/>
          <w:sz w:val="17"/>
        </w:rPr>
        <w:t>gen_​cost + fuel_​cost + carbon_​price + unit_​time_​cost</w:t>
      </w:r>
      <w:r>
        <w:rPr>
          <w:b w:val="0"/>
          <w:i w:val="0"/>
        </w:rPr>
        <w:t xml:space="preserve">; nuclear, renewables and natural-flow hydro combine </w:t>
      </w:r>
      <w:r>
        <w:rPr>
          <w:rFonts w:ascii="DejaVu Sans Mono" w:hAnsi="DejaVu Sans Mono"/>
          <w:b w:val="0"/>
          <w:i w:val="0"/>
          <w:sz w:val="17"/>
        </w:rPr>
        <w:t>gen_​cost + unit_​time_​cost</w:t>
      </w:r>
      <w:r>
        <w:rPr>
          <w:b w:val="0"/>
          <w:i w:val="0"/>
        </w:rPr>
        <w:t xml:space="preserve">. The </w:t>
      </w:r>
      <w:r>
        <w:rPr>
          <w:rFonts w:ascii="DejaVu Sans Mono" w:hAnsi="DejaVu Sans Mono"/>
          <w:b w:val="0"/>
          <w:i w:val="0"/>
          <w:sz w:val="17"/>
        </w:rPr>
        <w:t>carbon_​price</w:t>
      </w:r>
      <w:r>
        <w:rPr>
          <w:b w:val="0"/>
          <w:i w:val="0"/>
        </w:rPr>
        <w:t xml:space="preserve"> field is already expressed as expenditure per unit of generation. Ordinary generator bids in the two current national pathways are</w:t>
      </w:r>
    </w:p>
    <w:p>
      <w:pPr>
        <w:spacing w:after="160"/>
        <w:jc w:val="center"/>
      </w:pPr>
      <w:r>
        <w:drawing>
          <wp:inline xmlns:a="http://schemas.openxmlformats.org/drawingml/2006/main" xmlns:pic="http://schemas.openxmlformats.org/drawingml/2006/picture">
            <wp:extent cx="1933270" cy="178245"/>
            <wp:docPr id="231" name="Picture 231"/>
            <wp:cNvGraphicFramePr>
              <a:graphicFrameLocks noChangeAspect="1"/>
            </wp:cNvGraphicFramePr>
            <a:graphic>
              <a:graphicData uri="http://schemas.openxmlformats.org/drawingml/2006/picture">
                <pic:pic>
                  <pic:nvPicPr>
                    <pic:cNvPr id="0" name="eq-231.png"/>
                    <pic:cNvPicPr/>
                  </pic:nvPicPr>
                  <pic:blipFill>
                    <a:blip r:embed="rId217"/>
                    <a:stretch>
                      <a:fillRect/>
                    </a:stretch>
                  </pic:blipFill>
                  <pic:spPr>
                    <a:xfrm>
                      <a:off x="0" y="0"/>
                      <a:ext cx="1933270" cy="178245"/>
                    </a:xfrm>
                    <a:prstGeom prst="rect"/>
                  </pic:spPr>
                </pic:pic>
              </a:graphicData>
            </a:graphic>
          </wp:inline>
        </w:drawing>
      </w:r>
    </w:p>
    <w:p>
      <w:r>
        <w:rPr>
          <w:b w:val="0"/>
          <w:i w:val="0"/>
        </w:rPr>
        <w:t xml:space="preserve">where </w:t>
      </w:r>
      <w:r>
        <w:drawing>
          <wp:inline xmlns:a="http://schemas.openxmlformats.org/drawingml/2006/main" xmlns:pic="http://schemas.openxmlformats.org/drawingml/2006/picture">
            <wp:extent cx="125529" cy="99102"/>
            <wp:docPr id="232" name="Picture 232"/>
            <wp:cNvGraphicFramePr>
              <a:graphicFrameLocks noChangeAspect="1"/>
            </wp:cNvGraphicFramePr>
            <a:graphic>
              <a:graphicData uri="http://schemas.openxmlformats.org/drawingml/2006/picture">
                <pic:pic>
                  <pic:nvPicPr>
                    <pic:cNvPr id="0" name="eq-232.png"/>
                    <pic:cNvPicPr/>
                  </pic:nvPicPr>
                  <pic:blipFill>
                    <a:blip r:embed="rId218"/>
                    <a:stretch>
                      <a:fillRect/>
                    </a:stretch>
                  </pic:blipFill>
                  <pic:spPr>
                    <a:xfrm>
                      <a:off x="0" y="0"/>
                      <a:ext cx="125529" cy="99102"/>
                    </a:xfrm>
                    <a:prstGeom prst="rect"/>
                  </pic:spPr>
                </pic:pic>
              </a:graphicData>
            </a:graphic>
          </wp:inline>
        </w:drawing>
      </w:r>
      <w:r>
        <w:rPr>
          <w:b w:val="0"/>
          <w:i w:val="0"/>
        </w:rPr>
        <w:t xml:space="preserve"> is composite unit operating cost, </w:t>
      </w:r>
      <w:r>
        <w:drawing>
          <wp:inline xmlns:a="http://schemas.openxmlformats.org/drawingml/2006/main" xmlns:pic="http://schemas.openxmlformats.org/drawingml/2006/picture">
            <wp:extent cx="131518" cy="98638"/>
            <wp:docPr id="233" name="Picture 233"/>
            <wp:cNvGraphicFramePr>
              <a:graphicFrameLocks noChangeAspect="1"/>
            </wp:cNvGraphicFramePr>
            <a:graphic>
              <a:graphicData uri="http://schemas.openxmlformats.org/drawingml/2006/picture">
                <pic:pic>
                  <pic:nvPicPr>
                    <pic:cNvPr id="0" name="eq-233.png"/>
                    <pic:cNvPicPr/>
                  </pic:nvPicPr>
                  <pic:blipFill>
                    <a:blip r:embed="rId219"/>
                    <a:stretch>
                      <a:fillRect/>
                    </a:stretch>
                  </pic:blipFill>
                  <pic:spPr>
                    <a:xfrm>
                      <a:off x="0" y="0"/>
                      <a:ext cx="131518" cy="98638"/>
                    </a:xfrm>
                    <a:prstGeom prst="rect"/>
                  </pic:spPr>
                </pic:pic>
              </a:graphicData>
            </a:graphic>
          </wp:inline>
        </w:drawing>
      </w:r>
      <w:r>
        <w:rPr>
          <w:b w:val="0"/>
          <w:i w:val="0"/>
        </w:rPr>
        <w:t xml:space="preserve"> the start-up bid adder, </w:t>
      </w:r>
      <w:r>
        <w:drawing>
          <wp:inline xmlns:a="http://schemas.openxmlformats.org/drawingml/2006/main" xmlns:pic="http://schemas.openxmlformats.org/drawingml/2006/picture">
            <wp:extent cx="337010" cy="155375"/>
            <wp:docPr id="234" name="Picture 234"/>
            <wp:cNvGraphicFramePr>
              <a:graphicFrameLocks noChangeAspect="1"/>
            </wp:cNvGraphicFramePr>
            <a:graphic>
              <a:graphicData uri="http://schemas.openxmlformats.org/drawingml/2006/picture">
                <pic:pic>
                  <pic:nvPicPr>
                    <pic:cNvPr id="0" name="eq-234.png"/>
                    <pic:cNvPicPr/>
                  </pic:nvPicPr>
                  <pic:blipFill>
                    <a:blip r:embed="rId220"/>
                    <a:stretch>
                      <a:fillRect/>
                    </a:stretch>
                  </pic:blipFill>
                  <pic:spPr>
                    <a:xfrm>
                      <a:off x="0" y="0"/>
                      <a:ext cx="337010" cy="155375"/>
                    </a:xfrm>
                    <a:prstGeom prst="rect"/>
                  </pic:spPr>
                </pic:pic>
              </a:graphicData>
            </a:graphic>
          </wp:inline>
        </w:drawing>
      </w:r>
      <w:r>
        <w:rPr>
          <w:b w:val="0"/>
          <w:i w:val="0"/>
        </w:rPr>
        <w:t xml:space="preserve"> the previously accepted generator set, and </w:t>
      </w:r>
      <w:r>
        <w:drawing>
          <wp:inline xmlns:a="http://schemas.openxmlformats.org/drawingml/2006/main" xmlns:pic="http://schemas.openxmlformats.org/drawingml/2006/picture">
            <wp:extent cx="145027" cy="74711"/>
            <wp:docPr id="235" name="Picture 235"/>
            <wp:cNvGraphicFramePr>
              <a:graphicFrameLocks noChangeAspect="1"/>
            </wp:cNvGraphicFramePr>
            <a:graphic>
              <a:graphicData uri="http://schemas.openxmlformats.org/drawingml/2006/picture">
                <pic:pic>
                  <pic:nvPicPr>
                    <pic:cNvPr id="0" name="eq-008.png"/>
                    <pic:cNvPicPr/>
                  </pic:nvPicPr>
                  <pic:blipFill>
                    <a:blip r:embed="rId18"/>
                    <a:stretch>
                      <a:fillRect/>
                    </a:stretch>
                  </pic:blipFill>
                  <pic:spPr>
                    <a:xfrm>
                      <a:off x="0" y="0"/>
                      <a:ext cx="145027" cy="74711"/>
                    </a:xfrm>
                    <a:prstGeom prst="rect"/>
                  </pic:spPr>
                </pic:pic>
              </a:graphicData>
            </a:graphic>
          </wp:inline>
        </w:drawing>
      </w:r>
      <w:r>
        <w:rPr>
          <w:b w:val="0"/>
          <w:i w:val="0"/>
        </w:rPr>
        <w:t xml:space="preserve"> defaults to 1. Hydro and renewables have a zero start-up adder. R029 uses the separate start-up event equations in the annual investment chapter.</w:t>
      </w:r>
    </w:p>
    <w:p>
      <w:pPr>
        <w:keepNext/>
      </w:pPr>
      <w:r>
        <w:rPr>
          <w:b w:val="0"/>
          <w:i w:val="0"/>
        </w:rPr>
        <w:t xml:space="preserve">Native maps the year's operating and commissioned assets to existing market agents. It first matches names, then technology and normalised region. Multiple candidates are weighted by previously mapped capacity, constructor capacity, or equal shares, in that order. For allocation weight </w:t>
      </w:r>
      <w:r>
        <w:drawing>
          <wp:inline xmlns:a="http://schemas.openxmlformats.org/drawingml/2006/main" xmlns:pic="http://schemas.openxmlformats.org/drawingml/2006/picture">
            <wp:extent cx="241931" cy="123165"/>
            <wp:docPr id="236" name="Picture 236"/>
            <wp:cNvGraphicFramePr>
              <a:graphicFrameLocks noChangeAspect="1"/>
            </wp:cNvGraphicFramePr>
            <a:graphic>
              <a:graphicData uri="http://schemas.openxmlformats.org/drawingml/2006/picture">
                <pic:pic>
                  <pic:nvPicPr>
                    <pic:cNvPr id="0" name="eq-236.png"/>
                    <pic:cNvPicPr/>
                  </pic:nvPicPr>
                  <pic:blipFill>
                    <a:blip r:embed="rId221"/>
                    <a:stretch>
                      <a:fillRect/>
                    </a:stretch>
                  </pic:blipFill>
                  <pic:spPr>
                    <a:xfrm>
                      <a:off x="0" y="0"/>
                      <a:ext cx="241931" cy="123165"/>
                    </a:xfrm>
                    <a:prstGeom prst="rect"/>
                  </pic:spPr>
                </pic:pic>
              </a:graphicData>
            </a:graphic>
          </wp:inline>
        </w:drawing>
      </w:r>
      <w:r>
        <w:rPr>
          <w:b w:val="0"/>
          <w:i w:val="0"/>
        </w:rPr>
        <w:t xml:space="preserve"> from asset </w:t>
      </w:r>
      <w:r>
        <w:drawing>
          <wp:inline xmlns:a="http://schemas.openxmlformats.org/drawingml/2006/main" xmlns:pic="http://schemas.openxmlformats.org/drawingml/2006/picture">
            <wp:extent cx="87410" cy="74298"/>
            <wp:docPr id="237" name="Picture 237"/>
            <wp:cNvGraphicFramePr>
              <a:graphicFrameLocks noChangeAspect="1"/>
            </wp:cNvGraphicFramePr>
            <a:graphic>
              <a:graphicData uri="http://schemas.openxmlformats.org/drawingml/2006/picture">
                <pic:pic>
                  <pic:nvPicPr>
                    <pic:cNvPr id="0" name="eq-116.png"/>
                    <pic:cNvPicPr/>
                  </pic:nvPicPr>
                  <pic:blipFill>
                    <a:blip r:embed="rId117"/>
                    <a:stretch>
                      <a:fillRect/>
                    </a:stretch>
                  </pic:blipFill>
                  <pic:spPr>
                    <a:xfrm>
                      <a:off x="0" y="0"/>
                      <a:ext cx="87410" cy="74298"/>
                    </a:xfrm>
                    <a:prstGeom prst="rect"/>
                  </pic:spPr>
                </pic:pic>
              </a:graphicData>
            </a:graphic>
          </wp:inline>
        </w:drawing>
      </w:r>
      <w:r>
        <w:rPr>
          <w:b w:val="0"/>
          <w:i w:val="0"/>
        </w:rPr>
        <w:t xml:space="preserve"> to agent </w:t>
      </w:r>
      <w:r>
        <w:drawing>
          <wp:inline xmlns:a="http://schemas.openxmlformats.org/drawingml/2006/main" xmlns:pic="http://schemas.openxmlformats.org/drawingml/2006/picture">
            <wp:extent cx="68059" cy="142704"/>
            <wp:docPr id="238" name="Picture 238"/>
            <wp:cNvGraphicFramePr>
              <a:graphicFrameLocks noChangeAspect="1"/>
            </wp:cNvGraphicFramePr>
            <a:graphic>
              <a:graphicData uri="http://schemas.openxmlformats.org/drawingml/2006/picture">
                <pic:pic>
                  <pic:nvPicPr>
                    <pic:cNvPr id="0" name="eq-070.png"/>
                    <pic:cNvPicPr/>
                  </pic:nvPicPr>
                  <pic:blipFill>
                    <a:blip r:embed="rId76"/>
                    <a:stretch>
                      <a:fillRect/>
                    </a:stretch>
                  </pic:blipFill>
                  <pic:spPr>
                    <a:xfrm>
                      <a:off x="0" y="0"/>
                      <a:ext cx="68059" cy="142704"/>
                    </a:xfrm>
                    <a:prstGeom prst="rect"/>
                  </pic:spPr>
                </pic:pic>
              </a:graphicData>
            </a:graphic>
          </wp:inline>
        </w:drawing>
      </w:r>
      <w:r>
        <w:rPr>
          <w:b w:val="0"/>
          <w:i w:val="0"/>
        </w:rPr>
        <w:t>, agent capacity and the income returned to assets are</w:t>
      </w:r>
    </w:p>
    <w:p>
      <w:pPr>
        <w:spacing w:after="160"/>
        <w:jc w:val="center"/>
      </w:pPr>
      <w:r>
        <w:drawing>
          <wp:inline xmlns:a="http://schemas.openxmlformats.org/drawingml/2006/main" xmlns:pic="http://schemas.openxmlformats.org/drawingml/2006/picture">
            <wp:extent cx="3384575" cy="477634"/>
            <wp:docPr id="239" name="Picture 239"/>
            <wp:cNvGraphicFramePr>
              <a:graphicFrameLocks noChangeAspect="1"/>
            </wp:cNvGraphicFramePr>
            <a:graphic>
              <a:graphicData uri="http://schemas.openxmlformats.org/drawingml/2006/picture">
                <pic:pic>
                  <pic:nvPicPr>
                    <pic:cNvPr id="0" name="eq-239.png"/>
                    <pic:cNvPicPr/>
                  </pic:nvPicPr>
                  <pic:blipFill>
                    <a:blip r:embed="rId222"/>
                    <a:stretch>
                      <a:fillRect/>
                    </a:stretch>
                  </pic:blipFill>
                  <pic:spPr>
                    <a:xfrm>
                      <a:off x="0" y="0"/>
                      <a:ext cx="3384575" cy="477634"/>
                    </a:xfrm>
                    <a:prstGeom prst="rect"/>
                  </pic:spPr>
                </pic:pic>
              </a:graphicData>
            </a:graphic>
          </wp:inline>
        </w:drawing>
      </w:r>
    </w:p>
    <w:p>
      <w:r>
        <w:rPr>
          <w:b w:val="0"/>
          <w:i w:val="0"/>
        </w:rPr>
        <w:t xml:space="preserve">Wind-agent capacity multipliers are </w:t>
      </w:r>
      <w:r>
        <w:drawing>
          <wp:inline xmlns:a="http://schemas.openxmlformats.org/drawingml/2006/main" xmlns:pic="http://schemas.openxmlformats.org/drawingml/2006/picture">
            <wp:extent cx="449907" cy="173378"/>
            <wp:docPr id="240" name="Picture 240"/>
            <wp:cNvGraphicFramePr>
              <a:graphicFrameLocks noChangeAspect="1"/>
            </wp:cNvGraphicFramePr>
            <a:graphic>
              <a:graphicData uri="http://schemas.openxmlformats.org/drawingml/2006/picture">
                <pic:pic>
                  <pic:nvPicPr>
                    <pic:cNvPr id="0" name="eq-240.png"/>
                    <pic:cNvPicPr/>
                  </pic:nvPicPr>
                  <pic:blipFill>
                    <a:blip r:embed="rId223"/>
                    <a:stretch>
                      <a:fillRect/>
                    </a:stretch>
                  </pic:blipFill>
                  <pic:spPr>
                    <a:xfrm>
                      <a:off x="0" y="0"/>
                      <a:ext cx="449907" cy="173378"/>
                    </a:xfrm>
                    <a:prstGeom prst="rect"/>
                  </pic:spPr>
                </pic:pic>
              </a:graphicData>
            </a:graphic>
          </wp:inline>
        </w:drawing>
      </w:r>
      <w:r>
        <w:rPr>
          <w:b w:val="0"/>
          <w:i w:val="0"/>
        </w:rPr>
        <w:t xml:space="preserve">, solar multipliers are </w:t>
      </w:r>
      <w:r>
        <w:drawing>
          <wp:inline xmlns:a="http://schemas.openxmlformats.org/drawingml/2006/main" xmlns:pic="http://schemas.openxmlformats.org/drawingml/2006/picture">
            <wp:extent cx="202133" cy="162585"/>
            <wp:docPr id="241" name="Picture 241"/>
            <wp:cNvGraphicFramePr>
              <a:graphicFrameLocks noChangeAspect="1"/>
            </wp:cNvGraphicFramePr>
            <a:graphic>
              <a:graphicData uri="http://schemas.openxmlformats.org/drawingml/2006/picture">
                <pic:pic>
                  <pic:nvPicPr>
                    <pic:cNvPr id="0" name="eq-072.png"/>
                    <pic:cNvPicPr/>
                  </pic:nvPicPr>
                  <pic:blipFill>
                    <a:blip r:embed="rId78"/>
                    <a:stretch>
                      <a:fillRect/>
                    </a:stretch>
                  </pic:blipFill>
                  <pic:spPr>
                    <a:xfrm>
                      <a:off x="0" y="0"/>
                      <a:ext cx="202133" cy="162585"/>
                    </a:xfrm>
                    <a:prstGeom prst="rect"/>
                  </pic:spPr>
                </pic:pic>
              </a:graphicData>
            </a:graphic>
          </wp:inline>
        </w:drawing>
      </w:r>
      <w:r>
        <w:rPr>
          <w:b w:val="0"/>
          <w:i w:val="0"/>
        </w:rPr>
        <w:t xml:space="preserve">, and conventional-generator power limits are </w:t>
      </w:r>
      <w:r>
        <w:drawing>
          <wp:inline xmlns:a="http://schemas.openxmlformats.org/drawingml/2006/main" xmlns:pic="http://schemas.openxmlformats.org/drawingml/2006/picture">
            <wp:extent cx="202133" cy="162585"/>
            <wp:docPr id="242" name="Picture 242"/>
            <wp:cNvGraphicFramePr>
              <a:graphicFrameLocks noChangeAspect="1"/>
            </wp:cNvGraphicFramePr>
            <a:graphic>
              <a:graphicData uri="http://schemas.openxmlformats.org/drawingml/2006/picture">
                <pic:pic>
                  <pic:nvPicPr>
                    <pic:cNvPr id="0" name="eq-072.png"/>
                    <pic:cNvPicPr/>
                  </pic:nvPicPr>
                  <pic:blipFill>
                    <a:blip r:embed="rId78"/>
                    <a:stretch>
                      <a:fillRect/>
                    </a:stretch>
                  </pic:blipFill>
                  <pic:spPr>
                    <a:xfrm>
                      <a:off x="0" y="0"/>
                      <a:ext cx="202133" cy="162585"/>
                    </a:xfrm>
                    <a:prstGeom prst="rect"/>
                  </pic:spPr>
                </pic:pic>
              </a:graphicData>
            </a:graphic>
          </wp:inline>
        </w:drawing>
      </w:r>
      <w:r>
        <w:rPr>
          <w:b w:val="0"/>
          <w:i w:val="0"/>
        </w:rPr>
        <w:t xml:space="preserve">. Storage power and energy are aggregated by technology. </w:t>
      </w:r>
      <w:r>
        <w:rPr>
          <w:rFonts w:ascii="DejaVu Sans Mono" w:hAnsi="DejaVu Sans Mono"/>
          <w:b w:val="0"/>
          <w:i w:val="0"/>
          <w:sz w:val="17"/>
        </w:rPr>
        <w:t>scheme_​c_​native_​psm.py</w:t>
      </w:r>
      <w:r>
        <w:rPr>
          <w:b w:val="0"/>
          <w:i w:val="0"/>
        </w:rPr>
        <w:t xml:space="preserve"> creates new agents each year and restores previous annual sales and sales-weighted holding time for bidding. Physical inventory follows the initial state of the newly created objects.</w:t>
      </w:r>
    </w:p>
    <w:p>
      <w:r>
        <w:rPr>
          <w:b w:val="0"/>
          <w:i w:val="0"/>
        </w:rPr>
        <w:t xml:space="preserve">Doctoral constructs agents from annual asset capacities, resource availability, nuclear policy, and complete generator and storage parameter rows. These rows specify costs, efficiencies, ramps, opening output, downward prices and natural hydro or biomass budgets. A new asset may reuse a row through </w:t>
      </w:r>
      <w:r>
        <w:rPr>
          <w:rFonts w:ascii="DejaVu Sans Mono" w:hAnsi="DejaVu Sans Mono"/>
          <w:b w:val="0"/>
          <w:i w:val="0"/>
          <w:sz w:val="17"/>
        </w:rPr>
        <w:t>doctoral_​parameter_​source_​id</w:t>
      </w:r>
      <w:r>
        <w:rPr>
          <w:b w:val="0"/>
          <w:i w:val="0"/>
        </w:rPr>
        <w:t>, retaining that row's ramp and budget values. Storage has equal rated charging and discharging power. Empty opening batches correspond to zero inventory; non-zero inventory is recovered with its batch ages. Direct renewable electrolysis and the common electrolyser are switched off in this Doctoral pathway.</w:t>
      </w:r>
    </w:p>
    <w:p>
      <w:r>
        <w:rPr>
          <w:b w:val="0"/>
          <w:i w:val="0"/>
        </w:rPr>
        <w:t xml:space="preserve">Demand error comes directly from the supplied series </w:t>
      </w:r>
      <w:r>
        <w:drawing>
          <wp:inline xmlns:a="http://schemas.openxmlformats.org/drawingml/2006/main" xmlns:pic="http://schemas.openxmlformats.org/drawingml/2006/picture">
            <wp:extent cx="587340" cy="203816"/>
            <wp:docPr id="243" name="Picture 243"/>
            <wp:cNvGraphicFramePr>
              <a:graphicFrameLocks noChangeAspect="1"/>
            </wp:cNvGraphicFramePr>
            <a:graphic>
              <a:graphicData uri="http://schemas.openxmlformats.org/drawingml/2006/picture">
                <pic:pic>
                  <pic:nvPicPr>
                    <pic:cNvPr id="0" name="eq-243.png"/>
                    <pic:cNvPicPr/>
                  </pic:nvPicPr>
                  <pic:blipFill>
                    <a:blip r:embed="rId224"/>
                    <a:stretch>
                      <a:fillRect/>
                    </a:stretch>
                  </pic:blipFill>
                  <pic:spPr>
                    <a:xfrm>
                      <a:off x="0" y="0"/>
                      <a:ext cx="587340" cy="203816"/>
                    </a:xfrm>
                    <a:prstGeom prst="rect"/>
                  </pic:spPr>
                </pic:pic>
              </a:graphicData>
            </a:graphic>
          </wp:inline>
        </w:drawing>
      </w:r>
      <w:r>
        <w:rPr>
          <w:b w:val="0"/>
          <w:i w:val="0"/>
        </w:rPr>
        <w:t xml:space="preserve">. Compatibility filenames are </w:t>
      </w:r>
      <w:r>
        <w:rPr>
          <w:rFonts w:ascii="DejaVu Sans Mono" w:hAnsi="DejaVu Sans Mono"/>
          <w:b w:val="0"/>
          <w:i w:val="0"/>
          <w:sz w:val="17"/>
        </w:rPr>
        <w:t>2022fd.csv</w:t>
      </w:r>
      <w:r>
        <w:rPr>
          <w:b w:val="0"/>
          <w:i w:val="0"/>
        </w:rPr>
        <w:t xml:space="preserve"> and </w:t>
      </w:r>
      <w:r>
        <w:rPr>
          <w:rFonts w:ascii="DejaVu Sans Mono" w:hAnsi="DejaVu Sans Mono"/>
          <w:b w:val="0"/>
          <w:i w:val="0"/>
          <w:sz w:val="17"/>
        </w:rPr>
        <w:t>2022reald.csv</w:t>
      </w:r>
      <w:r>
        <w:rPr>
          <w:b w:val="0"/>
          <w:i w:val="0"/>
        </w:rPr>
        <w:t xml:space="preserve">, with actual files bound by the data pack. </w:t>
      </w:r>
      <w:r>
        <w:rPr>
          <w:rFonts w:ascii="DejaVu Sans Mono" w:hAnsi="DejaVu Sans Mono"/>
          <w:b w:val="0"/>
          <w:i w:val="0"/>
          <w:sz w:val="17"/>
        </w:rPr>
        <w:t>canonical_​psm_​data.py</w:t>
      </w:r>
      <w:r>
        <w:rPr>
          <w:b w:val="0"/>
          <w:i w:val="0"/>
        </w:rPr>
        <w:t xml:space="preserve"> forms half-hourly energy inputs using the reading and time-alignment rules in Chapter 2.</w:t>
      </w:r>
    </w:p>
    <w:p>
      <w:pPr>
        <w:pStyle w:val="Heading2"/>
      </w:pPr>
      <w:r>
        <w:rPr>
          <w:b w:val="0"/>
          <w:i w:val="0"/>
        </w:rPr>
        <w:t>Native availability and storage</w:t>
      </w:r>
    </w:p>
    <w:p>
      <w:r>
        <w:rPr>
          <w:b w:val="0"/>
          <w:i w:val="0"/>
        </w:rPr>
        <w:t xml:space="preserve">Native derives site wind speed from the magnitude of wind components and uses the wind curves in Chapter 3. </w:t>
      </w:r>
      <w:r>
        <w:rPr>
          <w:rFonts w:ascii="DejaVu Sans Mono" w:hAnsi="DejaVu Sans Mono"/>
          <w:b w:val="0"/>
          <w:i w:val="0"/>
          <w:sz w:val="17"/>
        </w:rPr>
        <w:t>piecewise_​limit1</w:t>
      </w:r>
      <w:r>
        <w:rPr>
          <w:b w:val="0"/>
          <w:i w:val="0"/>
        </w:rPr>
        <w:t xml:space="preserve"> to </w:t>
      </w:r>
      <w:r>
        <w:rPr>
          <w:rFonts w:ascii="DejaVu Sans Mono" w:hAnsi="DejaVu Sans Mono"/>
          <w:b w:val="0"/>
          <w:i w:val="0"/>
          <w:sz w:val="17"/>
        </w:rPr>
        <w:t>piecewise_​limit4</w:t>
      </w:r>
      <w:r>
        <w:rPr>
          <w:b w:val="0"/>
          <w:i w:val="0"/>
        </w:rPr>
        <w:t xml:space="preserve"> use cut-in, rated and cut-out speeds </w:t>
      </w:r>
      <w:r>
        <w:drawing>
          <wp:inline xmlns:a="http://schemas.openxmlformats.org/drawingml/2006/main" xmlns:pic="http://schemas.openxmlformats.org/drawingml/2006/picture">
            <wp:extent cx="817076" cy="164291"/>
            <wp:docPr id="244" name="Picture 244"/>
            <wp:cNvGraphicFramePr>
              <a:graphicFrameLocks noChangeAspect="1"/>
            </wp:cNvGraphicFramePr>
            <a:graphic>
              <a:graphicData uri="http://schemas.openxmlformats.org/drawingml/2006/picture">
                <pic:pic>
                  <pic:nvPicPr>
                    <pic:cNvPr id="0" name="eq-244.png"/>
                    <pic:cNvPicPr/>
                  </pic:nvPicPr>
                  <pic:blipFill>
                    <a:blip r:embed="rId225"/>
                    <a:stretch>
                      <a:fillRect/>
                    </a:stretch>
                  </pic:blipFill>
                  <pic:spPr>
                    <a:xfrm>
                      <a:off x="0" y="0"/>
                      <a:ext cx="817076" cy="164291"/>
                    </a:xfrm>
                    <a:prstGeom prst="rect"/>
                  </pic:spPr>
                </pic:pic>
              </a:graphicData>
            </a:graphic>
          </wp:inline>
        </w:drawing>
      </w:r>
      <w:r>
        <w:rPr>
          <w:b w:val="0"/>
          <w:i w:val="0"/>
        </w:rPr>
        <w:t xml:space="preserve"> m/​s, while </w:t>
      </w:r>
      <w:r>
        <w:rPr>
          <w:rFonts w:ascii="DejaVu Sans Mono" w:hAnsi="DejaVu Sans Mono"/>
          <w:b w:val="0"/>
          <w:i w:val="0"/>
          <w:sz w:val="17"/>
        </w:rPr>
        <w:t>piecewise_​limit5</w:t>
      </w:r>
      <w:r>
        <w:rPr>
          <w:b w:val="0"/>
          <w:i w:val="0"/>
        </w:rPr>
        <w:t xml:space="preserve"> uses </w:t>
      </w:r>
      <w:r>
        <w:drawing>
          <wp:inline xmlns:a="http://schemas.openxmlformats.org/drawingml/2006/main" xmlns:pic="http://schemas.openxmlformats.org/drawingml/2006/picture">
            <wp:extent cx="734412" cy="164421"/>
            <wp:docPr id="245" name="Picture 245"/>
            <wp:cNvGraphicFramePr>
              <a:graphicFrameLocks noChangeAspect="1"/>
            </wp:cNvGraphicFramePr>
            <a:graphic>
              <a:graphicData uri="http://schemas.openxmlformats.org/drawingml/2006/picture">
                <pic:pic>
                  <pic:nvPicPr>
                    <pic:cNvPr id="0" name="eq-245.png"/>
                    <pic:cNvPicPr/>
                  </pic:nvPicPr>
                  <pic:blipFill>
                    <a:blip r:embed="rId226"/>
                    <a:stretch>
                      <a:fillRect/>
                    </a:stretch>
                  </pic:blipFill>
                  <pic:spPr>
                    <a:xfrm>
                      <a:off x="0" y="0"/>
                      <a:ext cx="734412" cy="164421"/>
                    </a:xfrm>
                    <a:prstGeom prst="rect"/>
                  </pic:spPr>
                </pic:pic>
              </a:graphicData>
            </a:graphic>
          </wp:inline>
        </w:drawing>
      </w:r>
      <w:r>
        <w:rPr>
          <w:b w:val="0"/>
          <w:i w:val="0"/>
        </w:rPr>
        <w:t xml:space="preserve"> m/​s. The kernel first calculates output for a 20 MW turbine, then applies asset-capacity multiplier </w:t>
      </w:r>
      <w:r>
        <w:drawing>
          <wp:inline xmlns:a="http://schemas.openxmlformats.org/drawingml/2006/main" xmlns:pic="http://schemas.openxmlformats.org/drawingml/2006/picture">
            <wp:extent cx="394700" cy="164458"/>
            <wp:docPr id="246" name="Picture 246"/>
            <wp:cNvGraphicFramePr>
              <a:graphicFrameLocks noChangeAspect="1"/>
            </wp:cNvGraphicFramePr>
            <a:graphic>
              <a:graphicData uri="http://schemas.openxmlformats.org/drawingml/2006/picture">
                <pic:pic>
                  <pic:nvPicPr>
                    <pic:cNvPr id="0" name="eq-246.png"/>
                    <pic:cNvPicPr/>
                  </pic:nvPicPr>
                  <pic:blipFill>
                    <a:blip r:embed="rId227"/>
                    <a:stretch>
                      <a:fillRect/>
                    </a:stretch>
                  </pic:blipFill>
                  <pic:spPr>
                    <a:xfrm>
                      <a:off x="0" y="0"/>
                      <a:ext cx="394700" cy="164458"/>
                    </a:xfrm>
                    <a:prstGeom prst="rect"/>
                  </pic:spPr>
                </pic:pic>
              </a:graphicData>
            </a:graphic>
          </wp:inline>
        </w:drawing>
      </w:r>
      <w:r>
        <w:rPr>
          <w:b w:val="0"/>
          <w:i w:val="0"/>
        </w:rPr>
        <w:t>. Solar uses the same radiation interval and normalisation as Chapter 3. Hourly values are repeated for two half-hour periods, following the compatibility clock.</w:t>
      </w:r>
    </w:p>
    <w:p>
      <w:pPr>
        <w:keepNext/>
      </w:pPr>
      <w:r>
        <w:rPr>
          <w:b w:val="0"/>
          <w:i w:val="0"/>
        </w:rPr>
        <w:t xml:space="preserve">Native creates stored-side MWh batches indexed by charging period. Let </w:t>
      </w:r>
      <w:r>
        <w:drawing>
          <wp:inline xmlns:a="http://schemas.openxmlformats.org/drawingml/2006/main" xmlns:pic="http://schemas.openxmlformats.org/drawingml/2006/picture">
            <wp:extent cx="234191" cy="120379"/>
            <wp:docPr id="247" name="Picture 247"/>
            <wp:cNvGraphicFramePr>
              <a:graphicFrameLocks noChangeAspect="1"/>
            </wp:cNvGraphicFramePr>
            <a:graphic>
              <a:graphicData uri="http://schemas.openxmlformats.org/drawingml/2006/picture">
                <pic:pic>
                  <pic:nvPicPr>
                    <pic:cNvPr id="0" name="eq-247.png"/>
                    <pic:cNvPicPr/>
                  </pic:nvPicPr>
                  <pic:blipFill>
                    <a:blip r:embed="rId228"/>
                    <a:stretch>
                      <a:fillRect/>
                    </a:stretch>
                  </pic:blipFill>
                  <pic:spPr>
                    <a:xfrm>
                      <a:off x="0" y="0"/>
                      <a:ext cx="234191" cy="120379"/>
                    </a:xfrm>
                    <a:prstGeom prst="rect"/>
                  </pic:spPr>
                </pic:pic>
              </a:graphicData>
            </a:graphic>
          </wp:inline>
        </w:drawing>
      </w:r>
      <w:r>
        <w:rPr>
          <w:b w:val="0"/>
          <w:i w:val="0"/>
        </w:rPr>
        <w:t xml:space="preserve"> be inventory in storage </w:t>
      </w:r>
      <w:r>
        <w:drawing>
          <wp:inline xmlns:a="http://schemas.openxmlformats.org/drawingml/2006/main" xmlns:pic="http://schemas.openxmlformats.org/drawingml/2006/picture">
            <wp:extent cx="70907" cy="117440"/>
            <wp:docPr id="248" name="Picture 248"/>
            <wp:cNvGraphicFramePr>
              <a:graphicFrameLocks noChangeAspect="1"/>
            </wp:cNvGraphicFramePr>
            <a:graphic>
              <a:graphicData uri="http://schemas.openxmlformats.org/drawingml/2006/picture">
                <pic:pic>
                  <pic:nvPicPr>
                    <pic:cNvPr id="0" name="eq-248.png"/>
                    <pic:cNvPicPr/>
                  </pic:nvPicPr>
                  <pic:blipFill>
                    <a:blip r:embed="rId229"/>
                    <a:stretch>
                      <a:fillRect/>
                    </a:stretch>
                  </pic:blipFill>
                  <pic:spPr>
                    <a:xfrm>
                      <a:off x="0" y="0"/>
                      <a:ext cx="70907" cy="117440"/>
                    </a:xfrm>
                    <a:prstGeom prst="rect"/>
                  </pic:spPr>
                </pic:pic>
              </a:graphicData>
            </a:graphic>
          </wp:inline>
        </w:drawing>
      </w:r>
      <w:r>
        <w:rPr>
          <w:b w:val="0"/>
          <w:i w:val="0"/>
        </w:rPr>
        <w:t xml:space="preserve"> charged during period </w:t>
      </w:r>
      <w:r>
        <w:drawing>
          <wp:inline xmlns:a="http://schemas.openxmlformats.org/drawingml/2006/main" xmlns:pic="http://schemas.openxmlformats.org/drawingml/2006/picture">
            <wp:extent cx="86096" cy="117002"/>
            <wp:docPr id="249" name="Picture 249"/>
            <wp:cNvGraphicFramePr>
              <a:graphicFrameLocks noChangeAspect="1"/>
            </wp:cNvGraphicFramePr>
            <a:graphic>
              <a:graphicData uri="http://schemas.openxmlformats.org/drawingml/2006/picture">
                <pic:pic>
                  <pic:nvPicPr>
                    <pic:cNvPr id="0" name="eq-086.png"/>
                    <pic:cNvPicPr/>
                  </pic:nvPicPr>
                  <pic:blipFill>
                    <a:blip r:embed="rId90"/>
                    <a:stretch>
                      <a:fillRect/>
                    </a:stretch>
                  </pic:blipFill>
                  <pic:spPr>
                    <a:xfrm>
                      <a:off x="0" y="0"/>
                      <a:ext cx="86096" cy="117002"/>
                    </a:xfrm>
                    <a:prstGeom prst="rect"/>
                  </pic:spPr>
                </pic:pic>
              </a:graphicData>
            </a:graphic>
          </wp:inline>
        </w:drawing>
      </w:r>
      <w:r>
        <w:rPr>
          <w:b w:val="0"/>
          <w:i w:val="0"/>
        </w:rPr>
        <w:t xml:space="preserve">, with rated power </w:t>
      </w:r>
      <w:r>
        <w:drawing>
          <wp:inline xmlns:a="http://schemas.openxmlformats.org/drawingml/2006/main" xmlns:pic="http://schemas.openxmlformats.org/drawingml/2006/picture">
            <wp:extent cx="169929" cy="137250"/>
            <wp:docPr id="250" name="Picture 250"/>
            <wp:cNvGraphicFramePr>
              <a:graphicFrameLocks noChangeAspect="1"/>
            </wp:cNvGraphicFramePr>
            <a:graphic>
              <a:graphicData uri="http://schemas.openxmlformats.org/drawingml/2006/picture">
                <pic:pic>
                  <pic:nvPicPr>
                    <pic:cNvPr id="0" name="eq-250.png"/>
                    <pic:cNvPicPr/>
                  </pic:nvPicPr>
                  <pic:blipFill>
                    <a:blip r:embed="rId230"/>
                    <a:stretch>
                      <a:fillRect/>
                    </a:stretch>
                  </pic:blipFill>
                  <pic:spPr>
                    <a:xfrm>
                      <a:off x="0" y="0"/>
                      <a:ext cx="169929" cy="137250"/>
                    </a:xfrm>
                    <a:prstGeom prst="rect"/>
                  </pic:spPr>
                </pic:pic>
              </a:graphicData>
            </a:graphic>
          </wp:inline>
        </w:drawing>
      </w:r>
      <w:r>
        <w:rPr>
          <w:b w:val="0"/>
          <w:i w:val="0"/>
        </w:rPr>
        <w:t xml:space="preserve">, energy </w:t>
      </w:r>
      <w:r>
        <w:drawing>
          <wp:inline xmlns:a="http://schemas.openxmlformats.org/drawingml/2006/main" xmlns:pic="http://schemas.openxmlformats.org/drawingml/2006/picture">
            <wp:extent cx="185775" cy="137692"/>
            <wp:docPr id="251" name="Picture 251"/>
            <wp:cNvGraphicFramePr>
              <a:graphicFrameLocks noChangeAspect="1"/>
            </wp:cNvGraphicFramePr>
            <a:graphic>
              <a:graphicData uri="http://schemas.openxmlformats.org/drawingml/2006/picture">
                <pic:pic>
                  <pic:nvPicPr>
                    <pic:cNvPr id="0" name="eq-251.png"/>
                    <pic:cNvPicPr/>
                  </pic:nvPicPr>
                  <pic:blipFill>
                    <a:blip r:embed="rId231"/>
                    <a:stretch>
                      <a:fillRect/>
                    </a:stretch>
                  </pic:blipFill>
                  <pic:spPr>
                    <a:xfrm>
                      <a:off x="0" y="0"/>
                      <a:ext cx="185775" cy="137692"/>
                    </a:xfrm>
                    <a:prstGeom prst="rect"/>
                  </pic:spPr>
                </pic:pic>
              </a:graphicData>
            </a:graphic>
          </wp:inline>
        </w:drawing>
      </w:r>
      <w:r>
        <w:rPr>
          <w:b w:val="0"/>
          <w:i w:val="0"/>
        </w:rPr>
        <w:t xml:space="preserve">, and current-period batch </w:t>
      </w:r>
      <w:r>
        <w:drawing>
          <wp:inline xmlns:a="http://schemas.openxmlformats.org/drawingml/2006/main" xmlns:pic="http://schemas.openxmlformats.org/drawingml/2006/picture">
            <wp:extent cx="215496" cy="120942"/>
            <wp:docPr id="252" name="Picture 252"/>
            <wp:cNvGraphicFramePr>
              <a:graphicFrameLocks noChangeAspect="1"/>
            </wp:cNvGraphicFramePr>
            <a:graphic>
              <a:graphicData uri="http://schemas.openxmlformats.org/drawingml/2006/picture">
                <pic:pic>
                  <pic:nvPicPr>
                    <pic:cNvPr id="0" name="eq-252.png"/>
                    <pic:cNvPicPr/>
                  </pic:nvPicPr>
                  <pic:blipFill>
                    <a:blip r:embed="rId232"/>
                    <a:stretch>
                      <a:fillRect/>
                    </a:stretch>
                  </pic:blipFill>
                  <pic:spPr>
                    <a:xfrm>
                      <a:off x="0" y="0"/>
                      <a:ext cx="215496" cy="120942"/>
                    </a:xfrm>
                    <a:prstGeom prst="rect"/>
                  </pic:spPr>
                </pic:pic>
              </a:graphicData>
            </a:graphic>
          </wp:inline>
        </w:drawing>
      </w:r>
      <w:r>
        <w:rPr>
          <w:b w:val="0"/>
          <w:i w:val="0"/>
        </w:rPr>
        <w:t>. Grid-side charging power is</w:t>
      </w:r>
    </w:p>
    <w:p>
      <w:pPr>
        <w:spacing w:after="160"/>
        <w:jc w:val="center"/>
      </w:pPr>
      <w:r>
        <w:drawing>
          <wp:inline xmlns:a="http://schemas.openxmlformats.org/drawingml/2006/main" xmlns:pic="http://schemas.openxmlformats.org/drawingml/2006/picture">
            <wp:extent cx="5395188" cy="516658"/>
            <wp:docPr id="253" name="Picture 253"/>
            <wp:cNvGraphicFramePr>
              <a:graphicFrameLocks noChangeAspect="1"/>
            </wp:cNvGraphicFramePr>
            <a:graphic>
              <a:graphicData uri="http://schemas.openxmlformats.org/drawingml/2006/picture">
                <pic:pic>
                  <pic:nvPicPr>
                    <pic:cNvPr id="0" name="eq-253.png"/>
                    <pic:cNvPicPr/>
                  </pic:nvPicPr>
                  <pic:blipFill>
                    <a:blip r:embed="rId233"/>
                    <a:stretch>
                      <a:fillRect/>
                    </a:stretch>
                  </pic:blipFill>
                  <pic:spPr>
                    <a:xfrm>
                      <a:off x="0" y="0"/>
                      <a:ext cx="5395188" cy="516658"/>
                    </a:xfrm>
                    <a:prstGeom prst="rect"/>
                  </pic:spPr>
                </pic:pic>
              </a:graphicData>
            </a:graphic>
          </wp:inline>
        </w:drawing>
      </w:r>
    </w:p>
    <w:p>
      <w:r>
        <w:rPr>
          <w:b w:val="0"/>
          <w:i w:val="0"/>
        </w:rPr>
        <w:t xml:space="preserve">Here </w:t>
      </w:r>
      <w:r>
        <w:drawing>
          <wp:inline xmlns:a="http://schemas.openxmlformats.org/drawingml/2006/main" xmlns:pic="http://schemas.openxmlformats.org/drawingml/2006/picture">
            <wp:extent cx="192712" cy="137964"/>
            <wp:docPr id="254" name="Picture 254"/>
            <wp:cNvGraphicFramePr>
              <a:graphicFrameLocks noChangeAspect="1"/>
            </wp:cNvGraphicFramePr>
            <a:graphic>
              <a:graphicData uri="http://schemas.openxmlformats.org/drawingml/2006/picture">
                <pic:pic>
                  <pic:nvPicPr>
                    <pic:cNvPr id="0" name="eq-177.png"/>
                    <pic:cNvPicPr/>
                  </pic:nvPicPr>
                  <pic:blipFill>
                    <a:blip r:embed="rId170"/>
                    <a:stretch>
                      <a:fillRect/>
                    </a:stretch>
                  </pic:blipFill>
                  <pic:spPr>
                    <a:xfrm>
                      <a:off x="0" y="0"/>
                      <a:ext cx="192712" cy="137964"/>
                    </a:xfrm>
                    <a:prstGeom prst="rect"/>
                  </pic:spPr>
                </pic:pic>
              </a:graphicData>
            </a:graphic>
          </wp:inline>
        </w:drawing>
      </w:r>
      <w:r>
        <w:rPr>
          <w:b w:val="0"/>
          <w:i w:val="0"/>
        </w:rPr>
        <w:t xml:space="preserve"> is the surplus power available for charging at that step. A batch can discharge at most </w:t>
      </w:r>
      <w:r>
        <w:drawing>
          <wp:inline xmlns:a="http://schemas.openxmlformats.org/drawingml/2006/main" xmlns:pic="http://schemas.openxmlformats.org/drawingml/2006/picture">
            <wp:extent cx="1258293" cy="195101"/>
            <wp:docPr id="255" name="Picture 255"/>
            <wp:cNvGraphicFramePr>
              <a:graphicFrameLocks noChangeAspect="1"/>
            </wp:cNvGraphicFramePr>
            <a:graphic>
              <a:graphicData uri="http://schemas.openxmlformats.org/drawingml/2006/picture">
                <pic:pic>
                  <pic:nvPicPr>
                    <pic:cNvPr id="0" name="eq-255.png"/>
                    <pic:cNvPicPr/>
                  </pic:nvPicPr>
                  <pic:blipFill>
                    <a:blip r:embed="rId234"/>
                    <a:stretch>
                      <a:fillRect/>
                    </a:stretch>
                  </pic:blipFill>
                  <pic:spPr>
                    <a:xfrm>
                      <a:off x="0" y="0"/>
                      <a:ext cx="1258293" cy="195101"/>
                    </a:xfrm>
                    <a:prstGeom prst="rect"/>
                  </pic:spPr>
                </pic:pic>
              </a:graphicData>
            </a:graphic>
          </wp:inline>
        </w:drawing>
      </w:r>
      <w:r>
        <w:rPr>
          <w:b w:val="0"/>
          <w:i w:val="0"/>
        </w:rPr>
        <w:t xml:space="preserve">, and delivery of </w:t>
      </w:r>
      <w:r>
        <w:drawing>
          <wp:inline xmlns:a="http://schemas.openxmlformats.org/drawingml/2006/main" xmlns:pic="http://schemas.openxmlformats.org/drawingml/2006/picture">
            <wp:extent cx="76019" cy="104255"/>
            <wp:docPr id="256" name="Picture 256"/>
            <wp:cNvGraphicFramePr>
              <a:graphicFrameLocks noChangeAspect="1"/>
            </wp:cNvGraphicFramePr>
            <a:graphic>
              <a:graphicData uri="http://schemas.openxmlformats.org/drawingml/2006/picture">
                <pic:pic>
                  <pic:nvPicPr>
                    <pic:cNvPr id="0" name="eq-038.png"/>
                    <pic:cNvPicPr/>
                  </pic:nvPicPr>
                  <pic:blipFill>
                    <a:blip r:embed="rId47"/>
                    <a:stretch>
                      <a:fillRect/>
                    </a:stretch>
                  </pic:blipFill>
                  <pic:spPr>
                    <a:xfrm>
                      <a:off x="0" y="0"/>
                      <a:ext cx="76019" cy="104255"/>
                    </a:xfrm>
                    <a:prstGeom prst="rect"/>
                  </pic:spPr>
                </pic:pic>
              </a:graphicData>
            </a:graphic>
          </wp:inline>
        </w:drawing>
      </w:r>
      <w:r>
        <w:rPr>
          <w:b w:val="0"/>
          <w:i w:val="0"/>
        </w:rPr>
        <w:t xml:space="preserve"> MW reduces inventory by </w:t>
      </w:r>
      <w:r>
        <w:drawing>
          <wp:inline xmlns:a="http://schemas.openxmlformats.org/drawingml/2006/main" xmlns:pic="http://schemas.openxmlformats.org/drawingml/2006/picture">
            <wp:extent cx="452828" cy="194694"/>
            <wp:docPr id="257" name="Picture 257"/>
            <wp:cNvGraphicFramePr>
              <a:graphicFrameLocks noChangeAspect="1"/>
            </wp:cNvGraphicFramePr>
            <a:graphic>
              <a:graphicData uri="http://schemas.openxmlformats.org/drawingml/2006/picture">
                <pic:pic>
                  <pic:nvPicPr>
                    <pic:cNvPr id="0" name="eq-257.png"/>
                    <pic:cNvPicPr/>
                  </pic:nvPicPr>
                  <pic:blipFill>
                    <a:blip r:embed="rId235"/>
                    <a:stretch>
                      <a:fillRect/>
                    </a:stretch>
                  </pic:blipFill>
                  <pic:spPr>
                    <a:xfrm>
                      <a:off x="0" y="0"/>
                      <a:ext cx="452828" cy="194694"/>
                    </a:xfrm>
                    <a:prstGeom prst="rect"/>
                  </pic:spPr>
                </pic:pic>
              </a:graphicData>
            </a:graphic>
          </wp:inline>
        </w:drawing>
      </w:r>
      <w:r>
        <w:rPr>
          <w:b w:val="0"/>
          <w:i w:val="0"/>
        </w:rPr>
        <w:t>. Batch offers within a stage share a declining power budget. The ahead market accepts all existing batches; balancing accepts batches aged at least 2 periods. Each stage constructs its power budget separately, so total output is read from the combined stage results.</w:t>
      </w:r>
    </w:p>
    <w:p>
      <w:pPr>
        <w:keepNext/>
      </w:pPr>
      <w:r>
        <w:rPr>
          <w:b w:val="0"/>
          <w:i w:val="0"/>
        </w:rPr>
        <w:t xml:space="preserve">Inventory is multiplied by </w:t>
      </w:r>
      <w:r>
        <w:drawing>
          <wp:inline xmlns:a="http://schemas.openxmlformats.org/drawingml/2006/main" xmlns:pic="http://schemas.openxmlformats.org/drawingml/2006/picture">
            <wp:extent cx="357895" cy="131740"/>
            <wp:docPr id="258" name="Picture 258"/>
            <wp:cNvGraphicFramePr>
              <a:graphicFrameLocks noChangeAspect="1"/>
            </wp:cNvGraphicFramePr>
            <a:graphic>
              <a:graphicData uri="http://schemas.openxmlformats.org/drawingml/2006/picture">
                <pic:pic>
                  <pic:nvPicPr>
                    <pic:cNvPr id="0" name="eq-258.png"/>
                    <pic:cNvPicPr/>
                  </pic:nvPicPr>
                  <pic:blipFill>
                    <a:blip r:embed="rId236"/>
                    <a:stretch>
                      <a:fillRect/>
                    </a:stretch>
                  </pic:blipFill>
                  <pic:spPr>
                    <a:xfrm>
                      <a:off x="0" y="0"/>
                      <a:ext cx="357895" cy="131740"/>
                    </a:xfrm>
                    <a:prstGeom prst="rect"/>
                  </pic:spPr>
                </pic:pic>
              </a:graphicData>
            </a:graphic>
          </wp:inline>
        </w:drawing>
      </w:r>
      <w:r>
        <w:rPr>
          <w:b w:val="0"/>
          <w:i w:val="0"/>
        </w:rPr>
        <w:t xml:space="preserve"> each period for self-discharge. Electrochemical and other types use </w:t>
      </w:r>
      <w:r>
        <w:drawing>
          <wp:inline xmlns:a="http://schemas.openxmlformats.org/drawingml/2006/main" xmlns:pic="http://schemas.openxmlformats.org/drawingml/2006/picture">
            <wp:extent cx="917851" cy="131435"/>
            <wp:docPr id="259" name="Picture 259"/>
            <wp:cNvGraphicFramePr>
              <a:graphicFrameLocks noChangeAspect="1"/>
            </wp:cNvGraphicFramePr>
            <a:graphic>
              <a:graphicData uri="http://schemas.openxmlformats.org/drawingml/2006/picture">
                <pic:pic>
                  <pic:nvPicPr>
                    <pic:cNvPr id="0" name="eq-259.png"/>
                    <pic:cNvPicPr/>
                  </pic:nvPicPr>
                  <pic:blipFill>
                    <a:blip r:embed="rId237"/>
                    <a:stretch>
                      <a:fillRect/>
                    </a:stretch>
                  </pic:blipFill>
                  <pic:spPr>
                    <a:xfrm>
                      <a:off x="0" y="0"/>
                      <a:ext cx="917851" cy="131435"/>
                    </a:xfrm>
                    <a:prstGeom prst="rect"/>
                  </pic:spPr>
                </pic:pic>
              </a:graphicData>
            </a:graphic>
          </wp:inline>
        </w:drawing>
      </w:r>
      <w:r>
        <w:rPr>
          <w:b w:val="0"/>
          <w:i w:val="0"/>
        </w:rPr>
        <w:t xml:space="preserve">, pumped hydro uses 0.000001, and hydrogen storage uses 0.000005. Batches below 0.001 MWh are removed. Dynamic bidding applies the annual cost-recovery equations in the preceding chapter with actual batch age </w:t>
      </w:r>
      <w:r>
        <w:drawing>
          <wp:inline xmlns:a="http://schemas.openxmlformats.org/drawingml/2006/main" xmlns:pic="http://schemas.openxmlformats.org/drawingml/2006/picture">
            <wp:extent cx="347672" cy="129010"/>
            <wp:docPr id="260" name="Picture 260"/>
            <wp:cNvGraphicFramePr>
              <a:graphicFrameLocks noChangeAspect="1"/>
            </wp:cNvGraphicFramePr>
            <a:graphic>
              <a:graphicData uri="http://schemas.openxmlformats.org/drawingml/2006/picture">
                <pic:pic>
                  <pic:nvPicPr>
                    <pic:cNvPr id="0" name="eq-260.png"/>
                    <pic:cNvPicPr/>
                  </pic:nvPicPr>
                  <pic:blipFill>
                    <a:blip r:embed="rId238"/>
                    <a:stretch>
                      <a:fillRect/>
                    </a:stretch>
                  </pic:blipFill>
                  <pic:spPr>
                    <a:xfrm>
                      <a:off x="0" y="0"/>
                      <a:ext cx="347672" cy="129010"/>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2315184" cy="180552"/>
            <wp:docPr id="261" name="Picture 261"/>
            <wp:cNvGraphicFramePr>
              <a:graphicFrameLocks noChangeAspect="1"/>
            </wp:cNvGraphicFramePr>
            <a:graphic>
              <a:graphicData uri="http://schemas.openxmlformats.org/drawingml/2006/picture">
                <pic:pic>
                  <pic:nvPicPr>
                    <pic:cNvPr id="0" name="eq-261.png"/>
                    <pic:cNvPicPr/>
                  </pic:nvPicPr>
                  <pic:blipFill>
                    <a:blip r:embed="rId239"/>
                    <a:stretch>
                      <a:fillRect/>
                    </a:stretch>
                  </pic:blipFill>
                  <pic:spPr>
                    <a:xfrm>
                      <a:off x="0" y="0"/>
                      <a:ext cx="2315184" cy="180552"/>
                    </a:xfrm>
                    <a:prstGeom prst="rect"/>
                  </pic:spPr>
                </pic:pic>
              </a:graphicData>
            </a:graphic>
          </wp:inline>
        </w:drawing>
      </w:r>
    </w:p>
    <w:p>
      <w:r>
        <w:rPr>
          <w:b w:val="0"/>
          <w:i w:val="0"/>
        </w:rPr>
        <w:t xml:space="preserve">Native uses the selected </w:t>
      </w:r>
      <w:r>
        <w:rPr>
          <w:rFonts w:ascii="DejaVu Sans Mono" w:hAnsi="DejaVu Sans Mono"/>
          <w:b w:val="0"/>
          <w:i w:val="0"/>
          <w:sz w:val="17"/>
        </w:rPr>
        <w:t>storage.bid-cost-function</w:t>
      </w:r>
      <w:r>
        <w:rPr>
          <w:b w:val="0"/>
          <w:i w:val="0"/>
        </w:rPr>
        <w:t>. The dynamic policy records delivered MWh and MWh multiplied by age for the next year's bids. Positive holding fees make newer batches cheaper; zero holding fees preserve stable batch order.</w:t>
      </w:r>
    </w:p>
    <w:p>
      <w:pPr>
        <w:pStyle w:val="Heading2"/>
      </w:pPr>
      <w:r>
        <w:rPr>
          <w:b w:val="0"/>
          <w:i w:val="0"/>
        </w:rPr>
        <w:t>Native clearing and expenditure statistics</w:t>
      </w:r>
    </w:p>
    <w:p>
      <w:pPr>
        <w:keepNext/>
      </w:pPr>
      <w:r>
        <w:rPr>
          <w:b w:val="0"/>
          <w:i w:val="0"/>
        </w:rPr>
        <w:t>Native performs forecast clearing, surplus allocation and actual-demand balancing in sequence. Conventional generator acceptance is bounded by</w:t>
      </w:r>
    </w:p>
    <w:p>
      <w:pPr>
        <w:spacing w:after="160"/>
        <w:jc w:val="center"/>
      </w:pPr>
      <w:r>
        <w:drawing>
          <wp:inline xmlns:a="http://schemas.openxmlformats.org/drawingml/2006/main" xmlns:pic="http://schemas.openxmlformats.org/drawingml/2006/picture">
            <wp:extent cx="1970608" cy="178315"/>
            <wp:docPr id="262" name="Picture 262"/>
            <wp:cNvGraphicFramePr>
              <a:graphicFrameLocks noChangeAspect="1"/>
            </wp:cNvGraphicFramePr>
            <a:graphic>
              <a:graphicData uri="http://schemas.openxmlformats.org/drawingml/2006/picture">
                <pic:pic>
                  <pic:nvPicPr>
                    <pic:cNvPr id="0" name="eq-262.png"/>
                    <pic:cNvPicPr/>
                  </pic:nvPicPr>
                  <pic:blipFill>
                    <a:blip r:embed="rId240"/>
                    <a:stretch>
                      <a:fillRect/>
                    </a:stretch>
                  </pic:blipFill>
                  <pic:spPr>
                    <a:xfrm>
                      <a:off x="0" y="0"/>
                      <a:ext cx="1970608" cy="178315"/>
                    </a:xfrm>
                    <a:prstGeom prst="rect"/>
                  </pic:spPr>
                </pic:pic>
              </a:graphicData>
            </a:graphic>
          </wp:inline>
        </w:drawing>
      </w:r>
    </w:p>
    <w:p>
      <w:r>
        <w:rPr>
          <w:b w:val="0"/>
          <w:i w:val="0"/>
        </w:rPr>
        <w:t xml:space="preserve">with hydro and biomass additionally constrained by the remaining cumulative budget </w:t>
      </w:r>
      <w:r>
        <w:drawing>
          <wp:inline xmlns:a="http://schemas.openxmlformats.org/drawingml/2006/main" xmlns:pic="http://schemas.openxmlformats.org/drawingml/2006/picture">
            <wp:extent cx="572662" cy="138229"/>
            <wp:docPr id="263" name="Picture 263"/>
            <wp:cNvGraphicFramePr>
              <a:graphicFrameLocks noChangeAspect="1"/>
            </wp:cNvGraphicFramePr>
            <a:graphic>
              <a:graphicData uri="http://schemas.openxmlformats.org/drawingml/2006/picture">
                <pic:pic>
                  <pic:nvPicPr>
                    <pic:cNvPr id="0" name="eq-263.png"/>
                    <pic:cNvPicPr/>
                  </pic:nvPicPr>
                  <pic:blipFill>
                    <a:blip r:embed="rId241"/>
                    <a:stretch>
                      <a:fillRect/>
                    </a:stretch>
                  </pic:blipFill>
                  <pic:spPr>
                    <a:xfrm>
                      <a:off x="0" y="0"/>
                      <a:ext cx="572662" cy="138229"/>
                    </a:xfrm>
                    <a:prstGeom prst="rect"/>
                  </pic:spPr>
                </pic:pic>
              </a:graphicData>
            </a:graphic>
          </wp:inline>
        </w:drawing>
      </w:r>
      <w:r>
        <w:rPr>
          <w:b w:val="0"/>
          <w:i w:val="0"/>
        </w:rPr>
        <w:t xml:space="preserve">. Budget variables are cumulative MW-period values, converted to MWh by multiplying by </w:t>
      </w:r>
      <w:r>
        <w:drawing>
          <wp:inline xmlns:a="http://schemas.openxmlformats.org/drawingml/2006/main" xmlns:pic="http://schemas.openxmlformats.org/drawingml/2006/picture">
            <wp:extent cx="137652" cy="117987"/>
            <wp:docPr id="264" name="Picture 264"/>
            <wp:cNvGraphicFramePr>
              <a:graphicFrameLocks noChangeAspect="1"/>
            </wp:cNvGraphicFramePr>
            <a:graphic>
              <a:graphicData uri="http://schemas.openxmlformats.org/drawingml/2006/picture">
                <pic:pic>
                  <pic:nvPicPr>
                    <pic:cNvPr id="0" name="eq-264.png"/>
                    <pic:cNvPicPr/>
                  </pic:nvPicPr>
                  <pic:blipFill>
                    <a:blip r:embed="rId242"/>
                    <a:stretch>
                      <a:fillRect/>
                    </a:stretch>
                  </pic:blipFill>
                  <pic:spPr>
                    <a:xfrm>
                      <a:off x="0" y="0"/>
                      <a:ext cx="137652" cy="117987"/>
                    </a:xfrm>
                    <a:prstGeom prst="rect"/>
                  </pic:spPr>
                </pic:pic>
              </a:graphicData>
            </a:graphic>
          </wp:inline>
        </w:drawing>
      </w:r>
      <w:r>
        <w:rPr>
          <w:b w:val="0"/>
          <w:i w:val="0"/>
        </w:rPr>
        <w:t xml:space="preserve">. An ordinary generator accepts the smaller of the limit and residual forecast demand. When nuclear's upper limit exceeds remaining demand </w:t>
      </w:r>
      <w:r>
        <w:drawing>
          <wp:inline xmlns:a="http://schemas.openxmlformats.org/drawingml/2006/main" xmlns:pic="http://schemas.openxmlformats.org/drawingml/2006/picture">
            <wp:extent cx="112531" cy="112531"/>
            <wp:docPr id="265" name="Picture 265"/>
            <wp:cNvGraphicFramePr>
              <a:graphicFrameLocks noChangeAspect="1"/>
            </wp:cNvGraphicFramePr>
            <a:graphic>
              <a:graphicData uri="http://schemas.openxmlformats.org/drawingml/2006/picture">
                <pic:pic>
                  <pic:nvPicPr>
                    <pic:cNvPr id="0" name="eq-153.png"/>
                    <pic:cNvPicPr/>
                  </pic:nvPicPr>
                  <pic:blipFill>
                    <a:blip r:embed="rId149"/>
                    <a:stretch>
                      <a:fillRect/>
                    </a:stretch>
                  </pic:blipFill>
                  <pic:spPr>
                    <a:xfrm>
                      <a:off x="0" y="0"/>
                      <a:ext cx="112531" cy="112531"/>
                    </a:xfrm>
                    <a:prstGeom prst="rect"/>
                  </pic:spPr>
                </pic:pic>
              </a:graphicData>
            </a:graphic>
          </wp:inline>
        </w:drawing>
      </w:r>
      <w:r>
        <w:rPr>
          <w:b w:val="0"/>
          <w:i w:val="0"/>
        </w:rPr>
        <w:t xml:space="preserve">, it accepts </w:t>
      </w:r>
      <w:r>
        <w:drawing>
          <wp:inline xmlns:a="http://schemas.openxmlformats.org/drawingml/2006/main" xmlns:pic="http://schemas.openxmlformats.org/drawingml/2006/picture">
            <wp:extent cx="1309265" cy="170774"/>
            <wp:docPr id="266" name="Picture 266"/>
            <wp:cNvGraphicFramePr>
              <a:graphicFrameLocks noChangeAspect="1"/>
            </wp:cNvGraphicFramePr>
            <a:graphic>
              <a:graphicData uri="http://schemas.openxmlformats.org/drawingml/2006/picture">
                <pic:pic>
                  <pic:nvPicPr>
                    <pic:cNvPr id="0" name="eq-266.png"/>
                    <pic:cNvPicPr/>
                  </pic:nvPicPr>
                  <pic:blipFill>
                    <a:blip r:embed="rId243"/>
                    <a:stretch>
                      <a:fillRect/>
                    </a:stretch>
                  </pic:blipFill>
                  <pic:spPr>
                    <a:xfrm>
                      <a:off x="0" y="0"/>
                      <a:ext cx="1309265" cy="170774"/>
                    </a:xfrm>
                    <a:prstGeom prst="rect"/>
                  </pic:spPr>
                </pic:pic>
              </a:graphicData>
            </a:graphic>
          </wp:inline>
        </w:drawing>
      </w:r>
      <w:r>
        <w:rPr>
          <w:b w:val="0"/>
          <w:i w:val="0"/>
        </w:rPr>
        <w:t>, with the excess entering inflexible surplus. Renewables serve remaining demand up to availability and retain the remainder as available surplus.</w:t>
      </w:r>
    </w:p>
    <w:p>
      <w:pPr>
        <w:keepLines/>
        <w:spacing w:line="276" w:lineRule="auto" w:after="160"/>
      </w:pPr>
      <w:r>
        <w:rPr>
          <w:rFonts w:ascii="DejaVu Sans Mono" w:hAnsi="DejaVu Sans Mono"/>
          <w:b w:val="0"/>
          <w:i w:val="0"/>
          <w:sz w:val="17"/>
        </w:rPr>
        <w:t>for each half-hour:</w:t>
        <w:br/>
        <w:t xml:space="preserve">    Update weather availability, boundary prices and capacity,</w:t>
        <w:br/>
        <w:t xml:space="preserve">        hydro and biomass budgets; apply self-discharge</w:t>
        <w:br/>
        <w:t xml:space="preserve">    Construct generator and storage-batch offers; stably sort by price</w:t>
        <w:br/>
        <w:t xml:space="preserve">    Meet forecast demand subject to ramps, capacities, budgets and inventory</w:t>
        <w:br/>
        <w:t xml:space="preserve">    if actual demand is below forecast:</w:t>
        <w:br/>
        <w:t xml:space="preserve">        Charge storage from forecast oversupply, then from existing surplus</w:t>
        <w:br/>
        <w:t xml:space="preserve">        Accept positive-price exports in descending external-price order</w:t>
        <w:br/>
        <w:t xml:space="preserve">        Supply the common electrolyser, then apply downward dispatch</w:t>
        <w:br/>
        <w:t xml:space="preserve">    else:</w:t>
        <w:br/>
        <w:t xml:space="preserve">        Use existing surplus and charge storage with the remainder</w:t>
        <w:br/>
        <w:t xml:space="preserve">        Merge the marginal and subsequent generators, batches aged at least</w:t>
        <w:br/>
        <w:t xml:space="preserve">            2 periods, and import offers</w:t>
        <w:br/>
        <w:t xml:space="preserve">        Fill the gap by price; record remaining shortage as unserved energy</w:t>
        <w:br/>
        <w:t xml:space="preserve">    Aggregate final output, stage expenditure, income and supply-demand residuals</w:t>
        <w:br/>
      </w:r>
    </w:p>
    <w:p>
      <w:r>
        <w:rPr>
          <w:b w:val="0"/>
          <w:i w:val="0"/>
        </w:rPr>
        <w:t xml:space="preserve">The compatibility configuration retains a common electrolyser as flexible demand. Source initial parameters are 10 MW, a ramp of 0.125 MW per period and efficiency 0.65, with overrides supplied by the running data pack. </w:t>
      </w:r>
    </w:p>
    <w:p>
      <w:r>
        <w:rPr>
          <w:b w:val="0"/>
          <w:i w:val="0"/>
        </w:rPr>
        <w:t>Natural-budget returns after downward dispatch depend on the national algorithm. Native applies its budget branch to hydro, while Doctoral applies it to hydro and biomass.</w:t>
      </w:r>
    </w:p>
    <w:p>
      <w:r>
        <w:rPr>
          <w:b w:val="0"/>
          <w:i w:val="0"/>
        </w:rPr>
        <w:t xml:space="preserve">Native settles generators and storage at separate uniform prices. Ahead generator income is </w:t>
      </w:r>
      <w:r>
        <w:drawing>
          <wp:inline xmlns:a="http://schemas.openxmlformats.org/drawingml/2006/main" xmlns:pic="http://schemas.openxmlformats.org/drawingml/2006/picture">
            <wp:extent cx="515410" cy="208357"/>
            <wp:docPr id="267" name="Picture 267"/>
            <wp:cNvGraphicFramePr>
              <a:graphicFrameLocks noChangeAspect="1"/>
            </wp:cNvGraphicFramePr>
            <a:graphic>
              <a:graphicData uri="http://schemas.openxmlformats.org/drawingml/2006/picture">
                <pic:pic>
                  <pic:nvPicPr>
                    <pic:cNvPr id="0" name="eq-267.png"/>
                    <pic:cNvPicPr/>
                  </pic:nvPicPr>
                  <pic:blipFill>
                    <a:blip r:embed="rId244"/>
                    <a:stretch>
                      <a:fillRect/>
                    </a:stretch>
                  </pic:blipFill>
                  <pic:spPr>
                    <a:xfrm>
                      <a:off x="0" y="0"/>
                      <a:ext cx="515410" cy="208357"/>
                    </a:xfrm>
                    <a:prstGeom prst="rect"/>
                  </pic:spPr>
                </pic:pic>
              </a:graphicData>
            </a:graphic>
          </wp:inline>
        </w:drawing>
      </w:r>
      <w:r>
        <w:rPr>
          <w:b w:val="0"/>
          <w:i w:val="0"/>
        </w:rPr>
        <w:t xml:space="preserve">, while storage income is </w:t>
      </w:r>
      <w:r>
        <w:drawing>
          <wp:inline xmlns:a="http://schemas.openxmlformats.org/drawingml/2006/main" xmlns:pic="http://schemas.openxmlformats.org/drawingml/2006/picture">
            <wp:extent cx="515410" cy="195198"/>
            <wp:docPr id="268" name="Picture 268"/>
            <wp:cNvGraphicFramePr>
              <a:graphicFrameLocks noChangeAspect="1"/>
            </wp:cNvGraphicFramePr>
            <a:graphic>
              <a:graphicData uri="http://schemas.openxmlformats.org/drawingml/2006/picture">
                <pic:pic>
                  <pic:nvPicPr>
                    <pic:cNvPr id="0" name="eq-268.png"/>
                    <pic:cNvPicPr/>
                  </pic:nvPicPr>
                  <pic:blipFill>
                    <a:blip r:embed="rId245"/>
                    <a:stretch>
                      <a:fillRect/>
                    </a:stretch>
                  </pic:blipFill>
                  <pic:spPr>
                    <a:xfrm>
                      <a:off x="0" y="0"/>
                      <a:ext cx="515410" cy="195198"/>
                    </a:xfrm>
                    <a:prstGeom prst="rect"/>
                  </pic:spPr>
                </pic:pic>
              </a:graphicData>
            </a:graphic>
          </wp:inline>
        </w:drawing>
      </w:r>
      <w:r>
        <w:rPr>
          <w:b w:val="0"/>
          <w:i w:val="0"/>
        </w:rPr>
        <w:t>; each price is the largest accepted bid in its respective category. Balancing income follows the same categorisation. When storage alone supplies demand and the accepted generator set is empty, the current Native income function returns an empty account map.</w:t>
      </w:r>
    </w:p>
    <w:p>
      <w:pPr>
        <w:keepNext/>
      </w:pPr>
      <w:r>
        <w:rPr>
          <w:b w:val="0"/>
          <w:i w:val="0"/>
        </w:rPr>
        <w:t xml:space="preserve">Native's displayed price divides stage expenditure by actual demand in MW. Let </w:t>
      </w:r>
      <w:r>
        <w:drawing>
          <wp:inline xmlns:a="http://schemas.openxmlformats.org/drawingml/2006/main" xmlns:pic="http://schemas.openxmlformats.org/drawingml/2006/picture">
            <wp:extent cx="162115" cy="138017"/>
            <wp:docPr id="269" name="Picture 269"/>
            <wp:cNvGraphicFramePr>
              <a:graphicFrameLocks noChangeAspect="1"/>
            </wp:cNvGraphicFramePr>
            <a:graphic>
              <a:graphicData uri="http://schemas.openxmlformats.org/drawingml/2006/picture">
                <pic:pic>
                  <pic:nvPicPr>
                    <pic:cNvPr id="0" name="eq-017.png"/>
                    <pic:cNvPicPr/>
                  </pic:nvPicPr>
                  <pic:blipFill>
                    <a:blip r:embed="rId26"/>
                    <a:stretch>
                      <a:fillRect/>
                    </a:stretch>
                  </pic:blipFill>
                  <pic:spPr>
                    <a:xfrm>
                      <a:off x="0" y="0"/>
                      <a:ext cx="162115" cy="138017"/>
                    </a:xfrm>
                    <a:prstGeom prst="rect"/>
                  </pic:spPr>
                </pic:pic>
              </a:graphicData>
            </a:graphic>
          </wp:inline>
        </w:drawing>
      </w:r>
      <w:r>
        <w:rPr>
          <w:b w:val="0"/>
          <w:i w:val="0"/>
        </w:rPr>
        <w:t xml:space="preserve"> be the source accumulator of accepted-offer, storage, downward and upward charges. Then</w:t>
      </w:r>
    </w:p>
    <w:p>
      <w:pPr>
        <w:spacing w:after="160"/>
        <w:jc w:val="center"/>
      </w:pPr>
      <w:r>
        <w:drawing>
          <wp:inline xmlns:a="http://schemas.openxmlformats.org/drawingml/2006/main" xmlns:pic="http://schemas.openxmlformats.org/drawingml/2006/picture">
            <wp:extent cx="3287268" cy="413766"/>
            <wp:docPr id="270" name="Picture 270"/>
            <wp:cNvGraphicFramePr>
              <a:graphicFrameLocks noChangeAspect="1"/>
            </wp:cNvGraphicFramePr>
            <a:graphic>
              <a:graphicData uri="http://schemas.openxmlformats.org/drawingml/2006/picture">
                <pic:pic>
                  <pic:nvPicPr>
                    <pic:cNvPr id="0" name="eq-270.png"/>
                    <pic:cNvPicPr/>
                  </pic:nvPicPr>
                  <pic:blipFill>
                    <a:blip r:embed="rId246"/>
                    <a:stretch>
                      <a:fillRect/>
                    </a:stretch>
                  </pic:blipFill>
                  <pic:spPr>
                    <a:xfrm>
                      <a:off x="0" y="0"/>
                      <a:ext cx="3287268" cy="413766"/>
                    </a:xfrm>
                    <a:prstGeom prst="rect"/>
                  </pic:spPr>
                </pic:pic>
              </a:graphicData>
            </a:graphic>
          </wp:inline>
        </w:drawing>
      </w:r>
    </w:p>
    <w:p>
      <w:r>
        <w:rPr>
          <w:b w:val="0"/>
          <w:i w:val="0"/>
        </w:rPr>
        <w:t xml:space="preserve">Annual agent income comes from separate income accounts, while the displayed price describes this stage-expenditure measure. Annual operating expenditure is </w:t>
      </w:r>
      <w:r>
        <w:drawing>
          <wp:inline xmlns:a="http://schemas.openxmlformats.org/drawingml/2006/main" xmlns:pic="http://schemas.openxmlformats.org/drawingml/2006/picture">
            <wp:extent cx="838400" cy="210147"/>
            <wp:docPr id="271" name="Picture 271"/>
            <wp:cNvGraphicFramePr>
              <a:graphicFrameLocks noChangeAspect="1"/>
            </wp:cNvGraphicFramePr>
            <a:graphic>
              <a:graphicData uri="http://schemas.openxmlformats.org/drawingml/2006/picture">
                <pic:pic>
                  <pic:nvPicPr>
                    <pic:cNvPr id="0" name="eq-271.png"/>
                    <pic:cNvPicPr/>
                  </pic:nvPicPr>
                  <pic:blipFill>
                    <a:blip r:embed="rId247"/>
                    <a:stretch>
                      <a:fillRect/>
                    </a:stretch>
                  </pic:blipFill>
                  <pic:spPr>
                    <a:xfrm>
                      <a:off x="0" y="0"/>
                      <a:ext cx="838400" cy="210147"/>
                    </a:xfrm>
                    <a:prstGeom prst="rect"/>
                  </pic:spPr>
                </pic:pic>
              </a:graphicData>
            </a:graphic>
          </wp:inline>
        </w:drawing>
      </w:r>
      <w:r>
        <w:rPr>
          <w:b w:val="0"/>
          <w:i w:val="0"/>
        </w:rPr>
        <w:t xml:space="preserve"> plus reported current-cycle depreciation; annual system expenditure adds annualised capital and fixed maintenance. Final boundary supply enters annual generation, while storage discharge is reported separately from this annual generation statistic.</w:t>
      </w:r>
    </w:p>
    <w:p>
      <w:pPr>
        <w:keepNext/>
      </w:pPr>
      <w:r>
        <w:rPr>
          <w:b w:val="0"/>
          <w:i w:val="0"/>
        </w:rPr>
        <w:t xml:space="preserve">Native retains both raw supply-demand residuals and compatibility adjustments. Using energy quantities for supply </w:t>
      </w:r>
      <w:r>
        <w:drawing>
          <wp:inline xmlns:a="http://schemas.openxmlformats.org/drawingml/2006/main" xmlns:pic="http://schemas.openxmlformats.org/drawingml/2006/picture">
            <wp:extent cx="185775" cy="142063"/>
            <wp:docPr id="272" name="Picture 272"/>
            <wp:cNvGraphicFramePr>
              <a:graphicFrameLocks noChangeAspect="1"/>
            </wp:cNvGraphicFramePr>
            <a:graphic>
              <a:graphicData uri="http://schemas.openxmlformats.org/drawingml/2006/picture">
                <pic:pic>
                  <pic:nvPicPr>
                    <pic:cNvPr id="0" name="eq-173.png"/>
                    <pic:cNvPicPr/>
                  </pic:nvPicPr>
                  <pic:blipFill>
                    <a:blip r:embed="rId167"/>
                    <a:stretch>
                      <a:fillRect/>
                    </a:stretch>
                  </pic:blipFill>
                  <pic:spPr>
                    <a:xfrm>
                      <a:off x="0" y="0"/>
                      <a:ext cx="185775" cy="142063"/>
                    </a:xfrm>
                    <a:prstGeom prst="rect"/>
                  </pic:spPr>
                </pic:pic>
              </a:graphicData>
            </a:graphic>
          </wp:inline>
        </w:drawing>
      </w:r>
      <w:r>
        <w:rPr>
          <w:b w:val="0"/>
          <w:i w:val="0"/>
        </w:rPr>
        <w:t xml:space="preserve">, unserved demand </w:t>
      </w:r>
      <w:r>
        <w:drawing>
          <wp:inline xmlns:a="http://schemas.openxmlformats.org/drawingml/2006/main" xmlns:pic="http://schemas.openxmlformats.org/drawingml/2006/picture">
            <wp:extent cx="168760" cy="138076"/>
            <wp:docPr id="273" name="Picture 273"/>
            <wp:cNvGraphicFramePr>
              <a:graphicFrameLocks noChangeAspect="1"/>
            </wp:cNvGraphicFramePr>
            <a:graphic>
              <a:graphicData uri="http://schemas.openxmlformats.org/drawingml/2006/picture">
                <pic:pic>
                  <pic:nvPicPr>
                    <pic:cNvPr id="0" name="eq-142.png"/>
                    <pic:cNvPicPr/>
                  </pic:nvPicPr>
                  <pic:blipFill>
                    <a:blip r:embed="rId139"/>
                    <a:stretch>
                      <a:fillRect/>
                    </a:stretch>
                  </pic:blipFill>
                  <pic:spPr>
                    <a:xfrm>
                      <a:off x="0" y="0"/>
                      <a:ext cx="168760" cy="138076"/>
                    </a:xfrm>
                    <a:prstGeom prst="rect"/>
                  </pic:spPr>
                </pic:pic>
              </a:graphicData>
            </a:graphic>
          </wp:inline>
        </w:drawing>
      </w:r>
      <w:r>
        <w:rPr>
          <w:b w:val="0"/>
          <w:i w:val="0"/>
        </w:rPr>
        <w:t xml:space="preserve">, forecast and actual demand </w:t>
      </w:r>
      <w:r>
        <w:drawing>
          <wp:inline xmlns:a="http://schemas.openxmlformats.org/drawingml/2006/main" xmlns:pic="http://schemas.openxmlformats.org/drawingml/2006/picture">
            <wp:extent cx="357092" cy="212503"/>
            <wp:docPr id="274" name="Picture 274"/>
            <wp:cNvGraphicFramePr>
              <a:graphicFrameLocks noChangeAspect="1"/>
            </wp:cNvGraphicFramePr>
            <a:graphic>
              <a:graphicData uri="http://schemas.openxmlformats.org/drawingml/2006/picture">
                <pic:pic>
                  <pic:nvPicPr>
                    <pic:cNvPr id="0" name="eq-274.png"/>
                    <pic:cNvPicPr/>
                  </pic:nvPicPr>
                  <pic:blipFill>
                    <a:blip r:embed="rId248"/>
                    <a:stretch>
                      <a:fillRect/>
                    </a:stretch>
                  </pic:blipFill>
                  <pic:spPr>
                    <a:xfrm>
                      <a:off x="0" y="0"/>
                      <a:ext cx="357092" cy="212503"/>
                    </a:xfrm>
                    <a:prstGeom prst="rect"/>
                  </pic:spPr>
                </pic:pic>
              </a:graphicData>
            </a:graphic>
          </wp:inline>
        </w:drawing>
      </w:r>
      <w:r>
        <w:rPr>
          <w:b w:val="0"/>
          <w:i w:val="0"/>
        </w:rPr>
        <w:t xml:space="preserve">, and recorded charging </w:t>
      </w:r>
      <w:r>
        <w:drawing>
          <wp:inline xmlns:a="http://schemas.openxmlformats.org/drawingml/2006/main" xmlns:pic="http://schemas.openxmlformats.org/drawingml/2006/picture">
            <wp:extent cx="127428" cy="98867"/>
            <wp:docPr id="275" name="Picture 275"/>
            <wp:cNvGraphicFramePr>
              <a:graphicFrameLocks noChangeAspect="1"/>
            </wp:cNvGraphicFramePr>
            <a:graphic>
              <a:graphicData uri="http://schemas.openxmlformats.org/drawingml/2006/picture">
                <pic:pic>
                  <pic:nvPicPr>
                    <pic:cNvPr id="0" name="eq-275.png"/>
                    <pic:cNvPicPr/>
                  </pic:nvPicPr>
                  <pic:blipFill>
                    <a:blip r:embed="rId249"/>
                    <a:stretch>
                      <a:fillRect/>
                    </a:stretch>
                  </pic:blipFill>
                  <pic:spPr>
                    <a:xfrm>
                      <a:off x="0" y="0"/>
                      <a:ext cx="127428" cy="98867"/>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5422392" cy="233172"/>
            <wp:docPr id="276" name="Picture 276"/>
            <wp:cNvGraphicFramePr>
              <a:graphicFrameLocks noChangeAspect="1"/>
            </wp:cNvGraphicFramePr>
            <a:graphic>
              <a:graphicData uri="http://schemas.openxmlformats.org/drawingml/2006/picture">
                <pic:pic>
                  <pic:nvPicPr>
                    <pic:cNvPr id="0" name="eq-276.png"/>
                    <pic:cNvPicPr/>
                  </pic:nvPicPr>
                  <pic:blipFill>
                    <a:blip r:embed="rId250"/>
                    <a:stretch>
                      <a:fillRect/>
                    </a:stretch>
                  </pic:blipFill>
                  <pic:spPr>
                    <a:xfrm>
                      <a:off x="0" y="0"/>
                      <a:ext cx="5422392" cy="233172"/>
                    </a:xfrm>
                    <a:prstGeom prst="rect"/>
                  </pic:spPr>
                </pic:pic>
              </a:graphicData>
            </a:graphic>
          </wp:inline>
        </w:drawing>
      </w:r>
    </w:p>
    <w:p>
      <w:pPr>
        <w:spacing w:after="160"/>
        <w:jc w:val="center"/>
      </w:pPr>
      <w:r>
        <w:drawing>
          <wp:inline xmlns:a="http://schemas.openxmlformats.org/drawingml/2006/main" xmlns:pic="http://schemas.openxmlformats.org/drawingml/2006/picture">
            <wp:extent cx="5165902" cy="413729"/>
            <wp:docPr id="277" name="Picture 277"/>
            <wp:cNvGraphicFramePr>
              <a:graphicFrameLocks noChangeAspect="1"/>
            </wp:cNvGraphicFramePr>
            <a:graphic>
              <a:graphicData uri="http://schemas.openxmlformats.org/drawingml/2006/picture">
                <pic:pic>
                  <pic:nvPicPr>
                    <pic:cNvPr id="0" name="eq-277.png"/>
                    <pic:cNvPicPr/>
                  </pic:nvPicPr>
                  <pic:blipFill>
                    <a:blip r:embed="rId251"/>
                    <a:stretch>
                      <a:fillRect/>
                    </a:stretch>
                  </pic:blipFill>
                  <pic:spPr>
                    <a:xfrm>
                      <a:off x="0" y="0"/>
                      <a:ext cx="5165902" cy="413729"/>
                    </a:xfrm>
                    <a:prstGeom prst="rect"/>
                  </pic:spPr>
                </pic:pic>
              </a:graphicData>
            </a:graphic>
          </wp:inline>
        </w:drawing>
      </w:r>
    </w:p>
    <w:p>
      <w:r>
        <w:rPr>
          <w:b w:val="0"/>
          <w:i w:val="0"/>
        </w:rPr>
        <w:t xml:space="preserve">The compatibility adjustment aligns the reported quantities. The physical supply-demand relationship is assessed using </w:t>
      </w:r>
      <w:r>
        <w:drawing>
          <wp:inline xmlns:a="http://schemas.openxmlformats.org/drawingml/2006/main" xmlns:pic="http://schemas.openxmlformats.org/drawingml/2006/picture">
            <wp:extent cx="286331" cy="157373"/>
            <wp:docPr id="278" name="Picture 278"/>
            <wp:cNvGraphicFramePr>
              <a:graphicFrameLocks noChangeAspect="1"/>
            </wp:cNvGraphicFramePr>
            <a:graphic>
              <a:graphicData uri="http://schemas.openxmlformats.org/drawingml/2006/picture">
                <pic:pic>
                  <pic:nvPicPr>
                    <pic:cNvPr id="0" name="eq-278.png"/>
                    <pic:cNvPicPr/>
                  </pic:nvPicPr>
                  <pic:blipFill>
                    <a:blip r:embed="rId252"/>
                    <a:stretch>
                      <a:fillRect/>
                    </a:stretch>
                  </pic:blipFill>
                  <pic:spPr>
                    <a:xfrm>
                      <a:off x="0" y="0"/>
                      <a:ext cx="286331" cy="157373"/>
                    </a:xfrm>
                    <a:prstGeom prst="rect"/>
                  </pic:spPr>
                </pic:pic>
              </a:graphicData>
            </a:graphic>
          </wp:inline>
        </w:drawing>
      </w:r>
      <w:r>
        <w:rPr>
          <w:b w:val="0"/>
          <w:i w:val="0"/>
        </w:rPr>
        <w:t xml:space="preserve"> together with the recorded flows. This expenditure view contains historical stage charges and bid components; physical resource-cost analysis uses separate components tied to actual operation.</w:t>
      </w:r>
    </w:p>
    <w:p>
      <w:pPr>
        <w:pStyle w:val="Heading2"/>
      </w:pPr>
      <w:r>
        <w:rPr>
          <w:b w:val="0"/>
          <w:i w:val="0"/>
        </w:rPr>
        <w:t>Doctoral batch inventory</w:t>
      </w:r>
    </w:p>
    <w:p>
      <w:pPr>
        <w:keepNext/>
      </w:pPr>
      <w:r>
        <w:rPr>
          <w:b w:val="0"/>
          <w:i w:val="0"/>
        </w:rPr>
        <w:t xml:space="preserve">Doctoral represents each batch by a raw quantity </w:t>
      </w:r>
      <w:r>
        <w:drawing>
          <wp:inline xmlns:a="http://schemas.openxmlformats.org/drawingml/2006/main" xmlns:pic="http://schemas.openxmlformats.org/drawingml/2006/picture">
            <wp:extent cx="908723" cy="170796"/>
            <wp:docPr id="279" name="Picture 279"/>
            <wp:cNvGraphicFramePr>
              <a:graphicFrameLocks noChangeAspect="1"/>
            </wp:cNvGraphicFramePr>
            <a:graphic>
              <a:graphicData uri="http://schemas.openxmlformats.org/drawingml/2006/picture">
                <pic:pic>
                  <pic:nvPicPr>
                    <pic:cNvPr id="0" name="eq-279.png"/>
                    <pic:cNvPicPr/>
                  </pic:nvPicPr>
                  <pic:blipFill>
                    <a:blip r:embed="rId253"/>
                    <a:stretch>
                      <a:fillRect/>
                    </a:stretch>
                  </pic:blipFill>
                  <pic:spPr>
                    <a:xfrm>
                      <a:off x="0" y="0"/>
                      <a:ext cx="908723" cy="170796"/>
                    </a:xfrm>
                    <a:prstGeom prst="rect"/>
                  </pic:spPr>
                </pic:pic>
              </a:graphicData>
            </a:graphic>
          </wp:inline>
        </w:drawing>
      </w:r>
      <w:r>
        <w:rPr>
          <w:b w:val="0"/>
          <w:i w:val="0"/>
        </w:rPr>
        <w:t xml:space="preserve">, with rated inventory </w:t>
      </w:r>
      <w:r>
        <w:drawing>
          <wp:inline xmlns:a="http://schemas.openxmlformats.org/drawingml/2006/main" xmlns:pic="http://schemas.openxmlformats.org/drawingml/2006/picture">
            <wp:extent cx="406019" cy="164602"/>
            <wp:docPr id="280" name="Picture 280"/>
            <wp:cNvGraphicFramePr>
              <a:graphicFrameLocks noChangeAspect="1"/>
            </wp:cNvGraphicFramePr>
            <a:graphic>
              <a:graphicData uri="http://schemas.openxmlformats.org/drawingml/2006/picture">
                <pic:pic>
                  <pic:nvPicPr>
                    <pic:cNvPr id="0" name="eq-280.png"/>
                    <pic:cNvPicPr/>
                  </pic:nvPicPr>
                  <pic:blipFill>
                    <a:blip r:embed="rId254"/>
                    <a:stretch>
                      <a:fillRect/>
                    </a:stretch>
                  </pic:blipFill>
                  <pic:spPr>
                    <a:xfrm>
                      <a:off x="0" y="0"/>
                      <a:ext cx="406019" cy="164602"/>
                    </a:xfrm>
                    <a:prstGeom prst="rect"/>
                  </pic:spPr>
                </pic:pic>
              </a:graphicData>
            </a:graphic>
          </wp:inline>
        </w:drawing>
      </w:r>
      <w:r>
        <w:rPr>
          <w:b w:val="0"/>
          <w:i w:val="0"/>
        </w:rPr>
        <w:t xml:space="preserve">. Reported physical inventory is </w:t>
      </w:r>
      <w:r>
        <w:drawing>
          <wp:inline xmlns:a="http://schemas.openxmlformats.org/drawingml/2006/main" xmlns:pic="http://schemas.openxmlformats.org/drawingml/2006/picture">
            <wp:extent cx="826131" cy="166541"/>
            <wp:docPr id="281" name="Picture 281"/>
            <wp:cNvGraphicFramePr>
              <a:graphicFrameLocks noChangeAspect="1"/>
            </wp:cNvGraphicFramePr>
            <a:graphic>
              <a:graphicData uri="http://schemas.openxmlformats.org/drawingml/2006/picture">
                <pic:pic>
                  <pic:nvPicPr>
                    <pic:cNvPr id="0" name="eq-281.png"/>
                    <pic:cNvPicPr/>
                  </pic:nvPicPr>
                  <pic:blipFill>
                    <a:blip r:embed="rId255"/>
                    <a:stretch>
                      <a:fillRect/>
                    </a:stretch>
                  </pic:blipFill>
                  <pic:spPr>
                    <a:xfrm>
                      <a:off x="0" y="0"/>
                      <a:ext cx="826131" cy="166541"/>
                    </a:xfrm>
                    <a:prstGeom prst="rect"/>
                  </pic:spPr>
                </pic:pic>
              </a:graphicData>
            </a:graphic>
          </wp:inline>
        </w:drawing>
      </w:r>
      <w:r>
        <w:rPr>
          <w:b w:val="0"/>
          <w:i w:val="0"/>
        </w:rPr>
        <w:t xml:space="preserve"> MWh. Self-discharge uses the preceding section's period parameters, and batch prices use fixed fee </w:t>
      </w:r>
      <w:r>
        <w:drawing>
          <wp:inline xmlns:a="http://schemas.openxmlformats.org/drawingml/2006/main" xmlns:pic="http://schemas.openxmlformats.org/drawingml/2006/picture">
            <wp:extent cx="144808" cy="151390"/>
            <wp:docPr id="282" name="Picture 282"/>
            <wp:cNvGraphicFramePr>
              <a:graphicFrameLocks noChangeAspect="1"/>
            </wp:cNvGraphicFramePr>
            <a:graphic>
              <a:graphicData uri="http://schemas.openxmlformats.org/drawingml/2006/picture">
                <pic:pic>
                  <pic:nvPicPr>
                    <pic:cNvPr id="0" name="eq-282.png"/>
                    <pic:cNvPicPr/>
                  </pic:nvPicPr>
                  <pic:blipFill>
                    <a:blip r:embed="rId256"/>
                    <a:stretch>
                      <a:fillRect/>
                    </a:stretch>
                  </pic:blipFill>
                  <pic:spPr>
                    <a:xfrm>
                      <a:off x="0" y="0"/>
                      <a:ext cx="144808" cy="151390"/>
                    </a:xfrm>
                    <a:prstGeom prst="rect"/>
                  </pic:spPr>
                </pic:pic>
              </a:graphicData>
            </a:graphic>
          </wp:inline>
        </w:drawing>
      </w:r>
      <w:r>
        <w:rPr>
          <w:b w:val="0"/>
          <w:i w:val="0"/>
        </w:rPr>
        <w:t xml:space="preserve"> and per-period holding fee </w:t>
      </w:r>
      <w:r>
        <w:drawing>
          <wp:inline xmlns:a="http://schemas.openxmlformats.org/drawingml/2006/main" xmlns:pic="http://schemas.openxmlformats.org/drawingml/2006/picture">
            <wp:extent cx="158975" cy="139375"/>
            <wp:docPr id="283" name="Picture 283"/>
            <wp:cNvGraphicFramePr>
              <a:graphicFrameLocks noChangeAspect="1"/>
            </wp:cNvGraphicFramePr>
            <a:graphic>
              <a:graphicData uri="http://schemas.openxmlformats.org/drawingml/2006/picture">
                <pic:pic>
                  <pic:nvPicPr>
                    <pic:cNvPr id="0" name="eq-283.png"/>
                    <pic:cNvPicPr/>
                  </pic:nvPicPr>
                  <pic:blipFill>
                    <a:blip r:embed="rId257"/>
                    <a:stretch>
                      <a:fillRect/>
                    </a:stretch>
                  </pic:blipFill>
                  <pic:spPr>
                    <a:xfrm>
                      <a:off x="0" y="0"/>
                      <a:ext cx="158975" cy="139375"/>
                    </a:xfrm>
                    <a:prstGeom prst="rect"/>
                  </pic:spPr>
                </pic:pic>
              </a:graphicData>
            </a:graphic>
          </wp:inline>
        </w:drawing>
      </w:r>
      <w:r>
        <w:rPr>
          <w:b w:val="0"/>
          <w:i w:val="0"/>
        </w:rPr>
        <w:t xml:space="preserve"> from the bound parameter rows:</w:t>
      </w:r>
    </w:p>
    <w:p>
      <w:pPr>
        <w:spacing w:after="160"/>
        <w:jc w:val="center"/>
      </w:pPr>
      <w:r>
        <w:drawing>
          <wp:inline xmlns:a="http://schemas.openxmlformats.org/drawingml/2006/main" xmlns:pic="http://schemas.openxmlformats.org/drawingml/2006/picture">
            <wp:extent cx="1942109" cy="178217"/>
            <wp:docPr id="284" name="Picture 284"/>
            <wp:cNvGraphicFramePr>
              <a:graphicFrameLocks noChangeAspect="1"/>
            </wp:cNvGraphicFramePr>
            <a:graphic>
              <a:graphicData uri="http://schemas.openxmlformats.org/drawingml/2006/picture">
                <pic:pic>
                  <pic:nvPicPr>
                    <pic:cNvPr id="0" name="eq-284.png"/>
                    <pic:cNvPicPr/>
                  </pic:nvPicPr>
                  <pic:blipFill>
                    <a:blip r:embed="rId258"/>
                    <a:stretch>
                      <a:fillRect/>
                    </a:stretch>
                  </pic:blipFill>
                  <pic:spPr>
                    <a:xfrm>
                      <a:off x="0" y="0"/>
                      <a:ext cx="1942109" cy="178217"/>
                    </a:xfrm>
                    <a:prstGeom prst="rect"/>
                  </pic:spPr>
                </pic:pic>
              </a:graphicData>
            </a:graphic>
          </wp:inline>
        </w:drawing>
      </w:r>
    </w:p>
    <w:p>
      <w:r>
        <w:rPr>
          <w:b w:val="0"/>
          <w:i w:val="0"/>
        </w:rPr>
        <w:t xml:space="preserve">The prototype </w:t>
      </w:r>
      <w:r>
        <w:rPr>
          <w:rFonts w:ascii="DejaVu Sans Mono" w:hAnsi="DejaVu Sans Mono"/>
          <w:b w:val="0"/>
          <w:i w:val="0"/>
          <w:sz w:val="17"/>
        </w:rPr>
        <w:t>config.py</w:t>
      </w:r>
      <w:r>
        <w:rPr>
          <w:b w:val="0"/>
          <w:i w:val="0"/>
        </w:rPr>
        <w:t xml:space="preserve"> provides the following rates. A run uses the complete storage rows bound by </w:t>
      </w:r>
      <w:r>
        <w:rPr>
          <w:rFonts w:ascii="DejaVu Sans Mono" w:hAnsi="DejaVu Sans Mono"/>
          <w:b w:val="0"/>
          <w:i w:val="0"/>
          <w:sz w:val="17"/>
        </w:rPr>
        <w:t>doctoral_​market_​factory.py</w:t>
      </w:r>
      <w:r>
        <w:rPr>
          <w:b w:val="0"/>
          <w:i w:val="0"/>
        </w:rPr>
        <w:t>; dynamic annual cost recovery is an optional Native bidding policy.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8"/>
        <w:gridCol w:w="1924"/>
        <w:gridCol w:w="2048"/>
        <w:gridCol w:w="1604"/>
        <w:gridCol w:w="2167"/>
      </w:tblGrid>
      <w:tr>
        <w:trPr>
          <w:cantSplit/>
          <w:tblHeader w:val="true"/>
        </w:trPr>
        <w:tc>
          <w:tcPr>
            <w:tcW w:type="dxa" w:w="2048"/>
            <w:vAlign w:val="center"/>
            <w:tcMar>
              <w:top w:w="90" w:type="dxa"/>
              <w:left w:w="90" w:type="dxa"/>
              <w:bottom w:w="90" w:type="dxa"/>
              <w:right w:w="90" w:type="dxa"/>
            </w:tcMar>
            <w:shd w:fill="EEEEEE"/>
          </w:tcPr>
          <w:p>
            <w:pPr>
              <w:spacing w:after="40" w:line="276" w:lineRule="auto"/>
            </w:pPr>
            <w:r>
              <w:rPr>
                <w:b/>
                <w:i w:val="0"/>
                <w:sz w:val="18"/>
              </w:rPr>
              <w:t>Prototype technology</w:t>
            </w:r>
          </w:p>
        </w:tc>
        <w:tc>
          <w:tcPr>
            <w:tcW w:type="dxa" w:w="1924"/>
            <w:vAlign w:val="center"/>
            <w:tcMar>
              <w:top w:w="90" w:type="dxa"/>
              <w:left w:w="90" w:type="dxa"/>
              <w:bottom w:w="90" w:type="dxa"/>
              <w:right w:w="90" w:type="dxa"/>
            </w:tcMar>
            <w:shd w:fill="EEEEEE"/>
          </w:tcPr>
          <w:p>
            <w:pPr>
              <w:spacing w:after="40" w:line="276" w:lineRule="auto"/>
            </w:pPr>
            <w:r>
              <w:rPr>
                <w:b/>
                <w:i w:val="0"/>
                <w:sz w:val="18"/>
              </w:rPr>
              <w:t>Charge efficiency</w:t>
            </w:r>
          </w:p>
        </w:tc>
        <w:tc>
          <w:tcPr>
            <w:tcW w:type="dxa" w:w="2048"/>
            <w:vAlign w:val="center"/>
            <w:tcMar>
              <w:top w:w="90" w:type="dxa"/>
              <w:left w:w="90" w:type="dxa"/>
              <w:bottom w:w="90" w:type="dxa"/>
              <w:right w:w="90" w:type="dxa"/>
            </w:tcMar>
            <w:shd w:fill="EEEEEE"/>
          </w:tcPr>
          <w:p>
            <w:pPr>
              <w:spacing w:after="40" w:line="276" w:lineRule="auto"/>
            </w:pPr>
            <w:r>
              <w:rPr>
                <w:b/>
                <w:i w:val="0"/>
                <w:sz w:val="18"/>
              </w:rPr>
              <w:t>Discharge efficiency</w:t>
            </w:r>
          </w:p>
        </w:tc>
        <w:tc>
          <w:tcPr>
            <w:tcW w:type="dxa" w:w="1604"/>
            <w:vAlign w:val="center"/>
            <w:tcMar>
              <w:top w:w="90" w:type="dxa"/>
              <w:left w:w="90" w:type="dxa"/>
              <w:bottom w:w="90" w:type="dxa"/>
              <w:right w:w="90" w:type="dxa"/>
            </w:tcMar>
            <w:shd w:fill="EEEEEE"/>
          </w:tcPr>
          <w:p>
            <w:pPr>
              <w:spacing w:after="40" w:line="276" w:lineRule="auto"/>
            </w:pPr>
            <w:r>
              <w:rPr>
                <w:b/>
                <w:i w:val="0"/>
                <w:sz w:val="18"/>
              </w:rPr>
              <w:t xml:space="preserve">Fixed fee </w:t>
            </w:r>
            <w:r>
              <w:drawing>
                <wp:inline xmlns:a="http://schemas.openxmlformats.org/drawingml/2006/main" xmlns:pic="http://schemas.openxmlformats.org/drawingml/2006/picture">
                  <wp:extent cx="90843" cy="152883"/>
                  <wp:docPr id="285" name="Picture 285"/>
                  <wp:cNvGraphicFramePr>
                    <a:graphicFrameLocks noChangeAspect="1"/>
                  </wp:cNvGraphicFramePr>
                  <a:graphic>
                    <a:graphicData uri="http://schemas.openxmlformats.org/drawingml/2006/picture">
                      <pic:pic>
                        <pic:nvPicPr>
                          <pic:cNvPr id="0" name="eq-171.png"/>
                          <pic:cNvPicPr/>
                        </pic:nvPicPr>
                        <pic:blipFill>
                          <a:blip r:embed="rId166"/>
                          <a:stretch>
                            <a:fillRect/>
                          </a:stretch>
                        </pic:blipFill>
                        <pic:spPr>
                          <a:xfrm>
                            <a:off x="0" y="0"/>
                            <a:ext cx="90843" cy="152883"/>
                          </a:xfrm>
                          <a:prstGeom prst="rect"/>
                        </pic:spPr>
                      </pic:pic>
                    </a:graphicData>
                  </a:graphic>
                </wp:inline>
              </w:drawing>
            </w:r>
          </w:p>
        </w:tc>
        <w:tc>
          <w:tcPr>
            <w:tcW w:type="dxa" w:w="2167"/>
            <w:vAlign w:val="center"/>
            <w:tcMar>
              <w:top w:w="90" w:type="dxa"/>
              <w:left w:w="90" w:type="dxa"/>
              <w:bottom w:w="90" w:type="dxa"/>
              <w:right w:w="90" w:type="dxa"/>
            </w:tcMar>
            <w:shd w:fill="EEEEEE"/>
          </w:tcPr>
          <w:p>
            <w:pPr>
              <w:spacing w:after="40" w:line="276" w:lineRule="auto"/>
            </w:pPr>
            <w:r>
              <w:rPr>
                <w:b/>
                <w:i w:val="0"/>
                <w:sz w:val="18"/>
              </w:rPr>
              <w:t xml:space="preserve">Holding fee </w:t>
            </w:r>
            <w:r>
              <w:drawing>
                <wp:inline xmlns:a="http://schemas.openxmlformats.org/drawingml/2006/main" xmlns:pic="http://schemas.openxmlformats.org/drawingml/2006/picture">
                  <wp:extent cx="95151" cy="117279"/>
                  <wp:docPr id="286" name="Picture 286"/>
                  <wp:cNvGraphicFramePr>
                    <a:graphicFrameLocks noChangeAspect="1"/>
                  </wp:cNvGraphicFramePr>
                  <a:graphic>
                    <a:graphicData uri="http://schemas.openxmlformats.org/drawingml/2006/picture">
                      <pic:pic>
                        <pic:nvPicPr>
                          <pic:cNvPr id="0" name="eq-157.png"/>
                          <pic:cNvPicPr/>
                        </pic:nvPicPr>
                        <pic:blipFill>
                          <a:blip r:embed="rId153"/>
                          <a:stretch>
                            <a:fillRect/>
                          </a:stretch>
                        </pic:blipFill>
                        <pic:spPr>
                          <a:xfrm>
                            <a:off x="0" y="0"/>
                            <a:ext cx="95151" cy="117279"/>
                          </a:xfrm>
                          <a:prstGeom prst="rect"/>
                        </pic:spPr>
                      </pic:pic>
                    </a:graphicData>
                  </a:graphic>
                </wp:inline>
              </w:drawing>
            </w:r>
            <w:r>
              <w:rPr>
                <w:b/>
                <w:i w:val="0"/>
                <w:sz w:val="18"/>
              </w:rPr>
              <w:t xml:space="preserve"> per period</w:t>
            </w:r>
          </w:p>
        </w:tc>
      </w:tr>
      <w:tr>
        <w:trPr>
          <w:cantSplit/>
        </w:trPr>
        <w:tc>
          <w:tcPr>
            <w:tcW w:type="dxa" w:w="2048"/>
            <w:vAlign w:val="center"/>
            <w:tcMar>
              <w:top w:w="90" w:type="dxa"/>
              <w:left w:w="90" w:type="dxa"/>
              <w:bottom w:w="90" w:type="dxa"/>
              <w:right w:w="90" w:type="dxa"/>
            </w:tcMar>
          </w:tcPr>
          <w:p>
            <w:pPr>
              <w:spacing w:after="40" w:line="276" w:lineRule="auto"/>
            </w:pPr>
            <w:r>
              <w:rPr>
                <w:b w:val="0"/>
                <w:i w:val="0"/>
                <w:sz w:val="18"/>
              </w:rPr>
              <w:t>Pumped hydro</w:t>
            </w:r>
          </w:p>
        </w:tc>
        <w:tc>
          <w:tcPr>
            <w:tcW w:type="dxa" w:w="1924"/>
            <w:vAlign w:val="center"/>
            <w:tcMar>
              <w:top w:w="90" w:type="dxa"/>
              <w:left w:w="90" w:type="dxa"/>
              <w:bottom w:w="90" w:type="dxa"/>
              <w:right w:w="90" w:type="dxa"/>
            </w:tcMar>
          </w:tcPr>
          <w:p>
            <w:pPr>
              <w:spacing w:after="40" w:line="276" w:lineRule="auto"/>
            </w:pPr>
            <w:r>
              <w:rPr>
                <w:b w:val="0"/>
                <w:i w:val="0"/>
                <w:sz w:val="18"/>
              </w:rPr>
              <w:t>0.87</w:t>
            </w:r>
          </w:p>
        </w:tc>
        <w:tc>
          <w:tcPr>
            <w:tcW w:type="dxa" w:w="2048"/>
            <w:vAlign w:val="center"/>
            <w:tcMar>
              <w:top w:w="90" w:type="dxa"/>
              <w:left w:w="90" w:type="dxa"/>
              <w:bottom w:w="90" w:type="dxa"/>
              <w:right w:w="90" w:type="dxa"/>
            </w:tcMar>
          </w:tcPr>
          <w:p>
            <w:pPr>
              <w:spacing w:after="40" w:line="276" w:lineRule="auto"/>
            </w:pPr>
            <w:r>
              <w:rPr>
                <w:b w:val="0"/>
                <w:i w:val="0"/>
                <w:sz w:val="18"/>
              </w:rPr>
              <w:t>0.87</w:t>
            </w:r>
          </w:p>
        </w:tc>
        <w:tc>
          <w:tcPr>
            <w:tcW w:type="dxa" w:w="1604"/>
            <w:vAlign w:val="center"/>
            <w:tcMar>
              <w:top w:w="90" w:type="dxa"/>
              <w:left w:w="90" w:type="dxa"/>
              <w:bottom w:w="90" w:type="dxa"/>
              <w:right w:w="90" w:type="dxa"/>
            </w:tcMar>
          </w:tcPr>
          <w:p>
            <w:pPr>
              <w:spacing w:after="40" w:line="276" w:lineRule="auto"/>
            </w:pPr>
            <w:r>
              <w:rPr>
                <w:b w:val="0"/>
                <w:i w:val="0"/>
                <w:sz w:val="18"/>
              </w:rPr>
              <w:t>0</w:t>
            </w:r>
          </w:p>
        </w:tc>
        <w:tc>
          <w:tcPr>
            <w:tcW w:type="dxa" w:w="2167"/>
            <w:vAlign w:val="center"/>
            <w:tcMar>
              <w:top w:w="90" w:type="dxa"/>
              <w:left w:w="90" w:type="dxa"/>
              <w:bottom w:w="90" w:type="dxa"/>
              <w:right w:w="90" w:type="dxa"/>
            </w:tcMar>
          </w:tcPr>
          <w:p>
            <w:pPr>
              <w:spacing w:after="40" w:line="276" w:lineRule="auto"/>
            </w:pPr>
            <w:r>
              <w:rPr>
                <w:b w:val="0"/>
                <w:i w:val="0"/>
                <w:sz w:val="18"/>
              </w:rPr>
              <w:t>1.1008</w:t>
            </w:r>
          </w:p>
        </w:tc>
      </w:tr>
      <w:tr>
        <w:trPr>
          <w:cantSplit/>
        </w:trPr>
        <w:tc>
          <w:tcPr>
            <w:tcW w:type="dxa" w:w="2048"/>
            <w:vAlign w:val="center"/>
            <w:tcMar>
              <w:top w:w="90" w:type="dxa"/>
              <w:left w:w="90" w:type="dxa"/>
              <w:bottom w:w="90" w:type="dxa"/>
              <w:right w:w="90" w:type="dxa"/>
            </w:tcMar>
          </w:tcPr>
          <w:p>
            <w:pPr>
              <w:spacing w:after="40" w:line="276" w:lineRule="auto"/>
            </w:pPr>
            <w:r>
              <w:rPr>
                <w:b w:val="0"/>
                <w:i w:val="0"/>
                <w:sz w:val="18"/>
              </w:rPr>
              <w:t>1C battery</w:t>
            </w:r>
          </w:p>
        </w:tc>
        <w:tc>
          <w:tcPr>
            <w:tcW w:type="dxa" w:w="1924"/>
            <w:vAlign w:val="center"/>
            <w:tcMar>
              <w:top w:w="90" w:type="dxa"/>
              <w:left w:w="90" w:type="dxa"/>
              <w:bottom w:w="90" w:type="dxa"/>
              <w:right w:w="90" w:type="dxa"/>
            </w:tcMar>
          </w:tcPr>
          <w:p>
            <w:pPr>
              <w:spacing w:after="40" w:line="276" w:lineRule="auto"/>
            </w:pPr>
            <w:r>
              <w:rPr>
                <w:b w:val="0"/>
                <w:i w:val="0"/>
                <w:sz w:val="18"/>
              </w:rPr>
              <w:t>0.81</w:t>
            </w:r>
          </w:p>
        </w:tc>
        <w:tc>
          <w:tcPr>
            <w:tcW w:type="dxa" w:w="2048"/>
            <w:vAlign w:val="center"/>
            <w:tcMar>
              <w:top w:w="90" w:type="dxa"/>
              <w:left w:w="90" w:type="dxa"/>
              <w:bottom w:w="90" w:type="dxa"/>
              <w:right w:w="90" w:type="dxa"/>
            </w:tcMar>
          </w:tcPr>
          <w:p>
            <w:pPr>
              <w:spacing w:after="40" w:line="276" w:lineRule="auto"/>
            </w:pPr>
            <w:r>
              <w:rPr>
                <w:b w:val="0"/>
                <w:i w:val="0"/>
                <w:sz w:val="18"/>
              </w:rPr>
              <w:t>0.81</w:t>
            </w:r>
          </w:p>
        </w:tc>
        <w:tc>
          <w:tcPr>
            <w:tcW w:type="dxa" w:w="1604"/>
            <w:vAlign w:val="center"/>
            <w:tcMar>
              <w:top w:w="90" w:type="dxa"/>
              <w:left w:w="90" w:type="dxa"/>
              <w:bottom w:w="90" w:type="dxa"/>
              <w:right w:w="90" w:type="dxa"/>
            </w:tcMar>
          </w:tcPr>
          <w:p>
            <w:pPr>
              <w:spacing w:after="40" w:line="276" w:lineRule="auto"/>
            </w:pPr>
            <w:r>
              <w:rPr>
                <w:b w:val="0"/>
                <w:i w:val="0"/>
                <w:sz w:val="18"/>
              </w:rPr>
              <w:t>0</w:t>
            </w:r>
          </w:p>
        </w:tc>
        <w:tc>
          <w:tcPr>
            <w:tcW w:type="dxa" w:w="2167"/>
            <w:vAlign w:val="center"/>
            <w:tcMar>
              <w:top w:w="90" w:type="dxa"/>
              <w:left w:w="90" w:type="dxa"/>
              <w:bottom w:w="90" w:type="dxa"/>
              <w:right w:w="90" w:type="dxa"/>
            </w:tcMar>
          </w:tcPr>
          <w:p>
            <w:pPr>
              <w:spacing w:after="40" w:line="276" w:lineRule="auto"/>
            </w:pPr>
            <w:r>
              <w:rPr>
                <w:b w:val="0"/>
                <w:i w:val="0"/>
                <w:sz w:val="18"/>
              </w:rPr>
              <w:t>1.0558</w:t>
            </w:r>
          </w:p>
        </w:tc>
      </w:tr>
      <w:tr>
        <w:trPr>
          <w:cantSplit/>
        </w:trPr>
        <w:tc>
          <w:tcPr>
            <w:tcW w:type="dxa" w:w="2048"/>
            <w:vAlign w:val="center"/>
            <w:tcMar>
              <w:top w:w="90" w:type="dxa"/>
              <w:left w:w="90" w:type="dxa"/>
              <w:bottom w:w="90" w:type="dxa"/>
              <w:right w:w="90" w:type="dxa"/>
            </w:tcMar>
          </w:tcPr>
          <w:p>
            <w:pPr>
              <w:spacing w:after="40" w:line="276" w:lineRule="auto"/>
            </w:pPr>
            <w:r>
              <w:rPr>
                <w:b w:val="0"/>
                <w:i w:val="0"/>
                <w:sz w:val="18"/>
              </w:rPr>
              <w:t>0.25C battery</w:t>
            </w:r>
          </w:p>
        </w:tc>
        <w:tc>
          <w:tcPr>
            <w:tcW w:type="dxa" w:w="1924"/>
            <w:vAlign w:val="center"/>
            <w:tcMar>
              <w:top w:w="90" w:type="dxa"/>
              <w:left w:w="90" w:type="dxa"/>
              <w:bottom w:w="90" w:type="dxa"/>
              <w:right w:w="90" w:type="dxa"/>
            </w:tcMar>
          </w:tcPr>
          <w:p>
            <w:pPr>
              <w:spacing w:after="40" w:line="276" w:lineRule="auto"/>
            </w:pPr>
            <w:r>
              <w:rPr>
                <w:b w:val="0"/>
                <w:i w:val="0"/>
                <w:sz w:val="18"/>
              </w:rPr>
              <w:t>0.81</w:t>
            </w:r>
          </w:p>
        </w:tc>
        <w:tc>
          <w:tcPr>
            <w:tcW w:type="dxa" w:w="2048"/>
            <w:vAlign w:val="center"/>
            <w:tcMar>
              <w:top w:w="90" w:type="dxa"/>
              <w:left w:w="90" w:type="dxa"/>
              <w:bottom w:w="90" w:type="dxa"/>
              <w:right w:w="90" w:type="dxa"/>
            </w:tcMar>
          </w:tcPr>
          <w:p>
            <w:pPr>
              <w:spacing w:after="40" w:line="276" w:lineRule="auto"/>
            </w:pPr>
            <w:r>
              <w:rPr>
                <w:b w:val="0"/>
                <w:i w:val="0"/>
                <w:sz w:val="18"/>
              </w:rPr>
              <w:t>0.81</w:t>
            </w:r>
          </w:p>
        </w:tc>
        <w:tc>
          <w:tcPr>
            <w:tcW w:type="dxa" w:w="1604"/>
            <w:vAlign w:val="center"/>
            <w:tcMar>
              <w:top w:w="90" w:type="dxa"/>
              <w:left w:w="90" w:type="dxa"/>
              <w:bottom w:w="90" w:type="dxa"/>
              <w:right w:w="90" w:type="dxa"/>
            </w:tcMar>
          </w:tcPr>
          <w:p>
            <w:pPr>
              <w:spacing w:after="40" w:line="276" w:lineRule="auto"/>
            </w:pPr>
            <w:r>
              <w:rPr>
                <w:b w:val="0"/>
                <w:i w:val="0"/>
                <w:sz w:val="18"/>
              </w:rPr>
              <w:t>0</w:t>
            </w:r>
          </w:p>
        </w:tc>
        <w:tc>
          <w:tcPr>
            <w:tcW w:type="dxa" w:w="2167"/>
            <w:vAlign w:val="center"/>
            <w:tcMar>
              <w:top w:w="90" w:type="dxa"/>
              <w:left w:w="90" w:type="dxa"/>
              <w:bottom w:w="90" w:type="dxa"/>
              <w:right w:w="90" w:type="dxa"/>
            </w:tcMar>
          </w:tcPr>
          <w:p>
            <w:pPr>
              <w:spacing w:after="40" w:line="276" w:lineRule="auto"/>
            </w:pPr>
            <w:r>
              <w:rPr>
                <w:b w:val="0"/>
                <w:i w:val="0"/>
                <w:sz w:val="18"/>
              </w:rPr>
              <w:t>0.7369</w:t>
            </w:r>
          </w:p>
        </w:tc>
      </w:tr>
      <w:tr>
        <w:trPr>
          <w:cantSplit/>
        </w:trPr>
        <w:tc>
          <w:tcPr>
            <w:tcW w:type="dxa" w:w="2048"/>
            <w:vAlign w:val="center"/>
            <w:tcMar>
              <w:top w:w="90" w:type="dxa"/>
              <w:left w:w="90" w:type="dxa"/>
              <w:bottom w:w="90" w:type="dxa"/>
              <w:right w:w="90" w:type="dxa"/>
            </w:tcMar>
          </w:tcPr>
          <w:p>
            <w:pPr>
              <w:spacing w:after="40" w:line="276" w:lineRule="auto"/>
            </w:pPr>
            <w:r>
              <w:rPr>
                <w:b w:val="0"/>
                <w:i w:val="0"/>
                <w:sz w:val="18"/>
              </w:rPr>
              <w:t>0.5C battery</w:t>
            </w:r>
          </w:p>
        </w:tc>
        <w:tc>
          <w:tcPr>
            <w:tcW w:type="dxa" w:w="1924"/>
            <w:vAlign w:val="center"/>
            <w:tcMar>
              <w:top w:w="90" w:type="dxa"/>
              <w:left w:w="90" w:type="dxa"/>
              <w:bottom w:w="90" w:type="dxa"/>
              <w:right w:w="90" w:type="dxa"/>
            </w:tcMar>
          </w:tcPr>
          <w:p>
            <w:pPr>
              <w:spacing w:after="40" w:line="276" w:lineRule="auto"/>
            </w:pPr>
            <w:r>
              <w:rPr>
                <w:b w:val="0"/>
                <w:i w:val="0"/>
                <w:sz w:val="18"/>
              </w:rPr>
              <w:t>0.98</w:t>
            </w:r>
          </w:p>
        </w:tc>
        <w:tc>
          <w:tcPr>
            <w:tcW w:type="dxa" w:w="2048"/>
            <w:vAlign w:val="center"/>
            <w:tcMar>
              <w:top w:w="90" w:type="dxa"/>
              <w:left w:w="90" w:type="dxa"/>
              <w:bottom w:w="90" w:type="dxa"/>
              <w:right w:w="90" w:type="dxa"/>
            </w:tcMar>
          </w:tcPr>
          <w:p>
            <w:pPr>
              <w:spacing w:after="40" w:line="276" w:lineRule="auto"/>
            </w:pPr>
            <w:r>
              <w:rPr>
                <w:b w:val="0"/>
                <w:i w:val="0"/>
                <w:sz w:val="18"/>
              </w:rPr>
              <w:t>0.98</w:t>
            </w:r>
          </w:p>
        </w:tc>
        <w:tc>
          <w:tcPr>
            <w:tcW w:type="dxa" w:w="1604"/>
            <w:vAlign w:val="center"/>
            <w:tcMar>
              <w:top w:w="90" w:type="dxa"/>
              <w:left w:w="90" w:type="dxa"/>
              <w:bottom w:w="90" w:type="dxa"/>
              <w:right w:w="90" w:type="dxa"/>
            </w:tcMar>
          </w:tcPr>
          <w:p>
            <w:pPr>
              <w:spacing w:after="40" w:line="276" w:lineRule="auto"/>
            </w:pPr>
            <w:r>
              <w:rPr>
                <w:b w:val="0"/>
                <w:i w:val="0"/>
                <w:sz w:val="18"/>
              </w:rPr>
              <w:t>135.26</w:t>
            </w:r>
          </w:p>
        </w:tc>
        <w:tc>
          <w:tcPr>
            <w:tcW w:type="dxa" w:w="2167"/>
            <w:vAlign w:val="center"/>
            <w:tcMar>
              <w:top w:w="90" w:type="dxa"/>
              <w:left w:w="90" w:type="dxa"/>
              <w:bottom w:w="90" w:type="dxa"/>
              <w:right w:w="90" w:type="dxa"/>
            </w:tcMar>
          </w:tcPr>
          <w:p>
            <w:pPr>
              <w:spacing w:after="40" w:line="276" w:lineRule="auto"/>
            </w:pPr>
            <w:r>
              <w:rPr>
                <w:b w:val="0"/>
                <w:i w:val="0"/>
                <w:sz w:val="18"/>
              </w:rPr>
              <w:t>0.1736</w:t>
            </w:r>
          </w:p>
        </w:tc>
      </w:tr>
      <w:tr>
        <w:trPr>
          <w:cantSplit/>
        </w:trPr>
        <w:tc>
          <w:tcPr>
            <w:tcW w:type="dxa" w:w="2048"/>
            <w:vAlign w:val="center"/>
            <w:tcMar>
              <w:top w:w="90" w:type="dxa"/>
              <w:left w:w="90" w:type="dxa"/>
              <w:bottom w:w="90" w:type="dxa"/>
              <w:right w:w="90" w:type="dxa"/>
            </w:tcMar>
          </w:tcPr>
          <w:p>
            <w:pPr>
              <w:spacing w:after="40" w:line="276" w:lineRule="auto"/>
            </w:pPr>
            <w:r>
              <w:rPr>
                <w:b w:val="0"/>
                <w:i w:val="0"/>
                <w:sz w:val="18"/>
              </w:rPr>
              <w:t>Hydrogen storage</w:t>
            </w:r>
          </w:p>
        </w:tc>
        <w:tc>
          <w:tcPr>
            <w:tcW w:type="dxa" w:w="1924"/>
            <w:vAlign w:val="center"/>
            <w:tcMar>
              <w:top w:w="90" w:type="dxa"/>
              <w:left w:w="90" w:type="dxa"/>
              <w:bottom w:w="90" w:type="dxa"/>
              <w:right w:w="90" w:type="dxa"/>
            </w:tcMar>
          </w:tcPr>
          <w:p>
            <w:pPr>
              <w:spacing w:after="40" w:line="276" w:lineRule="auto"/>
            </w:pPr>
            <w:r>
              <w:rPr>
                <w:b w:val="0"/>
                <w:i w:val="0"/>
                <w:sz w:val="18"/>
              </w:rPr>
              <w:t>0.57</w:t>
            </w:r>
          </w:p>
        </w:tc>
        <w:tc>
          <w:tcPr>
            <w:tcW w:type="dxa" w:w="2048"/>
            <w:vAlign w:val="center"/>
            <w:tcMar>
              <w:top w:w="90" w:type="dxa"/>
              <w:left w:w="90" w:type="dxa"/>
              <w:bottom w:w="90" w:type="dxa"/>
              <w:right w:w="90" w:type="dxa"/>
            </w:tcMar>
          </w:tcPr>
          <w:p>
            <w:pPr>
              <w:spacing w:after="40" w:line="276" w:lineRule="auto"/>
            </w:pPr>
            <w:r>
              <w:rPr>
                <w:b w:val="0"/>
                <w:i w:val="0"/>
                <w:sz w:val="18"/>
              </w:rPr>
              <w:t>0.57</w:t>
            </w:r>
          </w:p>
        </w:tc>
        <w:tc>
          <w:tcPr>
            <w:tcW w:type="dxa" w:w="1604"/>
            <w:vAlign w:val="center"/>
            <w:tcMar>
              <w:top w:w="90" w:type="dxa"/>
              <w:left w:w="90" w:type="dxa"/>
              <w:bottom w:w="90" w:type="dxa"/>
              <w:right w:w="90" w:type="dxa"/>
            </w:tcMar>
          </w:tcPr>
          <w:p>
            <w:pPr>
              <w:spacing w:after="40" w:line="276" w:lineRule="auto"/>
            </w:pPr>
            <w:r>
              <w:rPr>
                <w:b w:val="0"/>
                <w:i w:val="0"/>
                <w:sz w:val="18"/>
              </w:rPr>
              <w:t>884.4</w:t>
            </w:r>
          </w:p>
        </w:tc>
        <w:tc>
          <w:tcPr>
            <w:tcW w:type="dxa" w:w="2167"/>
            <w:vAlign w:val="center"/>
            <w:tcMar>
              <w:top w:w="90" w:type="dxa"/>
              <w:left w:w="90" w:type="dxa"/>
              <w:bottom w:w="90" w:type="dxa"/>
              <w:right w:w="90" w:type="dxa"/>
            </w:tcMar>
          </w:tcPr>
          <w:p>
            <w:pPr>
              <w:spacing w:after="40" w:line="276" w:lineRule="auto"/>
            </w:pPr>
            <w:r>
              <w:rPr>
                <w:b w:val="0"/>
                <w:i w:val="0"/>
                <w:sz w:val="18"/>
              </w:rPr>
              <w:t>0.0055</w:t>
            </w:r>
          </w:p>
        </w:tc>
      </w:tr>
    </w:tbl>
    <w:p>
      <w:pPr>
        <w:spacing w:after="20"/>
      </w:pPr>
    </w:p>
    <w:p>
      <w:pPr>
        <w:keepNext/>
      </w:pPr>
      <w:r>
        <w:rPr>
          <w:b w:val="0"/>
          <w:i w:val="0"/>
        </w:rPr>
        <w:t xml:space="preserve">All batches and both ahead and balancing stages share the delivered-power limit of a battery. If power already delivered in the period is </w:t>
      </w:r>
      <w:r>
        <w:drawing>
          <wp:inline xmlns:a="http://schemas.openxmlformats.org/drawingml/2006/main" xmlns:pic="http://schemas.openxmlformats.org/drawingml/2006/picture">
            <wp:extent cx="416242" cy="216884"/>
            <wp:docPr id="287" name="Picture 287"/>
            <wp:cNvGraphicFramePr>
              <a:graphicFrameLocks noChangeAspect="1"/>
            </wp:cNvGraphicFramePr>
            <a:graphic>
              <a:graphicData uri="http://schemas.openxmlformats.org/drawingml/2006/picture">
                <pic:pic>
                  <pic:nvPicPr>
                    <pic:cNvPr id="0" name="eq-287.png"/>
                    <pic:cNvPicPr/>
                  </pic:nvPicPr>
                  <pic:blipFill>
                    <a:blip r:embed="rId259"/>
                    <a:stretch>
                      <a:fillRect/>
                    </a:stretch>
                  </pic:blipFill>
                  <pic:spPr>
                    <a:xfrm>
                      <a:off x="0" y="0"/>
                      <a:ext cx="416242" cy="216884"/>
                    </a:xfrm>
                    <a:prstGeom prst="rect"/>
                  </pic:spPr>
                </pic:pic>
              </a:graphicData>
            </a:graphic>
          </wp:inline>
        </w:drawing>
      </w:r>
      <w:r>
        <w:rPr>
          <w:b w:val="0"/>
          <w:i w:val="0"/>
        </w:rPr>
        <w:t xml:space="preserve">, and remaining demand is </w:t>
      </w:r>
      <w:r>
        <w:drawing>
          <wp:inline xmlns:a="http://schemas.openxmlformats.org/drawingml/2006/main" xmlns:pic="http://schemas.openxmlformats.org/drawingml/2006/picture">
            <wp:extent cx="112531" cy="112531"/>
            <wp:docPr id="288" name="Picture 288"/>
            <wp:cNvGraphicFramePr>
              <a:graphicFrameLocks noChangeAspect="1"/>
            </wp:cNvGraphicFramePr>
            <a:graphic>
              <a:graphicData uri="http://schemas.openxmlformats.org/drawingml/2006/picture">
                <pic:pic>
                  <pic:nvPicPr>
                    <pic:cNvPr id="0" name="eq-153.png"/>
                    <pic:cNvPicPr/>
                  </pic:nvPicPr>
                  <pic:blipFill>
                    <a:blip r:embed="rId149"/>
                    <a:stretch>
                      <a:fillRect/>
                    </a:stretch>
                  </pic:blipFill>
                  <pic:spPr>
                    <a:xfrm>
                      <a:off x="0" y="0"/>
                      <a:ext cx="112531" cy="112531"/>
                    </a:xfrm>
                    <a:prstGeom prst="rect"/>
                  </pic:spPr>
                </pic:pic>
              </a:graphicData>
            </a:graphic>
          </wp:inline>
        </w:drawing>
      </w:r>
      <w:r>
        <w:rPr>
          <w:b w:val="0"/>
          <w:i w:val="0"/>
        </w:rPr>
        <w:t>, batch withdrawal and grid-side delivery are</w:t>
      </w:r>
    </w:p>
    <w:p>
      <w:pPr>
        <w:spacing w:after="160"/>
        <w:jc w:val="center"/>
      </w:pPr>
      <w:r>
        <w:drawing>
          <wp:inline xmlns:a="http://schemas.openxmlformats.org/drawingml/2006/main" xmlns:pic="http://schemas.openxmlformats.org/drawingml/2006/picture">
            <wp:extent cx="6217920" cy="515134"/>
            <wp:docPr id="289" name="Picture 289"/>
            <wp:cNvGraphicFramePr>
              <a:graphicFrameLocks noChangeAspect="1"/>
            </wp:cNvGraphicFramePr>
            <a:graphic>
              <a:graphicData uri="http://schemas.openxmlformats.org/drawingml/2006/picture">
                <pic:pic>
                  <pic:nvPicPr>
                    <pic:cNvPr id="0" name="eq-289.png"/>
                    <pic:cNvPicPr/>
                  </pic:nvPicPr>
                  <pic:blipFill>
                    <a:blip r:embed="rId260"/>
                    <a:stretch>
                      <a:fillRect/>
                    </a:stretch>
                  </pic:blipFill>
                  <pic:spPr>
                    <a:xfrm>
                      <a:off x="0" y="0"/>
                      <a:ext cx="6217920" cy="515134"/>
                    </a:xfrm>
                    <a:prstGeom prst="rect"/>
                  </pic:spPr>
                </pic:pic>
              </a:graphicData>
            </a:graphic>
          </wp:inline>
        </w:drawing>
      </w:r>
    </w:p>
    <w:p>
      <w:r>
        <w:rPr>
          <w:b w:val="0"/>
          <w:i w:val="0"/>
        </w:rPr>
        <w:t xml:space="preserve">Delivered energy is </w:t>
      </w:r>
      <w:r>
        <w:drawing>
          <wp:inline xmlns:a="http://schemas.openxmlformats.org/drawingml/2006/main" xmlns:pic="http://schemas.openxmlformats.org/drawingml/2006/picture">
            <wp:extent cx="213598" cy="151941"/>
            <wp:docPr id="290" name="Picture 290"/>
            <wp:cNvGraphicFramePr>
              <a:graphicFrameLocks noChangeAspect="1"/>
            </wp:cNvGraphicFramePr>
            <a:graphic>
              <a:graphicData uri="http://schemas.openxmlformats.org/drawingml/2006/picture">
                <pic:pic>
                  <pic:nvPicPr>
                    <pic:cNvPr id="0" name="eq-290.png"/>
                    <pic:cNvPicPr/>
                  </pic:nvPicPr>
                  <pic:blipFill>
                    <a:blip r:embed="rId261"/>
                    <a:stretch>
                      <a:fillRect/>
                    </a:stretch>
                  </pic:blipFill>
                  <pic:spPr>
                    <a:xfrm>
                      <a:off x="0" y="0"/>
                      <a:ext cx="213598" cy="151941"/>
                    </a:xfrm>
                    <a:prstGeom prst="rect"/>
                  </pic:spPr>
                </pic:pic>
              </a:graphicData>
            </a:graphic>
          </wp:inline>
        </w:drawing>
      </w:r>
      <w:r>
        <w:rPr>
          <w:b w:val="0"/>
          <w:i w:val="0"/>
        </w:rPr>
        <w:t xml:space="preserve">. The ahead stage accepts all existing batches, and the upward stage accepts batches aged at least 2 periods. Raw balances below 0.001 are removed, corresponding to at most 0.0005 MWh per batch. The raw expenditure diagnostic retains </w:t>
      </w:r>
      <w:r>
        <w:drawing>
          <wp:inline xmlns:a="http://schemas.openxmlformats.org/drawingml/2006/main" xmlns:pic="http://schemas.openxmlformats.org/drawingml/2006/picture">
            <wp:extent cx="391121" cy="115807"/>
            <wp:docPr id="291" name="Picture 291"/>
            <wp:cNvGraphicFramePr>
              <a:graphicFrameLocks noChangeAspect="1"/>
            </wp:cNvGraphicFramePr>
            <a:graphic>
              <a:graphicData uri="http://schemas.openxmlformats.org/drawingml/2006/picture">
                <pic:pic>
                  <pic:nvPicPr>
                    <pic:cNvPr id="0" name="eq-291.png"/>
                    <pic:cNvPicPr/>
                  </pic:nvPicPr>
                  <pic:blipFill>
                    <a:blip r:embed="rId262"/>
                    <a:stretch>
                      <a:fillRect/>
                    </a:stretch>
                  </pic:blipFill>
                  <pic:spPr>
                    <a:xfrm>
                      <a:off x="0" y="0"/>
                      <a:ext cx="391121" cy="115807"/>
                    </a:xfrm>
                    <a:prstGeom prst="rect"/>
                  </pic:spPr>
                </pic:pic>
              </a:graphicData>
            </a:graphic>
          </wp:inline>
        </w:drawing>
      </w:r>
      <w:r>
        <w:rPr>
          <w:b w:val="0"/>
          <w:i w:val="0"/>
        </w:rPr>
        <w:t>, while sale cash uses delivered MWh and the settlement price.</w:t>
      </w:r>
    </w:p>
    <w:p>
      <w:pPr>
        <w:keepNext/>
      </w:pPr>
      <w:r>
        <w:rPr>
          <w:b w:val="0"/>
          <w:i w:val="0"/>
        </w:rPr>
        <w:t xml:space="preserve">Charging orders storage by ascending </w:t>
      </w:r>
      <w:r>
        <w:drawing>
          <wp:inline xmlns:a="http://schemas.openxmlformats.org/drawingml/2006/main" xmlns:pic="http://schemas.openxmlformats.org/drawingml/2006/picture">
            <wp:extent cx="882215" cy="194832"/>
            <wp:docPr id="292" name="Picture 292"/>
            <wp:cNvGraphicFramePr>
              <a:graphicFrameLocks noChangeAspect="1"/>
            </wp:cNvGraphicFramePr>
            <a:graphic>
              <a:graphicData uri="http://schemas.openxmlformats.org/drawingml/2006/picture">
                <pic:pic>
                  <pic:nvPicPr>
                    <pic:cNvPr id="0" name="eq-292.png"/>
                    <pic:cNvPicPr/>
                  </pic:nvPicPr>
                  <pic:blipFill>
                    <a:blip r:embed="rId263"/>
                    <a:stretch>
                      <a:fillRect/>
                    </a:stretch>
                  </pic:blipFill>
                  <pic:spPr>
                    <a:xfrm>
                      <a:off x="0" y="0"/>
                      <a:ext cx="882215" cy="194832"/>
                    </a:xfrm>
                    <a:prstGeom prst="rect"/>
                  </pic:spPr>
                </pic:pic>
              </a:graphicData>
            </a:graphic>
          </wp:inline>
        </w:drawing>
      </w:r>
      <w:r>
        <w:rPr>
          <w:b w:val="0"/>
          <w:i w:val="0"/>
        </w:rPr>
        <w:t>. Grid-side charging power uses the raw inventory headroom:</w:t>
      </w:r>
    </w:p>
    <w:p>
      <w:pPr>
        <w:spacing w:after="160"/>
        <w:jc w:val="center"/>
      </w:pPr>
      <w:r>
        <w:drawing>
          <wp:inline xmlns:a="http://schemas.openxmlformats.org/drawingml/2006/main" xmlns:pic="http://schemas.openxmlformats.org/drawingml/2006/picture">
            <wp:extent cx="5437555" cy="516556"/>
            <wp:docPr id="293" name="Picture 293"/>
            <wp:cNvGraphicFramePr>
              <a:graphicFrameLocks noChangeAspect="1"/>
            </wp:cNvGraphicFramePr>
            <a:graphic>
              <a:graphicData uri="http://schemas.openxmlformats.org/drawingml/2006/picture">
                <pic:pic>
                  <pic:nvPicPr>
                    <pic:cNvPr id="0" name="eq-293.png"/>
                    <pic:cNvPicPr/>
                  </pic:nvPicPr>
                  <pic:blipFill>
                    <a:blip r:embed="rId264"/>
                    <a:stretch>
                      <a:fillRect/>
                    </a:stretch>
                  </pic:blipFill>
                  <pic:spPr>
                    <a:xfrm>
                      <a:off x="0" y="0"/>
                      <a:ext cx="5437555" cy="516556"/>
                    </a:xfrm>
                    <a:prstGeom prst="rect"/>
                  </pic:spPr>
                </pic:pic>
              </a:graphicData>
            </a:graphic>
          </wp:inline>
        </w:drawing>
      </w:r>
    </w:p>
    <w:p>
      <w:r>
        <w:rPr>
          <w:b w:val="0"/>
          <w:i w:val="0"/>
        </w:rPr>
        <w:t xml:space="preserve">The final term directly uses raw inventory headroom, giving a conservative charging bound. For the 0.5C prototype, a batch aged 4 periods bids </w:t>
      </w:r>
      <w:r>
        <w:drawing>
          <wp:inline xmlns:a="http://schemas.openxmlformats.org/drawingml/2006/main" xmlns:pic="http://schemas.openxmlformats.org/drawingml/2006/picture">
            <wp:extent cx="2248950" cy="124820"/>
            <wp:docPr id="294" name="Picture 294"/>
            <wp:cNvGraphicFramePr>
              <a:graphicFrameLocks noChangeAspect="1"/>
            </wp:cNvGraphicFramePr>
            <a:graphic>
              <a:graphicData uri="http://schemas.openxmlformats.org/drawingml/2006/picture">
                <pic:pic>
                  <pic:nvPicPr>
                    <pic:cNvPr id="0" name="eq-294.png"/>
                    <pic:cNvPicPr/>
                  </pic:nvPicPr>
                  <pic:blipFill>
                    <a:blip r:embed="rId265"/>
                    <a:stretch>
                      <a:fillRect/>
                    </a:stretch>
                  </pic:blipFill>
                  <pic:spPr>
                    <a:xfrm>
                      <a:off x="0" y="0"/>
                      <a:ext cx="2248950" cy="124820"/>
                    </a:xfrm>
                    <a:prstGeom prst="rect"/>
                  </pic:spPr>
                </pic:pic>
              </a:graphicData>
            </a:graphic>
          </wp:inline>
        </w:drawing>
      </w:r>
      <w:r>
        <w:rPr>
          <w:b w:val="0"/>
          <w:i w:val="0"/>
        </w:rPr>
        <w:t xml:space="preserve">. A 10 MWh batch has raw quantity 20. Delivery of 10 MW, or 5 MWh, withdraws </w:t>
      </w:r>
      <w:r>
        <w:drawing>
          <wp:inline xmlns:a="http://schemas.openxmlformats.org/drawingml/2006/main" xmlns:pic="http://schemas.openxmlformats.org/drawingml/2006/picture">
            <wp:extent cx="1386087" cy="164228"/>
            <wp:docPr id="295" name="Picture 295"/>
            <wp:cNvGraphicFramePr>
              <a:graphicFrameLocks noChangeAspect="1"/>
            </wp:cNvGraphicFramePr>
            <a:graphic>
              <a:graphicData uri="http://schemas.openxmlformats.org/drawingml/2006/picture">
                <pic:pic>
                  <pic:nvPicPr>
                    <pic:cNvPr id="0" name="eq-295.png"/>
                    <pic:cNvPicPr/>
                  </pic:nvPicPr>
                  <pic:blipFill>
                    <a:blip r:embed="rId266"/>
                    <a:stretch>
                      <a:fillRect/>
                    </a:stretch>
                  </pic:blipFill>
                  <pic:spPr>
                    <a:xfrm>
                      <a:off x="0" y="0"/>
                      <a:ext cx="1386087" cy="164228"/>
                    </a:xfrm>
                    <a:prstGeom prst="rect"/>
                  </pic:spPr>
                </pic:pic>
              </a:graphicData>
            </a:graphic>
          </wp:inline>
        </w:drawing>
      </w:r>
      <w:r>
        <w:rPr>
          <w:b w:val="0"/>
          <w:i w:val="0"/>
        </w:rPr>
        <w:t xml:space="preserve"> MWh from stored energy and earns £679.772 when settled at that bid.</w:t>
      </w:r>
    </w:p>
    <w:p>
      <w:pPr>
        <w:pStyle w:val="Heading2"/>
      </w:pPr>
      <w:r>
        <w:rPr>
          <w:b w:val="0"/>
          <w:i w:val="0"/>
        </w:rPr>
        <w:t>Doctoral planning and realisation</w:t>
      </w:r>
    </w:p>
    <w:p>
      <w:r>
        <w:rPr>
          <w:b w:val="0"/>
          <w:i w:val="0"/>
        </w:rPr>
        <w:t xml:space="preserve">Doctoral forms its ahead plan on a copy of the opening state. It updates natural budgets and self-discharge and accepts generator and storage offers in stable price order. Conventional generators use the ramp bounds above; hydro and biomass also respect remaining budgets. Nuclear retains ramp-constrained output according to </w:t>
      </w:r>
      <w:r>
        <w:drawing>
          <wp:inline xmlns:a="http://schemas.openxmlformats.org/drawingml/2006/main" xmlns:pic="http://schemas.openxmlformats.org/drawingml/2006/picture">
            <wp:extent cx="1309265" cy="170774"/>
            <wp:docPr id="296" name="Picture 296"/>
            <wp:cNvGraphicFramePr>
              <a:graphicFrameLocks noChangeAspect="1"/>
            </wp:cNvGraphicFramePr>
            <a:graphic>
              <a:graphicData uri="http://schemas.openxmlformats.org/drawingml/2006/picture">
                <pic:pic>
                  <pic:nvPicPr>
                    <pic:cNvPr id="0" name="eq-266.png"/>
                    <pic:cNvPicPr/>
                  </pic:nvPicPr>
                  <pic:blipFill>
                    <a:blip r:embed="rId243"/>
                    <a:stretch>
                      <a:fillRect/>
                    </a:stretch>
                  </pic:blipFill>
                  <pic:spPr>
                    <a:xfrm>
                      <a:off x="0" y="0"/>
                      <a:ext cx="1309265" cy="170774"/>
                    </a:xfrm>
                    <a:prstGeom prst="rect"/>
                  </pic:spPr>
                </pic:pic>
              </a:graphicData>
            </a:graphic>
          </wp:inline>
        </w:drawing>
      </w:r>
      <w:r>
        <w:rPr>
          <w:b w:val="0"/>
          <w:i w:val="0"/>
        </w:rPr>
        <w:t>. When nuclear is absent from the accepted set, its remembered output is multiplied by 0.99. Unaccepted renewable availability and surplus already generated by nuclear are recorded separately.</w:t>
      </w:r>
    </w:p>
    <w:p>
      <w:pPr>
        <w:keepNext/>
      </w:pPr>
      <w:r>
        <w:rPr>
          <w:b w:val="0"/>
          <w:i w:val="0"/>
        </w:rPr>
        <w:t>Realisation selects the adjustment direction from the power already scheduled to serve demand. Subtracting the non-renewable surplus already generated in the ahead stage gives</w:t>
      </w:r>
    </w:p>
    <w:p>
      <w:pPr>
        <w:spacing w:after="160"/>
        <w:jc w:val="center"/>
      </w:pPr>
      <w:r>
        <w:drawing>
          <wp:inline xmlns:a="http://schemas.openxmlformats.org/drawingml/2006/main" xmlns:pic="http://schemas.openxmlformats.org/drawingml/2006/picture">
            <wp:extent cx="1983790" cy="370247"/>
            <wp:docPr id="297" name="Picture 297"/>
            <wp:cNvGraphicFramePr>
              <a:graphicFrameLocks noChangeAspect="1"/>
            </wp:cNvGraphicFramePr>
            <a:graphic>
              <a:graphicData uri="http://schemas.openxmlformats.org/drawingml/2006/picture">
                <pic:pic>
                  <pic:nvPicPr>
                    <pic:cNvPr id="0" name="eq-297.png"/>
                    <pic:cNvPicPr/>
                  </pic:nvPicPr>
                  <pic:blipFill>
                    <a:blip r:embed="rId267"/>
                    <a:stretch>
                      <a:fillRect/>
                    </a:stretch>
                  </pic:blipFill>
                  <pic:spPr>
                    <a:xfrm>
                      <a:off x="0" y="0"/>
                      <a:ext cx="1983790" cy="370247"/>
                    </a:xfrm>
                    <a:prstGeom prst="rect"/>
                  </pic:spPr>
                </pic:pic>
              </a:graphicData>
            </a:graphic>
          </wp:inline>
        </w:drawing>
      </w:r>
    </w:p>
    <w:p>
      <w:pPr>
        <w:keepNext/>
      </w:pPr>
      <w:r>
        <w:rPr>
          <w:b w:val="0"/>
          <w:i w:val="0"/>
        </w:rPr>
        <w:t xml:space="preserve">When </w:t>
      </w:r>
      <w:r>
        <w:drawing>
          <wp:inline xmlns:a="http://schemas.openxmlformats.org/drawingml/2006/main" xmlns:pic="http://schemas.openxmlformats.org/drawingml/2006/picture">
            <wp:extent cx="570179" cy="142545"/>
            <wp:docPr id="298" name="Picture 298"/>
            <wp:cNvGraphicFramePr>
              <a:graphicFrameLocks noChangeAspect="1"/>
            </wp:cNvGraphicFramePr>
            <a:graphic>
              <a:graphicData uri="http://schemas.openxmlformats.org/drawingml/2006/picture">
                <pic:pic>
                  <pic:nvPicPr>
                    <pic:cNvPr id="0" name="eq-298.png"/>
                    <pic:cNvPicPr/>
                  </pic:nvPicPr>
                  <pic:blipFill>
                    <a:blip r:embed="rId268"/>
                    <a:stretch>
                      <a:fillRect/>
                    </a:stretch>
                  </pic:blipFill>
                  <pic:spPr>
                    <a:xfrm>
                      <a:off x="0" y="0"/>
                      <a:ext cx="570179" cy="142545"/>
                    </a:xfrm>
                    <a:prstGeom prst="rect"/>
                  </pic:spPr>
                </pic:pic>
              </a:graphicData>
            </a:graphic>
          </wp:inline>
        </w:drawing>
      </w:r>
      <w:r>
        <w:rPr>
          <w:b w:val="0"/>
          <w:i w:val="0"/>
        </w:rPr>
        <w:t xml:space="preserve">, the downward target is </w:t>
      </w:r>
      <w:r>
        <w:drawing>
          <wp:inline xmlns:a="http://schemas.openxmlformats.org/drawingml/2006/main" xmlns:pic="http://schemas.openxmlformats.org/drawingml/2006/picture">
            <wp:extent cx="551849" cy="142342"/>
            <wp:docPr id="299" name="Picture 299"/>
            <wp:cNvGraphicFramePr>
              <a:graphicFrameLocks noChangeAspect="1"/>
            </wp:cNvGraphicFramePr>
            <a:graphic>
              <a:graphicData uri="http://schemas.openxmlformats.org/drawingml/2006/picture">
                <pic:pic>
                  <pic:nvPicPr>
                    <pic:cNvPr id="0" name="eq-299.png"/>
                    <pic:cNvPicPr/>
                  </pic:nvPicPr>
                  <pic:blipFill>
                    <a:blip r:embed="rId269"/>
                    <a:stretch>
                      <a:fillRect/>
                    </a:stretch>
                  </pic:blipFill>
                  <pic:spPr>
                    <a:xfrm>
                      <a:off x="0" y="0"/>
                      <a:ext cx="551849" cy="142342"/>
                    </a:xfrm>
                    <a:prstGeom prst="rect"/>
                  </pic:spPr>
                </pic:pic>
              </a:graphicData>
            </a:graphic>
          </wp:inline>
        </w:drawing>
      </w:r>
      <w:r>
        <w:rPr>
          <w:b w:val="0"/>
          <w:i w:val="0"/>
        </w:rPr>
        <w:t xml:space="preserve">. Storage charges first, existing surplus is then processed, positive-price exports are accepted in descending external-price order, and generators are curtailed in configured downward-price order. For accepted output </w:t>
      </w:r>
      <w:r>
        <w:drawing>
          <wp:inline xmlns:a="http://schemas.openxmlformats.org/drawingml/2006/main" xmlns:pic="http://schemas.openxmlformats.org/drawingml/2006/picture">
            <wp:extent cx="78793" cy="107246"/>
            <wp:docPr id="300" name="Picture 300"/>
            <wp:cNvGraphicFramePr>
              <a:graphicFrameLocks noChangeAspect="1"/>
            </wp:cNvGraphicFramePr>
            <a:graphic>
              <a:graphicData uri="http://schemas.openxmlformats.org/drawingml/2006/picture">
                <pic:pic>
                  <pic:nvPicPr>
                    <pic:cNvPr id="0" name="eq-300.png"/>
                    <pic:cNvPicPr/>
                  </pic:nvPicPr>
                  <pic:blipFill>
                    <a:blip r:embed="rId270"/>
                    <a:stretch>
                      <a:fillRect/>
                    </a:stretch>
                  </pic:blipFill>
                  <pic:spPr>
                    <a:xfrm>
                      <a:off x="0" y="0"/>
                      <a:ext cx="78793" cy="107246"/>
                    </a:xfrm>
                    <a:prstGeom prst="rect"/>
                  </pic:spPr>
                </pic:pic>
              </a:graphicData>
            </a:graphic>
          </wp:inline>
        </w:drawing>
      </w:r>
      <w:r>
        <w:rPr>
          <w:b w:val="0"/>
          <w:i w:val="0"/>
        </w:rPr>
        <w:t xml:space="preserve">, previous output </w:t>
      </w:r>
      <w:r>
        <w:drawing>
          <wp:inline xmlns:a="http://schemas.openxmlformats.org/drawingml/2006/main" xmlns:pic="http://schemas.openxmlformats.org/drawingml/2006/picture">
            <wp:extent cx="150942" cy="107191"/>
            <wp:docPr id="301" name="Picture 301"/>
            <wp:cNvGraphicFramePr>
              <a:graphicFrameLocks noChangeAspect="1"/>
            </wp:cNvGraphicFramePr>
            <a:graphic>
              <a:graphicData uri="http://schemas.openxmlformats.org/drawingml/2006/picture">
                <pic:pic>
                  <pic:nvPicPr>
                    <pic:cNvPr id="0" name="eq-301.png"/>
                    <pic:cNvPicPr/>
                  </pic:nvPicPr>
                  <pic:blipFill>
                    <a:blip r:embed="rId271"/>
                    <a:stretch>
                      <a:fillRect/>
                    </a:stretch>
                  </pic:blipFill>
                  <pic:spPr>
                    <a:xfrm>
                      <a:off x="0" y="0"/>
                      <a:ext cx="150942" cy="107191"/>
                    </a:xfrm>
                    <a:prstGeom prst="rect"/>
                  </pic:spPr>
                </pic:pic>
              </a:graphicData>
            </a:graphic>
          </wp:inline>
        </w:drawing>
      </w:r>
      <w:r>
        <w:rPr>
          <w:b w:val="0"/>
          <w:i w:val="0"/>
        </w:rPr>
        <w:t xml:space="preserve">, and ramp allowance </w:t>
      </w:r>
      <w:r>
        <w:drawing>
          <wp:inline xmlns:a="http://schemas.openxmlformats.org/drawingml/2006/main" xmlns:pic="http://schemas.openxmlformats.org/drawingml/2006/picture">
            <wp:extent cx="74485" cy="74485"/>
            <wp:docPr id="302" name="Picture 302"/>
            <wp:cNvGraphicFramePr>
              <a:graphicFrameLocks noChangeAspect="1"/>
            </wp:cNvGraphicFramePr>
            <a:graphic>
              <a:graphicData uri="http://schemas.openxmlformats.org/drawingml/2006/picture">
                <pic:pic>
                  <pic:nvPicPr>
                    <pic:cNvPr id="0" name="eq-155.png"/>
                    <pic:cNvPicPr/>
                  </pic:nvPicPr>
                  <pic:blipFill>
                    <a:blip r:embed="rId151"/>
                    <a:stretch>
                      <a:fillRect/>
                    </a:stretch>
                  </pic:blipFill>
                  <pic:spPr>
                    <a:xfrm>
                      <a:off x="0" y="0"/>
                      <a:ext cx="74485" cy="74485"/>
                    </a:xfrm>
                    <a:prstGeom prst="rect"/>
                  </pic:spPr>
                </pic:pic>
              </a:graphicData>
            </a:graphic>
          </wp:inline>
        </w:drawing>
      </w:r>
      <w:r>
        <w:rPr>
          <w:b w:val="0"/>
          <w:i w:val="0"/>
        </w:rPr>
        <w:t>, the thermal downward bound and accepted quantity are</w:t>
      </w:r>
    </w:p>
    <w:p>
      <w:pPr>
        <w:spacing w:after="160"/>
        <w:jc w:val="center"/>
      </w:pPr>
      <w:r>
        <w:drawing>
          <wp:inline xmlns:a="http://schemas.openxmlformats.org/drawingml/2006/main" xmlns:pic="http://schemas.openxmlformats.org/drawingml/2006/picture">
            <wp:extent cx="6217920" cy="571763"/>
            <wp:docPr id="303" name="Picture 303"/>
            <wp:cNvGraphicFramePr>
              <a:graphicFrameLocks noChangeAspect="1"/>
            </wp:cNvGraphicFramePr>
            <a:graphic>
              <a:graphicData uri="http://schemas.openxmlformats.org/drawingml/2006/picture">
                <pic:pic>
                  <pic:nvPicPr>
                    <pic:cNvPr id="0" name="eq-303.png"/>
                    <pic:cNvPicPr/>
                  </pic:nvPicPr>
                  <pic:blipFill>
                    <a:blip r:embed="rId272"/>
                    <a:stretch>
                      <a:fillRect/>
                    </a:stretch>
                  </pic:blipFill>
                  <pic:spPr>
                    <a:xfrm>
                      <a:off x="0" y="0"/>
                      <a:ext cx="6217920" cy="571763"/>
                    </a:xfrm>
                    <a:prstGeom prst="rect"/>
                  </pic:spPr>
                </pic:pic>
              </a:graphicData>
            </a:graphic>
          </wp:inline>
        </w:drawing>
      </w:r>
    </w:p>
    <w:p>
      <w:r>
        <w:rPr>
          <w:b w:val="0"/>
          <w:i w:val="0"/>
        </w:rPr>
        <w:t>Hydro and biomass return curtailed quantities to their used budgets, and previous generator output is read by object identity. Non-renewable output retained by ramp limits is recorded separately as spill.</w:t>
      </w:r>
    </w:p>
    <w:p>
      <w:r>
        <w:rPr>
          <w:b w:val="0"/>
          <w:i w:val="0"/>
        </w:rPr>
        <w:t xml:space="preserve">When </w:t>
      </w:r>
      <w:r>
        <w:drawing>
          <wp:inline xmlns:a="http://schemas.openxmlformats.org/drawingml/2006/main" xmlns:pic="http://schemas.openxmlformats.org/drawingml/2006/picture">
            <wp:extent cx="570179" cy="142545"/>
            <wp:docPr id="304" name="Picture 304"/>
            <wp:cNvGraphicFramePr>
              <a:graphicFrameLocks noChangeAspect="1"/>
            </wp:cNvGraphicFramePr>
            <a:graphic>
              <a:graphicData uri="http://schemas.openxmlformats.org/drawingml/2006/picture">
                <pic:pic>
                  <pic:nvPicPr>
                    <pic:cNvPr id="0" name="eq-304.png"/>
                    <pic:cNvPicPr/>
                  </pic:nvPicPr>
                  <pic:blipFill>
                    <a:blip r:embed="rId273"/>
                    <a:stretch>
                      <a:fillRect/>
                    </a:stretch>
                  </pic:blipFill>
                  <pic:spPr>
                    <a:xfrm>
                      <a:off x="0" y="0"/>
                      <a:ext cx="570179" cy="142545"/>
                    </a:xfrm>
                    <a:prstGeom prst="rect"/>
                  </pic:spPr>
                </pic:pic>
              </a:graphicData>
            </a:graphic>
          </wp:inline>
        </w:drawing>
      </w:r>
      <w:r>
        <w:rPr>
          <w:b w:val="0"/>
          <w:i w:val="0"/>
        </w:rPr>
        <w:t>, upward dispatch first uses existing surplus and offers remaining surplus to storage. It then starts from the last generator accepted ahead, merges that generator and subsequent generators with storage batches aged at least 2 periods and import offers, and fills the remaining gap. An empty ahead generator set starts from the first generator in the offer list.</w:t>
      </w:r>
    </w:p>
    <w:p>
      <w:r>
        <w:rPr>
          <w:b w:val="0"/>
          <w:i w:val="0"/>
        </w:rPr>
        <w:t xml:space="preserve">For the accepted marginal generator, upward output is bounded by </w:t>
      </w:r>
      <w:r>
        <w:drawing>
          <wp:inline xmlns:a="http://schemas.openxmlformats.org/drawingml/2006/main" xmlns:pic="http://schemas.openxmlformats.org/drawingml/2006/picture">
            <wp:extent cx="2233980" cy="212447"/>
            <wp:docPr id="305" name="Picture 305"/>
            <wp:cNvGraphicFramePr>
              <a:graphicFrameLocks noChangeAspect="1"/>
            </wp:cNvGraphicFramePr>
            <a:graphic>
              <a:graphicData uri="http://schemas.openxmlformats.org/drawingml/2006/picture">
                <pic:pic>
                  <pic:nvPicPr>
                    <pic:cNvPr id="0" name="eq-305.png"/>
                    <pic:cNvPicPr/>
                  </pic:nvPicPr>
                  <pic:blipFill>
                    <a:blip r:embed="rId274"/>
                    <a:stretch>
                      <a:fillRect/>
                    </a:stretch>
                  </pic:blipFill>
                  <pic:spPr>
                    <a:xfrm>
                      <a:off x="0" y="0"/>
                      <a:ext cx="2233980" cy="212447"/>
                    </a:xfrm>
                    <a:prstGeom prst="rect"/>
                  </pic:spPr>
                </pic:pic>
              </a:graphicData>
            </a:graphic>
          </wp:inline>
        </w:drawing>
      </w:r>
      <w:r>
        <w:rPr>
          <w:b w:val="0"/>
          <w:i w:val="0"/>
        </w:rPr>
        <w:t xml:space="preserve">. Unaccepted generators use </w:t>
      </w:r>
      <w:r>
        <w:drawing>
          <wp:inline xmlns:a="http://schemas.openxmlformats.org/drawingml/2006/main" xmlns:pic="http://schemas.openxmlformats.org/drawingml/2006/picture">
            <wp:extent cx="1505994" cy="170986"/>
            <wp:docPr id="306" name="Picture 306"/>
            <wp:cNvGraphicFramePr>
              <a:graphicFrameLocks noChangeAspect="1"/>
            </wp:cNvGraphicFramePr>
            <a:graphic>
              <a:graphicData uri="http://schemas.openxmlformats.org/drawingml/2006/picture">
                <pic:pic>
                  <pic:nvPicPr>
                    <pic:cNvPr id="0" name="eq-306.png"/>
                    <pic:cNvPicPr/>
                  </pic:nvPicPr>
                  <pic:blipFill>
                    <a:blip r:embed="rId275"/>
                    <a:stretch>
                      <a:fillRect/>
                    </a:stretch>
                  </pic:blipFill>
                  <pic:spPr>
                    <a:xfrm>
                      <a:off x="0" y="0"/>
                      <a:ext cx="1505994" cy="170986"/>
                    </a:xfrm>
                    <a:prstGeom prst="rect"/>
                  </pic:spPr>
                </pic:pic>
              </a:graphicData>
            </a:graphic>
          </wp:inline>
        </w:drawing>
      </w:r>
      <w:r>
        <w:rPr>
          <w:b w:val="0"/>
          <w:i w:val="0"/>
        </w:rPr>
        <w:t>, with remaining-budget constraints for hydro and biomass. Imports use the original external price. Positive-price exports in this branch are accepted in ascending external-price order, and any remaining positive gap becomes unserved energy.</w:t>
      </w:r>
    </w:p>
    <w:p>
      <w:pPr>
        <w:keepNext/>
      </w:pPr>
      <w:r>
        <w:rPr>
          <w:b w:val="0"/>
          <w:i w:val="0"/>
        </w:rPr>
        <w:t xml:space="preserve">Final physical quantities are aggregated from the dispatch-output list, with renewable energy sent to storage and exports allocated back to its source. Let </w:t>
      </w:r>
      <w:r>
        <w:drawing>
          <wp:inline xmlns:a="http://schemas.openxmlformats.org/drawingml/2006/main" xmlns:pic="http://schemas.openxmlformats.org/drawingml/2006/picture">
            <wp:extent cx="129838" cy="121035"/>
            <wp:docPr id="307" name="Picture 307"/>
            <wp:cNvGraphicFramePr>
              <a:graphicFrameLocks noChangeAspect="1"/>
            </wp:cNvGraphicFramePr>
            <a:graphic>
              <a:graphicData uri="http://schemas.openxmlformats.org/drawingml/2006/picture">
                <pic:pic>
                  <pic:nvPicPr>
                    <pic:cNvPr id="0" name="eq-082.png"/>
                    <pic:cNvPicPr/>
                  </pic:nvPicPr>
                  <pic:blipFill>
                    <a:blip r:embed="rId87"/>
                    <a:stretch>
                      <a:fillRect/>
                    </a:stretch>
                  </pic:blipFill>
                  <pic:spPr>
                    <a:xfrm>
                      <a:off x="0" y="0"/>
                      <a:ext cx="129838" cy="121035"/>
                    </a:xfrm>
                    <a:prstGeom prst="rect"/>
                  </pic:spPr>
                </pic:pic>
              </a:graphicData>
            </a:graphic>
          </wp:inline>
        </w:drawing>
      </w:r>
      <w:r>
        <w:rPr>
          <w:b w:val="0"/>
          <w:i w:val="0"/>
        </w:rPr>
        <w:t xml:space="preserve"> include final generation, storage discharge and imports; </w:t>
      </w:r>
      <w:r>
        <w:drawing>
          <wp:inline xmlns:a="http://schemas.openxmlformats.org/drawingml/2006/main" xmlns:pic="http://schemas.openxmlformats.org/drawingml/2006/picture">
            <wp:extent cx="125529" cy="121124"/>
            <wp:docPr id="308" name="Picture 308"/>
            <wp:cNvGraphicFramePr>
              <a:graphicFrameLocks noChangeAspect="1"/>
            </wp:cNvGraphicFramePr>
            <a:graphic>
              <a:graphicData uri="http://schemas.openxmlformats.org/drawingml/2006/picture">
                <pic:pic>
                  <pic:nvPicPr>
                    <pic:cNvPr id="0" name="eq-152.png"/>
                    <pic:cNvPicPr/>
                  </pic:nvPicPr>
                  <pic:blipFill>
                    <a:blip r:embed="rId148"/>
                    <a:stretch>
                      <a:fillRect/>
                    </a:stretch>
                  </pic:blipFill>
                  <pic:spPr>
                    <a:xfrm>
                      <a:off x="0" y="0"/>
                      <a:ext cx="125529" cy="121124"/>
                    </a:xfrm>
                    <a:prstGeom prst="rect"/>
                  </pic:spPr>
                </pic:pic>
              </a:graphicData>
            </a:graphic>
          </wp:inline>
        </w:drawing>
      </w:r>
      <w:r>
        <w:rPr>
          <w:b w:val="0"/>
          <w:i w:val="0"/>
        </w:rPr>
        <w:t xml:space="preserve"> be charging, </w:t>
      </w:r>
      <w:r>
        <w:drawing>
          <wp:inline xmlns:a="http://schemas.openxmlformats.org/drawingml/2006/main" xmlns:pic="http://schemas.openxmlformats.org/drawingml/2006/picture">
            <wp:extent cx="140792" cy="112194"/>
            <wp:docPr id="309" name="Picture 309"/>
            <wp:cNvGraphicFramePr>
              <a:graphicFrameLocks noChangeAspect="1"/>
            </wp:cNvGraphicFramePr>
            <a:graphic>
              <a:graphicData uri="http://schemas.openxmlformats.org/drawingml/2006/picture">
                <pic:pic>
                  <pic:nvPicPr>
                    <pic:cNvPr id="0" name="eq-045.png"/>
                    <pic:cNvPicPr/>
                  </pic:nvPicPr>
                  <pic:blipFill>
                    <a:blip r:embed="rId54"/>
                    <a:stretch>
                      <a:fillRect/>
                    </a:stretch>
                  </pic:blipFill>
                  <pic:spPr>
                    <a:xfrm>
                      <a:off x="0" y="0"/>
                      <a:ext cx="140792" cy="112194"/>
                    </a:xfrm>
                    <a:prstGeom prst="rect"/>
                  </pic:spPr>
                </pic:pic>
              </a:graphicData>
            </a:graphic>
          </wp:inline>
        </w:drawing>
      </w:r>
      <w:r>
        <w:rPr>
          <w:b w:val="0"/>
          <w:i w:val="0"/>
        </w:rPr>
        <w:t xml:space="preserve"> exports, </w:t>
      </w:r>
      <w:r>
        <w:drawing>
          <wp:inline xmlns:a="http://schemas.openxmlformats.org/drawingml/2006/main" xmlns:pic="http://schemas.openxmlformats.org/drawingml/2006/picture">
            <wp:extent cx="173142" cy="116159"/>
            <wp:docPr id="310" name="Picture 310"/>
            <wp:cNvGraphicFramePr>
              <a:graphicFrameLocks noChangeAspect="1"/>
            </wp:cNvGraphicFramePr>
            <a:graphic>
              <a:graphicData uri="http://schemas.openxmlformats.org/drawingml/2006/picture">
                <pic:pic>
                  <pic:nvPicPr>
                    <pic:cNvPr id="0" name="eq-310.png"/>
                    <pic:cNvPicPr/>
                  </pic:nvPicPr>
                  <pic:blipFill>
                    <a:blip r:embed="rId276"/>
                    <a:stretch>
                      <a:fillRect/>
                    </a:stretch>
                  </pic:blipFill>
                  <pic:spPr>
                    <a:xfrm>
                      <a:off x="0" y="0"/>
                      <a:ext cx="173142" cy="116159"/>
                    </a:xfrm>
                    <a:prstGeom prst="rect"/>
                  </pic:spPr>
                </pic:pic>
              </a:graphicData>
            </a:graphic>
          </wp:inline>
        </w:drawing>
      </w:r>
      <w:r>
        <w:rPr>
          <w:b w:val="0"/>
          <w:i w:val="0"/>
        </w:rPr>
        <w:t xml:space="preserve"> non-renewable spill and </w:t>
      </w:r>
      <w:r>
        <w:drawing>
          <wp:inline xmlns:a="http://schemas.openxmlformats.org/drawingml/2006/main" xmlns:pic="http://schemas.openxmlformats.org/drawingml/2006/picture">
            <wp:extent cx="85877" cy="116705"/>
            <wp:docPr id="311" name="Picture 311"/>
            <wp:cNvGraphicFramePr>
              <a:graphicFrameLocks noChangeAspect="1"/>
            </wp:cNvGraphicFramePr>
            <a:graphic>
              <a:graphicData uri="http://schemas.openxmlformats.org/drawingml/2006/picture">
                <pic:pic>
                  <pic:nvPicPr>
                    <pic:cNvPr id="0" name="eq-221.png"/>
                    <pic:cNvPicPr/>
                  </pic:nvPicPr>
                  <pic:blipFill>
                    <a:blip r:embed="rId210"/>
                    <a:stretch>
                      <a:fillRect/>
                    </a:stretch>
                  </pic:blipFill>
                  <pic:spPr>
                    <a:xfrm>
                      <a:off x="0" y="0"/>
                      <a:ext cx="85877" cy="116705"/>
                    </a:xfrm>
                    <a:prstGeom prst="rect"/>
                  </pic:spPr>
                </pic:pic>
              </a:graphicData>
            </a:graphic>
          </wp:inline>
        </w:drawing>
      </w:r>
      <w:r>
        <w:rPr>
          <w:b w:val="0"/>
          <w:i w:val="0"/>
        </w:rPr>
        <w:t xml:space="preserve"> actual demand, all in MWh. Then</w:t>
      </w:r>
    </w:p>
    <w:p>
      <w:pPr>
        <w:spacing w:after="160"/>
        <w:jc w:val="center"/>
      </w:pPr>
      <w:r>
        <w:drawing>
          <wp:inline xmlns:a="http://schemas.openxmlformats.org/drawingml/2006/main" xmlns:pic="http://schemas.openxmlformats.org/drawingml/2006/picture">
            <wp:extent cx="5153406" cy="171475"/>
            <wp:docPr id="312" name="Picture 312"/>
            <wp:cNvGraphicFramePr>
              <a:graphicFrameLocks noChangeAspect="1"/>
            </wp:cNvGraphicFramePr>
            <a:graphic>
              <a:graphicData uri="http://schemas.openxmlformats.org/drawingml/2006/picture">
                <pic:pic>
                  <pic:nvPicPr>
                    <pic:cNvPr id="0" name="eq-312.png"/>
                    <pic:cNvPicPr/>
                  </pic:nvPicPr>
                  <pic:blipFill>
                    <a:blip r:embed="rId277"/>
                    <a:stretch>
                      <a:fillRect/>
                    </a:stretch>
                  </pic:blipFill>
                  <pic:spPr>
                    <a:xfrm>
                      <a:off x="0" y="0"/>
                      <a:ext cx="5153406" cy="171475"/>
                    </a:xfrm>
                    <a:prstGeom prst="rect"/>
                  </pic:spPr>
                </pic:pic>
              </a:graphicData>
            </a:graphic>
          </wp:inline>
        </w:drawing>
      </w:r>
    </w:p>
    <w:p>
      <w:pPr>
        <w:keepNext/>
      </w:pPr>
      <w:r>
        <w:rPr>
          <w:b w:val="0"/>
          <w:i w:val="0"/>
        </w:rPr>
        <w:t xml:space="preserve">Commitment requires </w:t>
      </w:r>
      <w:r>
        <w:drawing>
          <wp:inline xmlns:a="http://schemas.openxmlformats.org/drawingml/2006/main" xmlns:pic="http://schemas.openxmlformats.org/drawingml/2006/picture">
            <wp:extent cx="714914" cy="186404"/>
            <wp:docPr id="313" name="Picture 313"/>
            <wp:cNvGraphicFramePr>
              <a:graphicFrameLocks noChangeAspect="1"/>
            </wp:cNvGraphicFramePr>
            <a:graphic>
              <a:graphicData uri="http://schemas.openxmlformats.org/drawingml/2006/picture">
                <pic:pic>
                  <pic:nvPicPr>
                    <pic:cNvPr id="0" name="eq-313.png"/>
                    <pic:cNvPicPr/>
                  </pic:nvPicPr>
                  <pic:blipFill>
                    <a:blip r:embed="rId278"/>
                    <a:stretch>
                      <a:fillRect/>
                    </a:stretch>
                  </pic:blipFill>
                  <pic:spPr>
                    <a:xfrm>
                      <a:off x="0" y="0"/>
                      <a:ext cx="714914" cy="186404"/>
                    </a:xfrm>
                    <a:prstGeom prst="rect"/>
                  </pic:spPr>
                </pic:pic>
              </a:graphicData>
            </a:graphic>
          </wp:inline>
        </w:drawing>
      </w:r>
      <w:r>
        <w:rPr>
          <w:b w:val="0"/>
          <w:i w:val="0"/>
        </w:rPr>
        <w:t xml:space="preserve"> MWh, non-negative generation and renewable output within availability. Storage additionally reconciles opening and closing inventory with three loss categories:</w:t>
      </w:r>
    </w:p>
    <w:p>
      <w:pPr>
        <w:spacing w:after="160"/>
        <w:jc w:val="center"/>
      </w:pPr>
      <w:r>
        <w:drawing>
          <wp:inline xmlns:a="http://schemas.openxmlformats.org/drawingml/2006/main" xmlns:pic="http://schemas.openxmlformats.org/drawingml/2006/picture">
            <wp:extent cx="4137355" cy="171437"/>
            <wp:docPr id="314" name="Picture 314"/>
            <wp:cNvGraphicFramePr>
              <a:graphicFrameLocks noChangeAspect="1"/>
            </wp:cNvGraphicFramePr>
            <a:graphic>
              <a:graphicData uri="http://schemas.openxmlformats.org/drawingml/2006/picture">
                <pic:pic>
                  <pic:nvPicPr>
                    <pic:cNvPr id="0" name="eq-314.png"/>
                    <pic:cNvPicPr/>
                  </pic:nvPicPr>
                  <pic:blipFill>
                    <a:blip r:embed="rId279"/>
                    <a:stretch>
                      <a:fillRect/>
                    </a:stretch>
                  </pic:blipFill>
                  <pic:spPr>
                    <a:xfrm>
                      <a:off x="0" y="0"/>
                      <a:ext cx="4137355" cy="171437"/>
                    </a:xfrm>
                    <a:prstGeom prst="rect"/>
                  </pic:spPr>
                </pic:pic>
              </a:graphicData>
            </a:graphic>
          </wp:inline>
        </w:drawing>
      </w:r>
    </w:p>
    <w:p>
      <w:pPr>
        <w:spacing w:after="160"/>
        <w:jc w:val="center"/>
      </w:pPr>
      <w:r>
        <w:drawing>
          <wp:inline xmlns:a="http://schemas.openxmlformats.org/drawingml/2006/main" xmlns:pic="http://schemas.openxmlformats.org/drawingml/2006/picture">
            <wp:extent cx="2832201" cy="171441"/>
            <wp:docPr id="315" name="Picture 315"/>
            <wp:cNvGraphicFramePr>
              <a:graphicFrameLocks noChangeAspect="1"/>
            </wp:cNvGraphicFramePr>
            <a:graphic>
              <a:graphicData uri="http://schemas.openxmlformats.org/drawingml/2006/picture">
                <pic:pic>
                  <pic:nvPicPr>
                    <pic:cNvPr id="0" name="eq-315.png"/>
                    <pic:cNvPicPr/>
                  </pic:nvPicPr>
                  <pic:blipFill>
                    <a:blip r:embed="rId280"/>
                    <a:stretch>
                      <a:fillRect/>
                    </a:stretch>
                  </pic:blipFill>
                  <pic:spPr>
                    <a:xfrm>
                      <a:off x="0" y="0"/>
                      <a:ext cx="2832201" cy="171441"/>
                    </a:xfrm>
                    <a:prstGeom prst="rect"/>
                  </pic:spPr>
                </pic:pic>
              </a:graphicData>
            </a:graphic>
          </wp:inline>
        </w:drawing>
      </w:r>
    </w:p>
    <w:p>
      <w:r>
        <w:rPr>
          <w:b w:val="0"/>
          <w:i w:val="0"/>
        </w:rPr>
        <w:t xml:space="preserve">Here </w:t>
      </w:r>
      <w:r>
        <w:drawing>
          <wp:inline xmlns:a="http://schemas.openxmlformats.org/drawingml/2006/main" xmlns:pic="http://schemas.openxmlformats.org/drawingml/2006/picture">
            <wp:extent cx="125529" cy="121124"/>
            <wp:docPr id="316" name="Picture 316"/>
            <wp:cNvGraphicFramePr>
              <a:graphicFrameLocks noChangeAspect="1"/>
            </wp:cNvGraphicFramePr>
            <a:graphic>
              <a:graphicData uri="http://schemas.openxmlformats.org/drawingml/2006/picture">
                <pic:pic>
                  <pic:nvPicPr>
                    <pic:cNvPr id="0" name="eq-152.png"/>
                    <pic:cNvPicPr/>
                  </pic:nvPicPr>
                  <pic:blipFill>
                    <a:blip r:embed="rId148"/>
                    <a:stretch>
                      <a:fillRect/>
                    </a:stretch>
                  </pic:blipFill>
                  <pic:spPr>
                    <a:xfrm>
                      <a:off x="0" y="0"/>
                      <a:ext cx="125529" cy="121124"/>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36775" cy="112508"/>
            <wp:docPr id="317" name="Picture 317"/>
            <wp:cNvGraphicFramePr>
              <a:graphicFrameLocks noChangeAspect="1"/>
            </wp:cNvGraphicFramePr>
            <a:graphic>
              <a:graphicData uri="http://schemas.openxmlformats.org/drawingml/2006/picture">
                <pic:pic>
                  <pic:nvPicPr>
                    <pic:cNvPr id="0" name="eq-212.png"/>
                    <pic:cNvPicPr/>
                  </pic:nvPicPr>
                  <pic:blipFill>
                    <a:blip r:embed="rId201"/>
                    <a:stretch>
                      <a:fillRect/>
                    </a:stretch>
                  </pic:blipFill>
                  <pic:spPr>
                    <a:xfrm>
                      <a:off x="0" y="0"/>
                      <a:ext cx="136775" cy="112508"/>
                    </a:xfrm>
                    <a:prstGeom prst="rect"/>
                  </pic:spPr>
                </pic:pic>
              </a:graphicData>
            </a:graphic>
          </wp:inline>
        </w:drawing>
      </w:r>
      <w:r>
        <w:rPr>
          <w:b w:val="0"/>
          <w:i w:val="0"/>
        </w:rPr>
        <w:t xml:space="preserve"> are grid-side charging and discharging energy. Inventory losses comprise self-discharge, conversion losses and small-batch removal; </w:t>
      </w:r>
      <w:r>
        <w:rPr>
          <w:rFonts w:ascii="DejaVu Sans Mono" w:hAnsi="DejaVu Sans Mono"/>
          <w:b w:val="0"/>
          <w:i w:val="0"/>
          <w:sz w:val="17"/>
        </w:rPr>
        <w:t>COMMIT</w:t>
      </w:r>
      <w:r>
        <w:rPr>
          <w:b w:val="0"/>
          <w:i w:val="0"/>
        </w:rPr>
        <w:t xml:space="preserve"> passes closing inventory and generator output to the next period.</w:t>
      </w:r>
    </w:p>
    <w:p>
      <w:pPr>
        <w:pStyle w:val="Heading2"/>
      </w:pPr>
      <w:r>
        <w:rPr>
          <w:b w:val="0"/>
          <w:i w:val="0"/>
        </w:rPr>
        <w:t>Doctoral settlement and annual expenditure</w:t>
      </w:r>
    </w:p>
    <w:p>
      <w:pPr>
        <w:keepNext/>
      </w:pPr>
      <w:r>
        <w:rPr>
          <w:b w:val="0"/>
          <w:i w:val="0"/>
        </w:rPr>
        <w:t xml:space="preserve">Doctoral settles generators and storage separately in ahead and upward markets. Ahead cash is determined before downward realisation changes output: generator income is </w:t>
      </w:r>
      <w:r>
        <w:drawing>
          <wp:inline xmlns:a="http://schemas.openxmlformats.org/drawingml/2006/main" xmlns:pic="http://schemas.openxmlformats.org/drawingml/2006/picture">
            <wp:extent cx="515410" cy="208357"/>
            <wp:docPr id="318" name="Picture 318"/>
            <wp:cNvGraphicFramePr>
              <a:graphicFrameLocks noChangeAspect="1"/>
            </wp:cNvGraphicFramePr>
            <a:graphic>
              <a:graphicData uri="http://schemas.openxmlformats.org/drawingml/2006/picture">
                <pic:pic>
                  <pic:nvPicPr>
                    <pic:cNvPr id="0" name="eq-267.png"/>
                    <pic:cNvPicPr/>
                  </pic:nvPicPr>
                  <pic:blipFill>
                    <a:blip r:embed="rId244"/>
                    <a:stretch>
                      <a:fillRect/>
                    </a:stretch>
                  </pic:blipFill>
                  <pic:spPr>
                    <a:xfrm>
                      <a:off x="0" y="0"/>
                      <a:ext cx="515410" cy="208357"/>
                    </a:xfrm>
                    <a:prstGeom prst="rect"/>
                  </pic:spPr>
                </pic:pic>
              </a:graphicData>
            </a:graphic>
          </wp:inline>
        </w:drawing>
      </w:r>
      <w:r>
        <w:rPr>
          <w:b w:val="0"/>
          <w:i w:val="0"/>
        </w:rPr>
        <w:t xml:space="preserve">, and storage income is </w:t>
      </w:r>
      <w:r>
        <w:drawing>
          <wp:inline xmlns:a="http://schemas.openxmlformats.org/drawingml/2006/main" xmlns:pic="http://schemas.openxmlformats.org/drawingml/2006/picture">
            <wp:extent cx="515410" cy="195198"/>
            <wp:docPr id="319" name="Picture 319"/>
            <wp:cNvGraphicFramePr>
              <a:graphicFrameLocks noChangeAspect="1"/>
            </wp:cNvGraphicFramePr>
            <a:graphic>
              <a:graphicData uri="http://schemas.openxmlformats.org/drawingml/2006/picture">
                <pic:pic>
                  <pic:nvPicPr>
                    <pic:cNvPr id="0" name="eq-268.png"/>
                    <pic:cNvPicPr/>
                  </pic:nvPicPr>
                  <pic:blipFill>
                    <a:blip r:embed="rId245"/>
                    <a:stretch>
                      <a:fillRect/>
                    </a:stretch>
                  </pic:blipFill>
                  <pic:spPr>
                    <a:xfrm>
                      <a:off x="0" y="0"/>
                      <a:ext cx="515410" cy="195198"/>
                    </a:xfrm>
                    <a:prstGeom prst="rect"/>
                  </pic:spPr>
                </pic:pic>
              </a:graphicData>
            </a:graphic>
          </wp:inline>
        </w:drawing>
      </w:r>
      <w:r>
        <w:rPr>
          <w:b w:val="0"/>
          <w:i w:val="0"/>
        </w:rPr>
        <w:t xml:space="preserve">. Storage-only supply still receives its corresponding cash. Accepted downward quantity </w:t>
      </w:r>
      <w:r>
        <w:drawing>
          <wp:inline xmlns:a="http://schemas.openxmlformats.org/drawingml/2006/main" xmlns:pic="http://schemas.openxmlformats.org/drawingml/2006/picture">
            <wp:extent cx="127720" cy="105699"/>
            <wp:docPr id="320" name="Picture 320"/>
            <wp:cNvGraphicFramePr>
              <a:graphicFrameLocks noChangeAspect="1"/>
            </wp:cNvGraphicFramePr>
            <a:graphic>
              <a:graphicData uri="http://schemas.openxmlformats.org/drawingml/2006/picture">
                <pic:pic>
                  <pic:nvPicPr>
                    <pic:cNvPr id="0" name="eq-320.png"/>
                    <pic:cNvPicPr/>
                  </pic:nvPicPr>
                  <pic:blipFill>
                    <a:blip r:embed="rId281"/>
                    <a:stretch>
                      <a:fillRect/>
                    </a:stretch>
                  </pic:blipFill>
                  <pic:spPr>
                    <a:xfrm>
                      <a:off x="0" y="0"/>
                      <a:ext cx="127720" cy="105699"/>
                    </a:xfrm>
                    <a:prstGeom prst="rect"/>
                  </pic:spPr>
                </pic:pic>
              </a:graphicData>
            </a:graphic>
          </wp:inline>
        </w:drawing>
      </w:r>
      <w:r>
        <w:rPr>
          <w:b w:val="0"/>
          <w:i w:val="0"/>
        </w:rPr>
        <w:t xml:space="preserve"> uses the configured signed rate </w:t>
      </w:r>
      <w:r>
        <w:drawing>
          <wp:inline xmlns:a="http://schemas.openxmlformats.org/drawingml/2006/main" xmlns:pic="http://schemas.openxmlformats.org/drawingml/2006/picture">
            <wp:extent cx="149190" cy="98729"/>
            <wp:docPr id="321" name="Picture 321"/>
            <wp:cNvGraphicFramePr>
              <a:graphicFrameLocks noChangeAspect="1"/>
            </wp:cNvGraphicFramePr>
            <a:graphic>
              <a:graphicData uri="http://schemas.openxmlformats.org/drawingml/2006/picture">
                <pic:pic>
                  <pic:nvPicPr>
                    <pic:cNvPr id="0" name="eq-321.png"/>
                    <pic:cNvPicPr/>
                  </pic:nvPicPr>
                  <pic:blipFill>
                    <a:blip r:embed="rId282"/>
                    <a:stretch>
                      <a:fillRect/>
                    </a:stretch>
                  </pic:blipFill>
                  <pic:spPr>
                    <a:xfrm>
                      <a:off x="0" y="0"/>
                      <a:ext cx="149190" cy="98729"/>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5896203" cy="413809"/>
            <wp:docPr id="322" name="Picture 322"/>
            <wp:cNvGraphicFramePr>
              <a:graphicFrameLocks noChangeAspect="1"/>
            </wp:cNvGraphicFramePr>
            <a:graphic>
              <a:graphicData uri="http://schemas.openxmlformats.org/drawingml/2006/picture">
                <pic:pic>
                  <pic:nvPicPr>
                    <pic:cNvPr id="0" name="eq-322.png"/>
                    <pic:cNvPicPr/>
                  </pic:nvPicPr>
                  <pic:blipFill>
                    <a:blip r:embed="rId283"/>
                    <a:stretch>
                      <a:fillRect/>
                    </a:stretch>
                  </pic:blipFill>
                  <pic:spPr>
                    <a:xfrm>
                      <a:off x="0" y="0"/>
                      <a:ext cx="5896203" cy="413809"/>
                    </a:xfrm>
                    <a:prstGeom prst="rect"/>
                  </pic:spPr>
                </pic:pic>
              </a:graphicData>
            </a:graphic>
          </wp:inline>
        </w:drawing>
      </w:r>
    </w:p>
    <w:p>
      <w:r>
        <w:rPr>
          <w:b w:val="0"/>
          <w:i w:val="0"/>
        </w:rPr>
        <w:t xml:space="preserve">Downward amounts for nuclear, renewables and batteries remain historical expenditure diagnostics. Variable generation expenditure is </w:t>
      </w:r>
      <w:r>
        <w:drawing>
          <wp:inline xmlns:a="http://schemas.openxmlformats.org/drawingml/2006/main" xmlns:pic="http://schemas.openxmlformats.org/drawingml/2006/picture">
            <wp:extent cx="396014" cy="150967"/>
            <wp:docPr id="323" name="Picture 323"/>
            <wp:cNvGraphicFramePr>
              <a:graphicFrameLocks noChangeAspect="1"/>
            </wp:cNvGraphicFramePr>
            <a:graphic>
              <a:graphicData uri="http://schemas.openxmlformats.org/drawingml/2006/picture">
                <pic:pic>
                  <pic:nvPicPr>
                    <pic:cNvPr id="0" name="eq-323.png"/>
                    <pic:cNvPicPr/>
                  </pic:nvPicPr>
                  <pic:blipFill>
                    <a:blip r:embed="rId284"/>
                    <a:stretch>
                      <a:fillRect/>
                    </a:stretch>
                  </pic:blipFill>
                  <pic:spPr>
                    <a:xfrm>
                      <a:off x="0" y="0"/>
                      <a:ext cx="396014" cy="150967"/>
                    </a:xfrm>
                    <a:prstGeom prst="rect"/>
                  </pic:spPr>
                </pic:pic>
              </a:graphicData>
            </a:graphic>
          </wp:inline>
        </w:drawing>
      </w:r>
      <w:r>
        <w:rPr>
          <w:b w:val="0"/>
          <w:i w:val="0"/>
        </w:rPr>
        <w:t>, import procurement is imported MWh multiplied by the external price, and storage variable operating expenditure is 0. Fuel, carbon-price and other costs decompose this variable expenditure. Export receipts and external procurement retain their separate cash directions.</w:t>
      </w:r>
    </w:p>
    <w:p>
      <w:pPr>
        <w:keepNext/>
      </w:pPr>
      <w:r>
        <w:rPr>
          <w:b w:val="0"/>
          <w:i w:val="0"/>
        </w:rPr>
        <w:t>Annual expenditure adds fixed maintenance, annualised capital and reliability expenditure:</w:t>
      </w:r>
    </w:p>
    <w:p>
      <w:pPr>
        <w:spacing w:after="160"/>
        <w:jc w:val="center"/>
      </w:pPr>
      <w:r>
        <w:drawing>
          <wp:inline xmlns:a="http://schemas.openxmlformats.org/drawingml/2006/main" xmlns:pic="http://schemas.openxmlformats.org/drawingml/2006/picture">
            <wp:extent cx="3870807" cy="365818"/>
            <wp:docPr id="324" name="Picture 324"/>
            <wp:cNvGraphicFramePr>
              <a:graphicFrameLocks noChangeAspect="1"/>
            </wp:cNvGraphicFramePr>
            <a:graphic>
              <a:graphicData uri="http://schemas.openxmlformats.org/drawingml/2006/picture">
                <pic:pic>
                  <pic:nvPicPr>
                    <pic:cNvPr id="0" name="eq-324.png"/>
                    <pic:cNvPicPr/>
                  </pic:nvPicPr>
                  <pic:blipFill>
                    <a:blip r:embed="rId285"/>
                    <a:stretch>
                      <a:fillRect/>
                    </a:stretch>
                  </pic:blipFill>
                  <pic:spPr>
                    <a:xfrm>
                      <a:off x="0" y="0"/>
                      <a:ext cx="3870807" cy="365818"/>
                    </a:xfrm>
                    <a:prstGeom prst="rect"/>
                  </pic:spPr>
                </pic:pic>
              </a:graphicData>
            </a:graphic>
          </wp:inline>
        </w:drawing>
      </w:r>
    </w:p>
    <w:p>
      <w:r>
        <w:rPr>
          <w:b w:val="0"/>
          <w:i w:val="0"/>
        </w:rPr>
        <w:t xml:space="preserve">Fixed and capital expenditure enter only complete 17,520-period annual summaries; both are 0 in shorter diagnostic runs. Annual generation statistics include storage discharge and boundary supply. The displayed </w:t>
      </w:r>
      <w:r>
        <w:rPr>
          <w:rFonts w:ascii="DejaVu Sans Mono" w:hAnsi="DejaVu Sans Mono"/>
          <w:b w:val="0"/>
          <w:i w:val="0"/>
          <w:sz w:val="17"/>
        </w:rPr>
        <w:t>clearing_​price</w:t>
      </w:r>
      <w:r>
        <w:rPr>
          <w:b w:val="0"/>
          <w:i w:val="0"/>
        </w:rPr>
        <w:t xml:space="preserve"> is the ahead generator price. Investment accounts read actual market cash, operating expenditure and annual capital separately to calculate profit under the following chapter's rules.</w:t>
      </w:r>
    </w:p>
    <w:p>
      <w:pPr>
        <w:pStyle w:val="Heading2"/>
      </w:pPr>
      <w:r>
        <w:rPr>
          <w:b w:val="0"/>
          <w:i w:val="0"/>
        </w:rPr>
        <w:t>Data and implementation</w:t>
      </w:r>
    </w:p>
    <w:p>
      <w:r>
        <w:rPr>
          <w:rFonts w:ascii="DejaVu Sans Mono" w:hAnsi="DejaVu Sans Mono"/>
          <w:b w:val="0"/>
          <w:i w:val="0"/>
          <w:sz w:val="17"/>
        </w:rPr>
        <w:t>scheme_​c_​native_​psm.py</w:t>
      </w:r>
      <w:r>
        <w:rPr>
          <w:b w:val="0"/>
          <w:i w:val="0"/>
        </w:rPr>
        <w:t xml:space="preserve"> passes annual assets to </w:t>
      </w:r>
      <w:r>
        <w:rPr>
          <w:rFonts w:ascii="DejaVu Sans Mono" w:hAnsi="DejaVu Sans Mono"/>
          <w:b w:val="0"/>
          <w:i w:val="0"/>
          <w:sz w:val="17"/>
        </w:rPr>
        <w:t>modular_​simulation_​model.py</w:t>
      </w:r>
      <w:r>
        <w:rPr>
          <w:b w:val="0"/>
          <w:i w:val="0"/>
        </w:rPr>
        <w:t xml:space="preserve"> and connects the selected storage policy through </w:t>
      </w:r>
      <w:r>
        <w:rPr>
          <w:rFonts w:ascii="DejaVu Sans Mono" w:hAnsi="DejaVu Sans Mono"/>
          <w:b w:val="0"/>
          <w:i w:val="0"/>
          <w:sz w:val="17"/>
        </w:rPr>
        <w:t>storage_​cost.py</w:t>
      </w:r>
      <w:r>
        <w:rPr>
          <w:b w:val="0"/>
          <w:i w:val="0"/>
        </w:rPr>
        <w:t xml:space="preserve">. For Doctoral, </w:t>
      </w:r>
      <w:r>
        <w:rPr>
          <w:rFonts w:ascii="DejaVu Sans Mono" w:hAnsi="DejaVu Sans Mono"/>
          <w:b w:val="0"/>
          <w:i w:val="0"/>
          <w:sz w:val="17"/>
        </w:rPr>
        <w:t>doctoral_​market_​factory.py</w:t>
      </w:r>
      <w:r>
        <w:rPr>
          <w:b w:val="0"/>
          <w:i w:val="0"/>
        </w:rPr>
        <w:t xml:space="preserve"> reads parameter rows, </w:t>
      </w:r>
      <w:r>
        <w:rPr>
          <w:rFonts w:ascii="DejaVu Sans Mono" w:hAnsi="DejaVu Sans Mono"/>
          <w:b w:val="0"/>
          <w:i w:val="0"/>
          <w:sz w:val="17"/>
        </w:rPr>
        <w:t>doctoral_​market_​kernel.py</w:t>
      </w:r>
      <w:r>
        <w:rPr>
          <w:b w:val="0"/>
          <w:i w:val="0"/>
        </w:rPr>
        <w:t xml:space="preserve"> performs sequential bidding, </w:t>
      </w:r>
      <w:r>
        <w:rPr>
          <w:rFonts w:ascii="DejaVu Sans Mono" w:hAnsi="DejaVu Sans Mono"/>
          <w:b w:val="0"/>
          <w:i w:val="0"/>
          <w:sz w:val="17"/>
        </w:rPr>
        <w:t>doctoral_​market.py</w:t>
      </w:r>
      <w:r>
        <w:rPr>
          <w:b w:val="0"/>
          <w:i w:val="0"/>
        </w:rPr>
        <w:t xml:space="preserve"> manages planning, realisation and state commitment, and </w:t>
      </w:r>
      <w:r>
        <w:rPr>
          <w:rFonts w:ascii="DejaVu Sans Mono" w:hAnsi="DejaVu Sans Mono"/>
          <w:b w:val="0"/>
          <w:i w:val="0"/>
          <w:sz w:val="17"/>
        </w:rPr>
        <w:t>doctoral_​settlement.py</w:t>
      </w:r>
      <w:r>
        <w:rPr>
          <w:b w:val="0"/>
          <w:i w:val="0"/>
        </w:rPr>
        <w:t xml:space="preserve"> produces cash and expenditure components. Reconstructing either pathway requires its corresponding demand, resource availability, boundary prices and capacity, technology parameters and initial batches. Each pathway's settlement mapping supplies its annual accounts.</w:t>
      </w:r>
    </w:p>
    <w:p>
      <w:pPr>
        <w:pStyle w:val="Heading1"/>
      </w:pPr>
      <w:r>
        <w:rPr>
          <w:b w:val="0"/>
          <w:i w:val="0"/>
        </w:rPr>
        <w:t>6 Annual investment and asset evolution</w:t>
      </w:r>
    </w:p>
    <w:p>
      <w:r>
        <w:rPr>
          <w:b w:val="0"/>
          <w:i w:val="0"/>
        </w:rPr>
        <w:t xml:space="preserve">The R029 national study uses annual operating income to drive expansion, financing and retirement. It covers 2025–2034, with 17,520 half-hour periods per year and the </w:t>
      </w:r>
      <w:r>
        <w:rPr>
          <w:rFonts w:ascii="DejaVu Sans Mono" w:hAnsi="DejaVu Sans Mono"/>
          <w:b w:val="0"/>
          <w:i w:val="0"/>
          <w:sz w:val="17"/>
        </w:rPr>
        <w:t>thesis_​final9.6</w:t>
      </w:r>
      <w:r>
        <w:rPr>
          <w:b w:val="0"/>
          <w:i w:val="0"/>
        </w:rPr>
        <w:t xml:space="preserve"> investment rules. Its </w:t>
      </w:r>
      <w:r>
        <w:rPr>
          <w:rFonts w:ascii="DejaVu Sans Mono" w:hAnsi="DejaVu Sans Mono"/>
          <w:b w:val="0"/>
          <w:i w:val="0"/>
          <w:sz w:val="17"/>
        </w:rPr>
        <w:t>basic</w:t>
      </w:r>
      <w:r>
        <w:rPr>
          <w:b w:val="0"/>
          <w:i w:val="0"/>
        </w:rPr>
        <w:t xml:space="preserve"> scenario sets capacity-market, ancillary-service and decarbonisation-support budgets to zero. Renewable and storage expansion fractions are both 0.20, and investment decisions use complete annual operating accounts.</w:t>
      </w:r>
    </w:p>
    <w:p>
      <w:pPr>
        <w:pStyle w:val="Heading2"/>
      </w:pPr>
      <w:r>
        <w:rPr>
          <w:b w:val="0"/>
          <w:i w:val="0"/>
        </w:rPr>
        <w:t>Connecting national operation across years</w:t>
      </w:r>
    </w:p>
    <w:p>
      <w:pPr>
        <w:keepNext/>
      </w:pPr>
      <w:r>
        <w:rPr>
          <w:b w:val="0"/>
          <w:i w:val="0"/>
        </w:rPr>
        <w:t xml:space="preserve">R029 charges start-up expenditure when a physical start occurs. Let </w:t>
      </w:r>
      <w:r>
        <w:drawing>
          <wp:inline xmlns:a="http://schemas.openxmlformats.org/drawingml/2006/main" xmlns:pic="http://schemas.openxmlformats.org/drawingml/2006/picture">
            <wp:extent cx="194319" cy="137552"/>
            <wp:docPr id="325" name="Picture 325"/>
            <wp:cNvGraphicFramePr>
              <a:graphicFrameLocks noChangeAspect="1"/>
            </wp:cNvGraphicFramePr>
            <a:graphic>
              <a:graphicData uri="http://schemas.openxmlformats.org/drawingml/2006/picture">
                <pic:pic>
                  <pic:nvPicPr>
                    <pic:cNvPr id="0" name="eq-042.png"/>
                    <pic:cNvPicPr/>
                  </pic:nvPicPr>
                  <pic:blipFill>
                    <a:blip r:embed="rId51"/>
                    <a:stretch>
                      <a:fillRect/>
                    </a:stretch>
                  </pic:blipFill>
                  <pic:spPr>
                    <a:xfrm>
                      <a:off x="0" y="0"/>
                      <a:ext cx="194319" cy="137552"/>
                    </a:xfrm>
                    <a:prstGeom prst="rect"/>
                  </pic:spPr>
                </pic:pic>
              </a:graphicData>
            </a:graphic>
          </wp:inline>
        </w:drawing>
      </w:r>
      <w:r>
        <w:rPr>
          <w:b w:val="0"/>
          <w:i w:val="0"/>
        </w:rPr>
        <w:t xml:space="preserve"> be asset nameplate capacity, </w:t>
      </w:r>
      <w:r>
        <w:drawing>
          <wp:inline xmlns:a="http://schemas.openxmlformats.org/drawingml/2006/main" xmlns:pic="http://schemas.openxmlformats.org/drawingml/2006/picture">
            <wp:extent cx="131518" cy="98638"/>
            <wp:docPr id="326" name="Picture 326"/>
            <wp:cNvGraphicFramePr>
              <a:graphicFrameLocks noChangeAspect="1"/>
            </wp:cNvGraphicFramePr>
            <a:graphic>
              <a:graphicData uri="http://schemas.openxmlformats.org/drawingml/2006/picture">
                <pic:pic>
                  <pic:nvPicPr>
                    <pic:cNvPr id="0" name="eq-233.png"/>
                    <pic:cNvPicPr/>
                  </pic:nvPicPr>
                  <pic:blipFill>
                    <a:blip r:embed="rId219"/>
                    <a:stretch>
                      <a:fillRect/>
                    </a:stretch>
                  </pic:blipFill>
                  <pic:spPr>
                    <a:xfrm>
                      <a:off x="0" y="0"/>
                      <a:ext cx="131518" cy="98638"/>
                    </a:xfrm>
                    <a:prstGeom prst="rect"/>
                  </pic:spPr>
                </pic:pic>
              </a:graphicData>
            </a:graphic>
          </wp:inline>
        </w:drawing>
      </w:r>
      <w:r>
        <w:rPr>
          <w:b w:val="0"/>
          <w:i w:val="0"/>
        </w:rPr>
        <w:t xml:space="preserve"> the start-up rate in GBP/​MW, and </w:t>
      </w:r>
      <w:r>
        <w:drawing>
          <wp:inline xmlns:a="http://schemas.openxmlformats.org/drawingml/2006/main" xmlns:pic="http://schemas.openxmlformats.org/drawingml/2006/picture">
            <wp:extent cx="356800" cy="120393"/>
            <wp:docPr id="327" name="Picture 327"/>
            <wp:cNvGraphicFramePr>
              <a:graphicFrameLocks noChangeAspect="1"/>
            </wp:cNvGraphicFramePr>
            <a:graphic>
              <a:graphicData uri="http://schemas.openxmlformats.org/drawingml/2006/picture">
                <pic:pic>
                  <pic:nvPicPr>
                    <pic:cNvPr id="0" name="eq-327.png"/>
                    <pic:cNvPicPr/>
                  </pic:nvPicPr>
                  <pic:blipFill>
                    <a:blip r:embed="rId286"/>
                    <a:stretch>
                      <a:fillRect/>
                    </a:stretch>
                  </pic:blipFill>
                  <pic:spPr>
                    <a:xfrm>
                      <a:off x="0" y="0"/>
                      <a:ext cx="356800" cy="120393"/>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207464" cy="120111"/>
            <wp:docPr id="328" name="Picture 328"/>
            <wp:cNvGraphicFramePr>
              <a:graphicFrameLocks noChangeAspect="1"/>
            </wp:cNvGraphicFramePr>
            <a:graphic>
              <a:graphicData uri="http://schemas.openxmlformats.org/drawingml/2006/picture">
                <pic:pic>
                  <pic:nvPicPr>
                    <pic:cNvPr id="0" name="eq-227.png"/>
                    <pic:cNvPicPr/>
                  </pic:nvPicPr>
                  <pic:blipFill>
                    <a:blip r:embed="rId213"/>
                    <a:stretch>
                      <a:fillRect/>
                    </a:stretch>
                  </pic:blipFill>
                  <pic:spPr>
                    <a:xfrm>
                      <a:off x="0" y="0"/>
                      <a:ext cx="207464" cy="120111"/>
                    </a:xfrm>
                    <a:prstGeom prst="rect"/>
                  </pic:spPr>
                </pic:pic>
              </a:graphicData>
            </a:graphic>
          </wp:inline>
        </w:drawing>
      </w:r>
      <w:r>
        <w:rPr>
          <w:b w:val="0"/>
          <w:i w:val="0"/>
        </w:rPr>
        <w:t xml:space="preserve"> the opening and final output. Power </w:t>
      </w:r>
      <w:r>
        <w:drawing>
          <wp:inline xmlns:a="http://schemas.openxmlformats.org/drawingml/2006/main" xmlns:pic="http://schemas.openxmlformats.org/drawingml/2006/picture">
            <wp:extent cx="78793" cy="107246"/>
            <wp:docPr id="329" name="Picture 329"/>
            <wp:cNvGraphicFramePr>
              <a:graphicFrameLocks noChangeAspect="1"/>
            </wp:cNvGraphicFramePr>
            <a:graphic>
              <a:graphicData uri="http://schemas.openxmlformats.org/drawingml/2006/picture">
                <pic:pic>
                  <pic:nvPicPr>
                    <pic:cNvPr id="0" name="eq-300.png"/>
                    <pic:cNvPicPr/>
                  </pic:nvPicPr>
                  <pic:blipFill>
                    <a:blip r:embed="rId270"/>
                    <a:stretch>
                      <a:fillRect/>
                    </a:stretch>
                  </pic:blipFill>
                  <pic:spPr>
                    <a:xfrm>
                      <a:off x="0" y="0"/>
                      <a:ext cx="78793" cy="107246"/>
                    </a:xfrm>
                    <a:prstGeom prst="rect"/>
                  </pic:spPr>
                </pic:pic>
              </a:graphicData>
            </a:graphic>
          </wp:inline>
        </w:drawing>
      </w:r>
      <w:r>
        <w:rPr>
          <w:b w:val="0"/>
          <w:i w:val="0"/>
        </w:rPr>
        <w:t xml:space="preserve"> is measured in MW, </w:t>
      </w:r>
      <w:r>
        <w:drawing>
          <wp:inline xmlns:a="http://schemas.openxmlformats.org/drawingml/2006/main" xmlns:pic="http://schemas.openxmlformats.org/drawingml/2006/picture">
            <wp:extent cx="569083" cy="131327"/>
            <wp:docPr id="330" name="Picture 330"/>
            <wp:cNvGraphicFramePr>
              <a:graphicFrameLocks noChangeAspect="1"/>
            </wp:cNvGraphicFramePr>
            <a:graphic>
              <a:graphicData uri="http://schemas.openxmlformats.org/drawingml/2006/picture">
                <pic:pic>
                  <pic:nvPicPr>
                    <pic:cNvPr id="0" name="eq-223.png"/>
                    <pic:cNvPicPr/>
                  </pic:nvPicPr>
                  <pic:blipFill>
                    <a:blip r:embed="rId212"/>
                    <a:stretch>
                      <a:fillRect/>
                    </a:stretch>
                  </pic:blipFill>
                  <pic:spPr>
                    <a:xfrm>
                      <a:off x="0" y="0"/>
                      <a:ext cx="569083" cy="131327"/>
                    </a:xfrm>
                    <a:prstGeom prst="rect"/>
                  </pic:spPr>
                </pic:pic>
              </a:graphicData>
            </a:graphic>
          </wp:inline>
        </w:drawing>
      </w:r>
      <w:r>
        <w:rPr>
          <w:b w:val="0"/>
          <w:i w:val="0"/>
        </w:rPr>
        <w:t xml:space="preserve"> h, </w:t>
      </w:r>
      <w:r>
        <w:drawing>
          <wp:inline xmlns:a="http://schemas.openxmlformats.org/drawingml/2006/main" xmlns:pic="http://schemas.openxmlformats.org/drawingml/2006/picture">
            <wp:extent cx="125529" cy="99102"/>
            <wp:docPr id="331" name="Picture 331"/>
            <wp:cNvGraphicFramePr>
              <a:graphicFrameLocks noChangeAspect="1"/>
            </wp:cNvGraphicFramePr>
            <a:graphic>
              <a:graphicData uri="http://schemas.openxmlformats.org/drawingml/2006/picture">
                <pic:pic>
                  <pic:nvPicPr>
                    <pic:cNvPr id="0" name="eq-232.png"/>
                    <pic:cNvPicPr/>
                  </pic:nvPicPr>
                  <pic:blipFill>
                    <a:blip r:embed="rId218"/>
                    <a:stretch>
                      <a:fillRect/>
                    </a:stretch>
                  </pic:blipFill>
                  <pic:spPr>
                    <a:xfrm>
                      <a:off x="0" y="0"/>
                      <a:ext cx="125529" cy="99102"/>
                    </a:xfrm>
                    <a:prstGeom prst="rect"/>
                  </pic:spPr>
                </pic:pic>
              </a:graphicData>
            </a:graphic>
          </wp:inline>
        </w:drawing>
      </w:r>
      <w:r>
        <w:rPr>
          <w:b w:val="0"/>
          <w:i w:val="0"/>
        </w:rPr>
        <w:t xml:space="preserve"> is composite variable expenditure in GBP/​MWh, and </w:t>
      </w:r>
      <w:r>
        <w:drawing>
          <wp:inline xmlns:a="http://schemas.openxmlformats.org/drawingml/2006/main" xmlns:pic="http://schemas.openxmlformats.org/drawingml/2006/picture">
            <wp:extent cx="145027" cy="74711"/>
            <wp:docPr id="332" name="Picture 332"/>
            <wp:cNvGraphicFramePr>
              <a:graphicFrameLocks noChangeAspect="1"/>
            </wp:cNvGraphicFramePr>
            <a:graphic>
              <a:graphicData uri="http://schemas.openxmlformats.org/drawingml/2006/picture">
                <pic:pic>
                  <pic:nvPicPr>
                    <pic:cNvPr id="0" name="eq-008.png"/>
                    <pic:cNvPicPr/>
                  </pic:nvPicPr>
                  <pic:blipFill>
                    <a:blip r:embed="rId18"/>
                    <a:stretch>
                      <a:fillRect/>
                    </a:stretch>
                  </pic:blipFill>
                  <pic:spPr>
                    <a:xfrm>
                      <a:off x="0" y="0"/>
                      <a:ext cx="145027" cy="74711"/>
                    </a:xfrm>
                    <a:prstGeom prst="rect"/>
                  </pic:spPr>
                </pic:pic>
              </a:graphicData>
            </a:graphic>
          </wp:inline>
        </w:drawing>
      </w:r>
      <w:r>
        <w:rPr>
          <w:b w:val="0"/>
          <w:i w:val="0"/>
        </w:rPr>
        <w:t xml:space="preserve"> is the bid multiplier. Generator bids use </w:t>
      </w:r>
      <w:r>
        <w:drawing>
          <wp:inline xmlns:a="http://schemas.openxmlformats.org/drawingml/2006/main" xmlns:pic="http://schemas.openxmlformats.org/drawingml/2006/picture">
            <wp:extent cx="270630" cy="98212"/>
            <wp:docPr id="333" name="Picture 333"/>
            <wp:cNvGraphicFramePr>
              <a:graphicFrameLocks noChangeAspect="1"/>
            </wp:cNvGraphicFramePr>
            <a:graphic>
              <a:graphicData uri="http://schemas.openxmlformats.org/drawingml/2006/picture">
                <pic:pic>
                  <pic:nvPicPr>
                    <pic:cNvPr id="0" name="eq-333.png"/>
                    <pic:cNvPicPr/>
                  </pic:nvPicPr>
                  <pic:blipFill>
                    <a:blip r:embed="rId287"/>
                    <a:stretch>
                      <a:fillRect/>
                    </a:stretch>
                  </pic:blipFill>
                  <pic:spPr>
                    <a:xfrm>
                      <a:off x="0" y="0"/>
                      <a:ext cx="270630" cy="98212"/>
                    </a:xfrm>
                    <a:prstGeom prst="rect"/>
                  </pic:spPr>
                </pic:pic>
              </a:graphicData>
            </a:graphic>
          </wp:inline>
        </w:drawing>
      </w:r>
      <w:r>
        <w:rPr>
          <w:b w:val="0"/>
          <w:i w:val="0"/>
        </w:rPr>
        <w:t>, while operating expenditure includes</w:t>
      </w:r>
    </w:p>
    <w:p>
      <w:pPr>
        <w:spacing w:after="160"/>
        <w:jc w:val="center"/>
      </w:pPr>
      <w:r>
        <w:drawing>
          <wp:inline xmlns:a="http://schemas.openxmlformats.org/drawingml/2006/main" xmlns:pic="http://schemas.openxmlformats.org/drawingml/2006/picture">
            <wp:extent cx="2843326" cy="219421"/>
            <wp:docPr id="334" name="Picture 334"/>
            <wp:cNvGraphicFramePr>
              <a:graphicFrameLocks noChangeAspect="1"/>
            </wp:cNvGraphicFramePr>
            <a:graphic>
              <a:graphicData uri="http://schemas.openxmlformats.org/drawingml/2006/picture">
                <pic:pic>
                  <pic:nvPicPr>
                    <pic:cNvPr id="0" name="eq-334.png"/>
                    <pic:cNvPicPr/>
                  </pic:nvPicPr>
                  <pic:blipFill>
                    <a:blip r:embed="rId288"/>
                    <a:stretch>
                      <a:fillRect/>
                    </a:stretch>
                  </pic:blipFill>
                  <pic:spPr>
                    <a:xfrm>
                      <a:off x="0" y="0"/>
                      <a:ext cx="2843326" cy="219421"/>
                    </a:xfrm>
                    <a:prstGeom prst="rect"/>
                  </pic:spPr>
                </pic:pic>
              </a:graphicData>
            </a:graphic>
          </wp:inline>
        </w:drawing>
      </w:r>
    </w:p>
    <w:p>
      <w:pPr>
        <w:spacing w:after="160"/>
        <w:jc w:val="center"/>
      </w:pPr>
      <w:r>
        <w:drawing>
          <wp:inline xmlns:a="http://schemas.openxmlformats.org/drawingml/2006/main" xmlns:pic="http://schemas.openxmlformats.org/drawingml/2006/picture">
            <wp:extent cx="3492550" cy="214856"/>
            <wp:docPr id="335" name="Picture 335"/>
            <wp:cNvGraphicFramePr>
              <a:graphicFrameLocks noChangeAspect="1"/>
            </wp:cNvGraphicFramePr>
            <a:graphic>
              <a:graphicData uri="http://schemas.openxmlformats.org/drawingml/2006/picture">
                <pic:pic>
                  <pic:nvPicPr>
                    <pic:cNvPr id="0" name="eq-335.png"/>
                    <pic:cNvPicPr/>
                  </pic:nvPicPr>
                  <pic:blipFill>
                    <a:blip r:embed="rId289"/>
                    <a:stretch>
                      <a:fillRect/>
                    </a:stretch>
                  </pic:blipFill>
                  <pic:spPr>
                    <a:xfrm>
                      <a:off x="0" y="0"/>
                      <a:ext cx="3492550" cy="214856"/>
                    </a:xfrm>
                    <a:prstGeom prst="rect"/>
                  </pic:spPr>
                </pic:pic>
              </a:graphicData>
            </a:graphic>
          </wp:inline>
        </w:drawing>
      </w:r>
    </w:p>
    <w:p>
      <w:r>
        <w:rPr>
          <w:b w:val="0"/>
          <w:i w:val="0"/>
        </w:rPr>
        <w:t>Start-up expenditure uses the nameplate MW of the entire dispatch asset and is measured in GBP per event. Existing nuclear retains positive initial output from its source parameters. Fuel, carbon-price, other operating and start-up expenditure jointly form actual variable expenditure, while income follows the national settlement rules.</w:t>
      </w:r>
    </w:p>
    <w:p>
      <w:pPr>
        <w:keepNext/>
      </w:pPr>
      <w:r>
        <w:rPr>
          <w:b w:val="0"/>
          <w:i w:val="0"/>
        </w:rPr>
        <w:t xml:space="preserve">R029 combines 1C, 0.5C and 0.25C batteries and hydrogen storage into one national physical pool per technology. Members share </w:t>
      </w:r>
      <w:r>
        <w:drawing>
          <wp:inline xmlns:a="http://schemas.openxmlformats.org/drawingml/2006/main" xmlns:pic="http://schemas.openxmlformats.org/drawingml/2006/picture">
            <wp:extent cx="332920" cy="164270"/>
            <wp:docPr id="336" name="Picture 336"/>
            <wp:cNvGraphicFramePr>
              <a:graphicFrameLocks noChangeAspect="1"/>
            </wp:cNvGraphicFramePr>
            <a:graphic>
              <a:graphicData uri="http://schemas.openxmlformats.org/drawingml/2006/picture">
                <pic:pic>
                  <pic:nvPicPr>
                    <pic:cNvPr id="0" name="eq-169.png"/>
                    <pic:cNvPicPr/>
                  </pic:nvPicPr>
                  <pic:blipFill>
                    <a:blip r:embed="rId164"/>
                    <a:stretch>
                      <a:fillRect/>
                    </a:stretch>
                  </pic:blipFill>
                  <pic:spPr>
                    <a:xfrm>
                      <a:off x="0" y="0"/>
                      <a:ext cx="332920" cy="164270"/>
                    </a:xfrm>
                    <a:prstGeom prst="rect"/>
                  </pic:spPr>
                </pic:pic>
              </a:graphicData>
            </a:graphic>
          </wp:inline>
        </w:drawing>
      </w:r>
      <w:r>
        <w:rPr>
          <w:b w:val="0"/>
          <w:i w:val="0"/>
        </w:rPr>
        <w:t>, efficiencies and operating-bid parameters; pumped hydro retains separate asset representation. Pool capacities and allocation to projects are</w:t>
      </w:r>
    </w:p>
    <w:p>
      <w:pPr>
        <w:spacing w:after="160"/>
        <w:jc w:val="center"/>
      </w:pPr>
      <w:r>
        <w:drawing>
          <wp:inline xmlns:a="http://schemas.openxmlformats.org/drawingml/2006/main" xmlns:pic="http://schemas.openxmlformats.org/drawingml/2006/picture">
            <wp:extent cx="4323892" cy="452740"/>
            <wp:docPr id="337" name="Picture 337"/>
            <wp:cNvGraphicFramePr>
              <a:graphicFrameLocks noChangeAspect="1"/>
            </wp:cNvGraphicFramePr>
            <a:graphic>
              <a:graphicData uri="http://schemas.openxmlformats.org/drawingml/2006/picture">
                <pic:pic>
                  <pic:nvPicPr>
                    <pic:cNvPr id="0" name="eq-337.png"/>
                    <pic:cNvPicPr/>
                  </pic:nvPicPr>
                  <pic:blipFill>
                    <a:blip r:embed="rId290"/>
                    <a:stretch>
                      <a:fillRect/>
                    </a:stretch>
                  </pic:blipFill>
                  <pic:spPr>
                    <a:xfrm>
                      <a:off x="0" y="0"/>
                      <a:ext cx="4323892" cy="452740"/>
                    </a:xfrm>
                    <a:prstGeom prst="rect"/>
                  </pic:spPr>
                </pic:pic>
              </a:graphicData>
            </a:graphic>
          </wp:inline>
        </w:drawing>
      </w:r>
    </w:p>
    <w:p>
      <w:r>
        <w:rPr>
          <w:b w:val="0"/>
          <w:i w:val="0"/>
        </w:rPr>
        <w:t xml:space="preserve">Quantity </w:t>
      </w:r>
      <w:r>
        <w:drawing>
          <wp:inline xmlns:a="http://schemas.openxmlformats.org/drawingml/2006/main" xmlns:pic="http://schemas.openxmlformats.org/drawingml/2006/picture">
            <wp:extent cx="140792" cy="112194"/>
            <wp:docPr id="338" name="Picture 338"/>
            <wp:cNvGraphicFramePr>
              <a:graphicFrameLocks noChangeAspect="1"/>
            </wp:cNvGraphicFramePr>
            <a:graphic>
              <a:graphicData uri="http://schemas.openxmlformats.org/drawingml/2006/picture">
                <pic:pic>
                  <pic:nvPicPr>
                    <pic:cNvPr id="0" name="eq-045.png"/>
                    <pic:cNvPicPr/>
                  </pic:nvPicPr>
                  <pic:blipFill>
                    <a:blip r:embed="rId54"/>
                    <a:stretch>
                      <a:fillRect/>
                    </a:stretch>
                  </pic:blipFill>
                  <pic:spPr>
                    <a:xfrm>
                      <a:off x="0" y="0"/>
                      <a:ext cx="140792" cy="112194"/>
                    </a:xfrm>
                    <a:prstGeom prst="rect"/>
                  </pic:spPr>
                </pic:pic>
              </a:graphicData>
            </a:graphic>
          </wp:inline>
        </w:drawing>
      </w:r>
      <w:r>
        <w:rPr>
          <w:b w:val="0"/>
          <w:i w:val="0"/>
        </w:rPr>
        <w:t xml:space="preserve"> may represent actual income, operating expenditure or a physical pool total. </w:t>
      </w:r>
      <w:r>
        <w:rPr>
          <w:rFonts w:ascii="DejaVu Sans Mono" w:hAnsi="DejaVu Sans Mono"/>
          <w:b w:val="0"/>
          <w:i w:val="0"/>
          <w:sz w:val="17"/>
        </w:rPr>
        <w:t>allocate_​pool_​amounts</w:t>
      </w:r>
      <w:r>
        <w:rPr>
          <w:b w:val="0"/>
          <w:i w:val="0"/>
        </w:rPr>
        <w:t xml:space="preserve"> distributes it by operating MW, with the final member receiving the rounding remainder. Project capital, financing, commissioning and withdrawal dates remain separate. Domestic asset cash and boundary-trade cash are aggregated separately.</w:t>
      </w:r>
    </w:p>
    <w:p>
      <w:r>
        <w:rPr>
          <w:b w:val="0"/>
          <w:i w:val="0"/>
        </w:rPr>
        <w:t xml:space="preserve">Inventory retains batch ages through absolute charging periods. Positive holding fees and bid multipliers give newer batches priority; exact price ties follow original clock order. Generator, storage-batch and import streams are merged stably. Each pool shares its power limit across all batches and both ahead and balancing stages. </w:t>
      </w:r>
      <w:r>
        <w:rPr>
          <w:rFonts w:ascii="DejaVu Sans Mono" w:hAnsi="DejaVu Sans Mono"/>
          <w:b w:val="0"/>
          <w:i w:val="0"/>
          <w:sz w:val="17"/>
        </w:rPr>
        <w:t>PriceLots</w:t>
      </w:r>
      <w:r>
        <w:rPr>
          <w:b w:val="0"/>
          <w:i w:val="0"/>
        </w:rPr>
        <w:t xml:space="preserve"> and </w:t>
      </w:r>
      <w:r>
        <w:rPr>
          <w:rFonts w:ascii="DejaVu Sans Mono" w:hAnsi="DejaVu Sans Mono"/>
          <w:b w:val="0"/>
          <w:i w:val="0"/>
          <w:sz w:val="17"/>
        </w:rPr>
        <w:t>PriceInventory</w:t>
      </w:r>
      <w:r>
        <w:rPr>
          <w:b w:val="0"/>
          <w:i w:val="0"/>
        </w:rPr>
        <w:t xml:space="preserve"> retain remaining batches and apply self-discharge through a common inventory scale.</w:t>
      </w:r>
    </w:p>
    <w:p>
      <w:pPr>
        <w:keepNext/>
      </w:pPr>
      <w:r>
        <w:rPr>
          <w:b w:val="0"/>
          <w:i w:val="0"/>
        </w:rPr>
        <w:t xml:space="preserve">Annual state carries closing batches, the absolute clock and generator memory forward. When storage capacity changes from </w:t>
      </w:r>
      <w:r>
        <w:drawing>
          <wp:inline xmlns:a="http://schemas.openxmlformats.org/drawingml/2006/main" xmlns:pic="http://schemas.openxmlformats.org/drawingml/2006/picture">
            <wp:extent cx="590772" cy="137847"/>
            <wp:docPr id="339" name="Picture 339"/>
            <wp:cNvGraphicFramePr>
              <a:graphicFrameLocks noChangeAspect="1"/>
            </wp:cNvGraphicFramePr>
            <a:graphic>
              <a:graphicData uri="http://schemas.openxmlformats.org/drawingml/2006/picture">
                <pic:pic>
                  <pic:nvPicPr>
                    <pic:cNvPr id="0" name="eq-339.png"/>
                    <pic:cNvPicPr/>
                  </pic:nvPicPr>
                  <pic:blipFill>
                    <a:blip r:embed="rId291"/>
                    <a:stretch>
                      <a:fillRect/>
                    </a:stretch>
                  </pic:blipFill>
                  <pic:spPr>
                    <a:xfrm>
                      <a:off x="0" y="0"/>
                      <a:ext cx="590772" cy="137847"/>
                    </a:xfrm>
                    <a:prstGeom prst="rect"/>
                  </pic:spPr>
                </pic:pic>
              </a:graphicData>
            </a:graphic>
          </wp:inline>
        </w:drawing>
      </w:r>
      <w:r>
        <w:rPr>
          <w:b w:val="0"/>
          <w:i w:val="0"/>
        </w:rPr>
        <w:t xml:space="preserve"> to </w:t>
      </w:r>
      <w:r>
        <w:drawing>
          <wp:inline xmlns:a="http://schemas.openxmlformats.org/drawingml/2006/main" xmlns:pic="http://schemas.openxmlformats.org/drawingml/2006/picture">
            <wp:extent cx="343801" cy="137958"/>
            <wp:docPr id="340" name="Picture 340"/>
            <wp:cNvGraphicFramePr>
              <a:graphicFrameLocks noChangeAspect="1"/>
            </wp:cNvGraphicFramePr>
            <a:graphic>
              <a:graphicData uri="http://schemas.openxmlformats.org/drawingml/2006/picture">
                <pic:pic>
                  <pic:nvPicPr>
                    <pic:cNvPr id="0" name="eq-340.png"/>
                    <pic:cNvPicPr/>
                  </pic:nvPicPr>
                  <pic:blipFill>
                    <a:blip r:embed="rId292"/>
                    <a:stretch>
                      <a:fillRect/>
                    </a:stretch>
                  </pic:blipFill>
                  <pic:spPr>
                    <a:xfrm>
                      <a:off x="0" y="0"/>
                      <a:ext cx="343801" cy="137958"/>
                    </a:xfrm>
                    <a:prstGeom prst="rect"/>
                  </pic:spPr>
                </pic:pic>
              </a:graphicData>
            </a:graphic>
          </wp:inline>
        </w:drawing>
      </w:r>
      <w:r>
        <w:rPr>
          <w:b w:val="0"/>
          <w:i w:val="0"/>
        </w:rPr>
        <w:t>, each previous batch is multiplied by</w:t>
      </w:r>
    </w:p>
    <w:p>
      <w:pPr>
        <w:spacing w:after="160"/>
        <w:jc w:val="center"/>
      </w:pPr>
      <w:r>
        <w:drawing>
          <wp:inline xmlns:a="http://schemas.openxmlformats.org/drawingml/2006/main" xmlns:pic="http://schemas.openxmlformats.org/drawingml/2006/picture">
            <wp:extent cx="5900470" cy="372637"/>
            <wp:docPr id="341" name="Picture 341"/>
            <wp:cNvGraphicFramePr>
              <a:graphicFrameLocks noChangeAspect="1"/>
            </wp:cNvGraphicFramePr>
            <a:graphic>
              <a:graphicData uri="http://schemas.openxmlformats.org/drawingml/2006/picture">
                <pic:pic>
                  <pic:nvPicPr>
                    <pic:cNvPr id="0" name="eq-341.png"/>
                    <pic:cNvPicPr/>
                  </pic:nvPicPr>
                  <pic:blipFill>
                    <a:blip r:embed="rId293"/>
                    <a:stretch>
                      <a:fillRect/>
                    </a:stretch>
                  </pic:blipFill>
                  <pic:spPr>
                    <a:xfrm>
                      <a:off x="0" y="0"/>
                      <a:ext cx="5900470" cy="372637"/>
                    </a:xfrm>
                    <a:prstGeom prst="rect"/>
                  </pic:spPr>
                </pic:pic>
              </a:graphicData>
            </a:graphic>
          </wp:inline>
        </w:drawing>
      </w:r>
    </w:p>
    <w:p>
      <w:r>
        <w:rPr>
          <w:b w:val="0"/>
          <w:i w:val="0"/>
        </w:rPr>
        <w:t>Expansion preserves existing inventory, contraction writes inventory off in proportion to capacity, and complete withdrawal clears the store. This energy is recorded as retirement loss, with zero associated sales or receipts. New generators use their own opening output, and withdrawn generators leave the operating state.</w:t>
      </w:r>
    </w:p>
    <w:p>
      <w:pPr>
        <w:pStyle w:val="Heading2"/>
      </w:pPr>
      <w:r>
        <w:rPr>
          <w:b w:val="0"/>
          <w:i w:val="0"/>
        </w:rPr>
        <w:t>Annual accounts and decision units</w:t>
      </w:r>
    </w:p>
    <w:p>
      <w:pPr>
        <w:keepNext/>
      </w:pPr>
      <w:r>
        <w:rPr>
          <w:b w:val="0"/>
          <w:i w:val="0"/>
        </w:rPr>
        <w:t xml:space="preserve">Investment accounts combine actual ahead income, signed balancing income, variable expenditure, fixed expenditure and annualised capital. For project </w:t>
      </w:r>
      <w:r>
        <w:drawing>
          <wp:inline xmlns:a="http://schemas.openxmlformats.org/drawingml/2006/main" xmlns:pic="http://schemas.openxmlformats.org/drawingml/2006/picture">
            <wp:extent cx="87410" cy="74298"/>
            <wp:docPr id="342" name="Picture 342"/>
            <wp:cNvGraphicFramePr>
              <a:graphicFrameLocks noChangeAspect="1"/>
            </wp:cNvGraphicFramePr>
            <a:graphic>
              <a:graphicData uri="http://schemas.openxmlformats.org/drawingml/2006/picture">
                <pic:pic>
                  <pic:nvPicPr>
                    <pic:cNvPr id="0" name="eq-116.png"/>
                    <pic:cNvPicPr/>
                  </pic:nvPicPr>
                  <pic:blipFill>
                    <a:blip r:embed="rId117"/>
                    <a:stretch>
                      <a:fillRect/>
                    </a:stretch>
                  </pic:blipFill>
                  <pic:spPr>
                    <a:xfrm>
                      <a:off x="0" y="0"/>
                      <a:ext cx="87410" cy="74298"/>
                    </a:xfrm>
                    <a:prstGeom prst="rect"/>
                  </pic:spPr>
                </pic:pic>
              </a:graphicData>
            </a:graphic>
          </wp:inline>
        </w:drawing>
      </w:r>
      <w:r>
        <w:rPr>
          <w:b w:val="0"/>
          <w:i w:val="0"/>
        </w:rPr>
        <w:t xml:space="preserve">, let capacity-market, incremental decarbonisation and ancillary-service income be </w:t>
      </w:r>
      <w:r>
        <w:drawing>
          <wp:inline xmlns:a="http://schemas.openxmlformats.org/drawingml/2006/main" xmlns:pic="http://schemas.openxmlformats.org/drawingml/2006/picture">
            <wp:extent cx="317366" cy="183853"/>
            <wp:docPr id="343" name="Picture 343"/>
            <wp:cNvGraphicFramePr>
              <a:graphicFrameLocks noChangeAspect="1"/>
            </wp:cNvGraphicFramePr>
            <a:graphic>
              <a:graphicData uri="http://schemas.openxmlformats.org/drawingml/2006/picture">
                <pic:pic>
                  <pic:nvPicPr>
                    <pic:cNvPr id="0" name="eq-343.png"/>
                    <pic:cNvPicPr/>
                  </pic:nvPicPr>
                  <pic:blipFill>
                    <a:blip r:embed="rId294"/>
                    <a:stretch>
                      <a:fillRect/>
                    </a:stretch>
                  </pic:blipFill>
                  <pic:spPr>
                    <a:xfrm>
                      <a:off x="0" y="0"/>
                      <a:ext cx="317366" cy="183853"/>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436178" cy="184115"/>
            <wp:docPr id="344" name="Picture 344"/>
            <wp:cNvGraphicFramePr>
              <a:graphicFrameLocks noChangeAspect="1"/>
            </wp:cNvGraphicFramePr>
            <a:graphic>
              <a:graphicData uri="http://schemas.openxmlformats.org/drawingml/2006/picture">
                <pic:pic>
                  <pic:nvPicPr>
                    <pic:cNvPr id="0" name="eq-344.png"/>
                    <pic:cNvPicPr/>
                  </pic:nvPicPr>
                  <pic:blipFill>
                    <a:blip r:embed="rId295"/>
                    <a:stretch>
                      <a:fillRect/>
                    </a:stretch>
                  </pic:blipFill>
                  <pic:spPr>
                    <a:xfrm>
                      <a:off x="0" y="0"/>
                      <a:ext cx="436178" cy="184115"/>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268732" cy="185709"/>
            <wp:docPr id="345" name="Picture 345"/>
            <wp:cNvGraphicFramePr>
              <a:graphicFrameLocks noChangeAspect="1"/>
            </wp:cNvGraphicFramePr>
            <a:graphic>
              <a:graphicData uri="http://schemas.openxmlformats.org/drawingml/2006/picture">
                <pic:pic>
                  <pic:nvPicPr>
                    <pic:cNvPr id="0" name="eq-345.png"/>
                    <pic:cNvPicPr/>
                  </pic:nvPicPr>
                  <pic:blipFill>
                    <a:blip r:embed="rId296"/>
                    <a:stretch>
                      <a:fillRect/>
                    </a:stretch>
                  </pic:blipFill>
                  <pic:spPr>
                    <a:xfrm>
                      <a:off x="0" y="0"/>
                      <a:ext cx="268732" cy="185709"/>
                    </a:xfrm>
                    <a:prstGeom prst="rect"/>
                  </pic:spPr>
                </pic:pic>
              </a:graphicData>
            </a:graphic>
          </wp:inline>
        </w:drawing>
      </w:r>
      <w:r>
        <w:rPr>
          <w:b w:val="0"/>
          <w:i w:val="0"/>
        </w:rPr>
        <w:t xml:space="preserve">, annual fixed expenditure </w:t>
      </w:r>
      <w:r>
        <w:drawing>
          <wp:inline xmlns:a="http://schemas.openxmlformats.org/drawingml/2006/main" xmlns:pic="http://schemas.openxmlformats.org/drawingml/2006/picture">
            <wp:extent cx="181759" cy="137962"/>
            <wp:docPr id="346" name="Picture 346"/>
            <wp:cNvGraphicFramePr>
              <a:graphicFrameLocks noChangeAspect="1"/>
            </wp:cNvGraphicFramePr>
            <a:graphic>
              <a:graphicData uri="http://schemas.openxmlformats.org/drawingml/2006/picture">
                <pic:pic>
                  <pic:nvPicPr>
                    <pic:cNvPr id="0" name="eq-346.png"/>
                    <pic:cNvPicPr/>
                  </pic:nvPicPr>
                  <pic:blipFill>
                    <a:blip r:embed="rId297"/>
                    <a:stretch>
                      <a:fillRect/>
                    </a:stretch>
                  </pic:blipFill>
                  <pic:spPr>
                    <a:xfrm>
                      <a:off x="0" y="0"/>
                      <a:ext cx="181759" cy="137962"/>
                    </a:xfrm>
                    <a:prstGeom prst="rect"/>
                  </pic:spPr>
                </pic:pic>
              </a:graphicData>
            </a:graphic>
          </wp:inline>
        </w:drawing>
      </w:r>
      <w:r>
        <w:rPr>
          <w:b w:val="0"/>
          <w:i w:val="0"/>
        </w:rPr>
        <w:t xml:space="preserve">, and annualised capital </w:t>
      </w:r>
      <w:r>
        <w:drawing>
          <wp:inline xmlns:a="http://schemas.openxmlformats.org/drawingml/2006/main" xmlns:pic="http://schemas.openxmlformats.org/drawingml/2006/picture">
            <wp:extent cx="199431" cy="144642"/>
            <wp:docPr id="347" name="Picture 347"/>
            <wp:cNvGraphicFramePr>
              <a:graphicFrameLocks noChangeAspect="1"/>
            </wp:cNvGraphicFramePr>
            <a:graphic>
              <a:graphicData uri="http://schemas.openxmlformats.org/drawingml/2006/picture">
                <pic:pic>
                  <pic:nvPicPr>
                    <pic:cNvPr id="0" name="eq-347.png"/>
                    <pic:cNvPicPr/>
                  </pic:nvPicPr>
                  <pic:blipFill>
                    <a:blip r:embed="rId298"/>
                    <a:stretch>
                      <a:fillRect/>
                    </a:stretch>
                  </pic:blipFill>
                  <pic:spPr>
                    <a:xfrm>
                      <a:off x="0" y="0"/>
                      <a:ext cx="199431" cy="144642"/>
                    </a:xfrm>
                    <a:prstGeom prst="rect"/>
                  </pic:spPr>
                </pic:pic>
              </a:graphicData>
            </a:graphic>
          </wp:inline>
        </w:drawing>
      </w:r>
      <w:r>
        <w:rPr>
          <w:b w:val="0"/>
          <w:i w:val="0"/>
        </w:rPr>
        <w:t>. Operating surplus and annual profit are</w:t>
      </w:r>
    </w:p>
    <w:p>
      <w:pPr>
        <w:spacing w:after="160"/>
        <w:jc w:val="center"/>
      </w:pPr>
      <w:r>
        <w:drawing>
          <wp:inline xmlns:a="http://schemas.openxmlformats.org/drawingml/2006/main" xmlns:pic="http://schemas.openxmlformats.org/drawingml/2006/picture">
            <wp:extent cx="5463540" cy="201168"/>
            <wp:docPr id="348" name="Picture 348"/>
            <wp:cNvGraphicFramePr>
              <a:graphicFrameLocks noChangeAspect="1"/>
            </wp:cNvGraphicFramePr>
            <a:graphic>
              <a:graphicData uri="http://schemas.openxmlformats.org/drawingml/2006/picture">
                <pic:pic>
                  <pic:nvPicPr>
                    <pic:cNvPr id="0" name="eq-348.png"/>
                    <pic:cNvPicPr/>
                  </pic:nvPicPr>
                  <pic:blipFill>
                    <a:blip r:embed="rId299"/>
                    <a:stretch>
                      <a:fillRect/>
                    </a:stretch>
                  </pic:blipFill>
                  <pic:spPr>
                    <a:xfrm>
                      <a:off x="0" y="0"/>
                      <a:ext cx="5463540" cy="201168"/>
                    </a:xfrm>
                    <a:prstGeom prst="rect"/>
                  </pic:spPr>
                </pic:pic>
              </a:graphicData>
            </a:graphic>
          </wp:inline>
        </w:drawing>
      </w:r>
    </w:p>
    <w:p>
      <w:r>
        <w:rPr>
          <w:rFonts w:ascii="DejaVu Sans Mono" w:hAnsi="DejaVu Sans Mono"/>
          <w:b w:val="0"/>
          <w:i w:val="0"/>
          <w:sz w:val="17"/>
        </w:rPr>
        <w:t>build_​thesis96_​asset_​accounts</w:t>
      </w:r>
      <w:r>
        <w:rPr>
          <w:b w:val="0"/>
          <w:i w:val="0"/>
        </w:rPr>
        <w:t xml:space="preserve"> constructs these accounts from complete annual cash flows. </w:t>
      </w:r>
      <w:r>
        <w:rPr>
          <w:rFonts w:ascii="DejaVu Sans Mono" w:hAnsi="DejaVu Sans Mono"/>
          <w:b w:val="0"/>
          <w:i w:val="0"/>
          <w:sz w:val="17"/>
        </w:rPr>
        <w:t>net_​revenue_​gbp</w:t>
      </w:r>
      <w:r>
        <w:rPr>
          <w:b w:val="0"/>
          <w:i w:val="0"/>
        </w:rPr>
        <w:t xml:space="preserve"> corresponds to </w:t>
      </w:r>
      <w:r>
        <w:drawing>
          <wp:inline xmlns:a="http://schemas.openxmlformats.org/drawingml/2006/main" xmlns:pic="http://schemas.openxmlformats.org/drawingml/2006/picture">
            <wp:extent cx="176793" cy="141871"/>
            <wp:docPr id="349" name="Picture 349"/>
            <wp:cNvGraphicFramePr>
              <a:graphicFrameLocks noChangeAspect="1"/>
            </wp:cNvGraphicFramePr>
            <a:graphic>
              <a:graphicData uri="http://schemas.openxmlformats.org/drawingml/2006/picture">
                <pic:pic>
                  <pic:nvPicPr>
                    <pic:cNvPr id="0" name="eq-349.png"/>
                    <pic:cNvPicPr/>
                  </pic:nvPicPr>
                  <pic:blipFill>
                    <a:blip r:embed="rId300"/>
                    <a:stretch>
                      <a:fillRect/>
                    </a:stretch>
                  </pic:blipFill>
                  <pic:spPr>
                    <a:xfrm>
                      <a:off x="0" y="0"/>
                      <a:ext cx="176793" cy="141871"/>
                    </a:xfrm>
                    <a:prstGeom prst="rect"/>
                  </pic:spPr>
                </pic:pic>
              </a:graphicData>
            </a:graphic>
          </wp:inline>
        </w:drawing>
      </w:r>
      <w:r>
        <w:rPr>
          <w:b w:val="0"/>
          <w:i w:val="0"/>
        </w:rPr>
        <w:t xml:space="preserve">, and </w:t>
      </w:r>
      <w:r>
        <w:rPr>
          <w:rFonts w:ascii="DejaVu Sans Mono" w:hAnsi="DejaVu Sans Mono"/>
          <w:b w:val="0"/>
          <w:i w:val="0"/>
          <w:sz w:val="17"/>
        </w:rPr>
        <w:t>net_​profit_​gbp</w:t>
      </w:r>
      <w:r>
        <w:rPr>
          <w:b w:val="0"/>
          <w:i w:val="0"/>
        </w:rPr>
        <w:t xml:space="preserve"> to </w:t>
      </w:r>
      <w:r>
        <w:drawing>
          <wp:inline xmlns:a="http://schemas.openxmlformats.org/drawingml/2006/main" xmlns:pic="http://schemas.openxmlformats.org/drawingml/2006/picture">
            <wp:extent cx="199431" cy="138068"/>
            <wp:docPr id="350" name="Picture 350"/>
            <wp:cNvGraphicFramePr>
              <a:graphicFrameLocks noChangeAspect="1"/>
            </wp:cNvGraphicFramePr>
            <a:graphic>
              <a:graphicData uri="http://schemas.openxmlformats.org/drawingml/2006/picture">
                <pic:pic>
                  <pic:nvPicPr>
                    <pic:cNvPr id="0" name="eq-350.png"/>
                    <pic:cNvPicPr/>
                  </pic:nvPicPr>
                  <pic:blipFill>
                    <a:blip r:embed="rId301"/>
                    <a:stretch>
                      <a:fillRect/>
                    </a:stretch>
                  </pic:blipFill>
                  <pic:spPr>
                    <a:xfrm>
                      <a:off x="0" y="0"/>
                      <a:ext cx="199431" cy="138068"/>
                    </a:xfrm>
                    <a:prstGeom prst="rect"/>
                  </pic:spPr>
                </pic:pic>
              </a:graphicData>
            </a:graphic>
          </wp:inline>
        </w:drawing>
      </w:r>
      <w:r>
        <w:rPr>
          <w:b w:val="0"/>
          <w:i w:val="0"/>
        </w:rPr>
        <w:t>. Retired projects with financing obligations retain expenditure accounts and use their declared operating income.</w:t>
      </w:r>
    </w:p>
    <w:p>
      <w:r>
        <w:rPr>
          <w:b w:val="0"/>
          <w:i w:val="0"/>
        </w:rPr>
        <w:t xml:space="preserve">Investment decisions are grouped by owner and technology, then allocated across regions. Retired financed assets in a group continue to contribute </w:t>
      </w:r>
      <w:r>
        <w:drawing>
          <wp:inline xmlns:a="http://schemas.openxmlformats.org/drawingml/2006/main" xmlns:pic="http://schemas.openxmlformats.org/drawingml/2006/picture">
            <wp:extent cx="176793" cy="141871"/>
            <wp:docPr id="351" name="Picture 351"/>
            <wp:cNvGraphicFramePr>
              <a:graphicFrameLocks noChangeAspect="1"/>
            </wp:cNvGraphicFramePr>
            <a:graphic>
              <a:graphicData uri="http://schemas.openxmlformats.org/drawingml/2006/picture">
                <pic:pic>
                  <pic:nvPicPr>
                    <pic:cNvPr id="0" name="eq-349.png"/>
                    <pic:cNvPicPr/>
                  </pic:nvPicPr>
                  <pic:blipFill>
                    <a:blip r:embed="rId300"/>
                    <a:stretch>
                      <a:fillRect/>
                    </a:stretch>
                  </pic:blipFill>
                  <pic:spPr>
                    <a:xfrm>
                      <a:off x="0" y="0"/>
                      <a:ext cx="176793" cy="141871"/>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99431" cy="144642"/>
            <wp:docPr id="352" name="Picture 352"/>
            <wp:cNvGraphicFramePr>
              <a:graphicFrameLocks noChangeAspect="1"/>
            </wp:cNvGraphicFramePr>
            <a:graphic>
              <a:graphicData uri="http://schemas.openxmlformats.org/drawingml/2006/picture">
                <pic:pic>
                  <pic:nvPicPr>
                    <pic:cNvPr id="0" name="eq-347.png"/>
                    <pic:cNvPicPr/>
                  </pic:nvPicPr>
                  <pic:blipFill>
                    <a:blip r:embed="rId298"/>
                    <a:stretch>
                      <a:fillRect/>
                    </a:stretch>
                  </pic:blipFill>
                  <pic:spPr>
                    <a:xfrm>
                      <a:off x="0" y="0"/>
                      <a:ext cx="199431" cy="144642"/>
                    </a:xfrm>
                    <a:prstGeom prst="rect"/>
                  </pic:spPr>
                </pic:pic>
              </a:graphicData>
            </a:graphic>
          </wp:inline>
        </w:drawing>
      </w:r>
      <w:r>
        <w:rPr>
          <w:b w:val="0"/>
          <w:i w:val="0"/>
        </w:rPr>
        <w:t>; operating MW and regional shares use active members. Exogenous REPD projects retain separate reporting accounts, while endogenous investment requires an investment owner. Nuclear and direct electrolysis use exogenous representations, and new natural-flow or pumped hydro requires additional site inputs.</w:t>
      </w:r>
    </w:p>
    <w:p>
      <w:pPr>
        <w:keepNext/>
      </w:pPr>
      <w:r>
        <w:rPr>
          <w:b w:val="0"/>
          <w:i w:val="0"/>
        </w:rPr>
        <w:t xml:space="preserve">For group </w:t>
      </w:r>
      <w:r>
        <w:drawing>
          <wp:inline xmlns:a="http://schemas.openxmlformats.org/drawingml/2006/main" xmlns:pic="http://schemas.openxmlformats.org/drawingml/2006/picture">
            <wp:extent cx="57032" cy="111870"/>
            <wp:docPr id="353" name="Picture 353"/>
            <wp:cNvGraphicFramePr>
              <a:graphicFrameLocks noChangeAspect="1"/>
            </wp:cNvGraphicFramePr>
            <a:graphic>
              <a:graphicData uri="http://schemas.openxmlformats.org/drawingml/2006/picture">
                <pic:pic>
                  <pic:nvPicPr>
                    <pic:cNvPr id="0" name="eq-041.png"/>
                    <pic:cNvPicPr/>
                  </pic:nvPicPr>
                  <pic:blipFill>
                    <a:blip r:embed="rId50"/>
                    <a:stretch>
                      <a:fillRect/>
                    </a:stretch>
                  </pic:blipFill>
                  <pic:spPr>
                    <a:xfrm>
                      <a:off x="0" y="0"/>
                      <a:ext cx="57032" cy="111870"/>
                    </a:xfrm>
                    <a:prstGeom prst="rect"/>
                  </pic:spPr>
                </pic:pic>
              </a:graphicData>
            </a:graphic>
          </wp:inline>
        </w:drawing>
      </w:r>
      <w:r>
        <w:rPr>
          <w:b w:val="0"/>
          <w:i w:val="0"/>
        </w:rPr>
        <w:t xml:space="preserve">, let operating capacity be </w:t>
      </w:r>
      <w:r>
        <w:drawing>
          <wp:inline xmlns:a="http://schemas.openxmlformats.org/drawingml/2006/main" xmlns:pic="http://schemas.openxmlformats.org/drawingml/2006/picture">
            <wp:extent cx="160070" cy="138143"/>
            <wp:docPr id="354" name="Picture 354"/>
            <wp:cNvGraphicFramePr>
              <a:graphicFrameLocks noChangeAspect="1"/>
            </wp:cNvGraphicFramePr>
            <a:graphic>
              <a:graphicData uri="http://schemas.openxmlformats.org/drawingml/2006/picture">
                <pic:pic>
                  <pic:nvPicPr>
                    <pic:cNvPr id="0" name="eq-354.png"/>
                    <pic:cNvPicPr/>
                  </pic:nvPicPr>
                  <pic:blipFill>
                    <a:blip r:embed="rId302"/>
                    <a:stretch>
                      <a:fillRect/>
                    </a:stretch>
                  </pic:blipFill>
                  <pic:spPr>
                    <a:xfrm>
                      <a:off x="0" y="0"/>
                      <a:ext cx="160070" cy="138143"/>
                    </a:xfrm>
                    <a:prstGeom prst="rect"/>
                  </pic:spPr>
                </pic:pic>
              </a:graphicData>
            </a:graphic>
          </wp:inline>
        </w:drawing>
      </w:r>
      <w:r>
        <w:rPr>
          <w:b w:val="0"/>
          <w:i w:val="0"/>
        </w:rPr>
        <w:t xml:space="preserve">, operating surplus </w:t>
      </w:r>
      <w:r>
        <w:drawing>
          <wp:inline xmlns:a="http://schemas.openxmlformats.org/drawingml/2006/main" xmlns:pic="http://schemas.openxmlformats.org/drawingml/2006/picture">
            <wp:extent cx="155324" cy="142198"/>
            <wp:docPr id="355" name="Picture 355"/>
            <wp:cNvGraphicFramePr>
              <a:graphicFrameLocks noChangeAspect="1"/>
            </wp:cNvGraphicFramePr>
            <a:graphic>
              <a:graphicData uri="http://schemas.openxmlformats.org/drawingml/2006/picture">
                <pic:pic>
                  <pic:nvPicPr>
                    <pic:cNvPr id="0" name="eq-355.png"/>
                    <pic:cNvPicPr/>
                  </pic:nvPicPr>
                  <pic:blipFill>
                    <a:blip r:embed="rId303"/>
                    <a:stretch>
                      <a:fillRect/>
                    </a:stretch>
                  </pic:blipFill>
                  <pic:spPr>
                    <a:xfrm>
                      <a:off x="0" y="0"/>
                      <a:ext cx="155324" cy="142198"/>
                    </a:xfrm>
                    <a:prstGeom prst="rect"/>
                  </pic:spPr>
                </pic:pic>
              </a:graphicData>
            </a:graphic>
          </wp:inline>
        </w:drawing>
      </w:r>
      <w:r>
        <w:rPr>
          <w:b w:val="0"/>
          <w:i w:val="0"/>
        </w:rPr>
        <w:t xml:space="preserve">, annualised capital </w:t>
      </w:r>
      <w:r>
        <w:drawing>
          <wp:inline xmlns:a="http://schemas.openxmlformats.org/drawingml/2006/main" xmlns:pic="http://schemas.openxmlformats.org/drawingml/2006/picture">
            <wp:extent cx="177961" cy="145005"/>
            <wp:docPr id="356" name="Picture 356"/>
            <wp:cNvGraphicFramePr>
              <a:graphicFrameLocks noChangeAspect="1"/>
            </wp:cNvGraphicFramePr>
            <a:graphic>
              <a:graphicData uri="http://schemas.openxmlformats.org/drawingml/2006/picture">
                <pic:pic>
                  <pic:nvPicPr>
                    <pic:cNvPr id="0" name="eq-356.png"/>
                    <pic:cNvPicPr/>
                  </pic:nvPicPr>
                  <pic:blipFill>
                    <a:blip r:embed="rId304"/>
                    <a:stretch>
                      <a:fillRect/>
                    </a:stretch>
                  </pic:blipFill>
                  <pic:spPr>
                    <a:xfrm>
                      <a:off x="0" y="0"/>
                      <a:ext cx="177961" cy="145005"/>
                    </a:xfrm>
                    <a:prstGeom prst="rect"/>
                  </pic:spPr>
                </pic:pic>
              </a:graphicData>
            </a:graphic>
          </wp:inline>
        </w:drawing>
      </w:r>
      <w:r>
        <w:rPr>
          <w:b w:val="0"/>
          <w:i w:val="0"/>
        </w:rPr>
        <w:t xml:space="preserve">, and unit new-build capital </w:t>
      </w:r>
      <w:r>
        <w:drawing>
          <wp:inline xmlns:a="http://schemas.openxmlformats.org/drawingml/2006/main" xmlns:pic="http://schemas.openxmlformats.org/drawingml/2006/picture">
            <wp:extent cx="149190" cy="98729"/>
            <wp:docPr id="357" name="Picture 357"/>
            <wp:cNvGraphicFramePr>
              <a:graphicFrameLocks noChangeAspect="1"/>
            </wp:cNvGraphicFramePr>
            <a:graphic>
              <a:graphicData uri="http://schemas.openxmlformats.org/drawingml/2006/picture">
                <pic:pic>
                  <pic:nvPicPr>
                    <pic:cNvPr id="0" name="eq-321.png"/>
                    <pic:cNvPicPr/>
                  </pic:nvPicPr>
                  <pic:blipFill>
                    <a:blip r:embed="rId282"/>
                    <a:stretch>
                      <a:fillRect/>
                    </a:stretch>
                  </pic:blipFill>
                  <pic:spPr>
                    <a:xfrm>
                      <a:off x="0" y="0"/>
                      <a:ext cx="149190" cy="98729"/>
                    </a:xfrm>
                    <a:prstGeom prst="rect"/>
                  </pic:spPr>
                </pic:pic>
              </a:graphicData>
            </a:graphic>
          </wp:inline>
        </w:drawing>
      </w:r>
      <w:r>
        <w:rPr>
          <w:b w:val="0"/>
          <w:i w:val="0"/>
        </w:rPr>
        <w:t xml:space="preserve"> the capacity-weighted average of members' capital per MW. An eligible decision group requires </w:t>
      </w:r>
      <w:r>
        <w:drawing>
          <wp:inline xmlns:a="http://schemas.openxmlformats.org/drawingml/2006/main" xmlns:pic="http://schemas.openxmlformats.org/drawingml/2006/picture">
            <wp:extent cx="480869" cy="144261"/>
            <wp:docPr id="358" name="Picture 358"/>
            <wp:cNvGraphicFramePr>
              <a:graphicFrameLocks noChangeAspect="1"/>
            </wp:cNvGraphicFramePr>
            <a:graphic>
              <a:graphicData uri="http://schemas.openxmlformats.org/drawingml/2006/picture">
                <pic:pic>
                  <pic:nvPicPr>
                    <pic:cNvPr id="0" name="eq-358.png"/>
                    <pic:cNvPicPr/>
                  </pic:nvPicPr>
                  <pic:blipFill>
                    <a:blip r:embed="rId305"/>
                    <a:stretch>
                      <a:fillRect/>
                    </a:stretch>
                  </pic:blipFill>
                  <pic:spPr>
                    <a:xfrm>
                      <a:off x="0" y="0"/>
                      <a:ext cx="480869" cy="144261"/>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452097" cy="136068"/>
            <wp:docPr id="359" name="Picture 359"/>
            <wp:cNvGraphicFramePr>
              <a:graphicFrameLocks noChangeAspect="1"/>
            </wp:cNvGraphicFramePr>
            <a:graphic>
              <a:graphicData uri="http://schemas.openxmlformats.org/drawingml/2006/picture">
                <pic:pic>
                  <pic:nvPicPr>
                    <pic:cNvPr id="0" name="eq-359.png"/>
                    <pic:cNvPicPr/>
                  </pic:nvPicPr>
                  <pic:blipFill>
                    <a:blip r:embed="rId306"/>
                    <a:stretch>
                      <a:fillRect/>
                    </a:stretch>
                  </pic:blipFill>
                  <pic:spPr>
                    <a:xfrm>
                      <a:off x="0" y="0"/>
                      <a:ext cx="452097" cy="136068"/>
                    </a:xfrm>
                    <a:prstGeom prst="rect"/>
                  </pic:spPr>
                </pic:pic>
              </a:graphicData>
            </a:graphic>
          </wp:inline>
        </w:drawing>
      </w:r>
      <w:r>
        <w:rPr>
          <w:b w:val="0"/>
          <w:i w:val="0"/>
        </w:rPr>
        <w:t>. Return and decision class are</w:t>
      </w:r>
    </w:p>
    <w:p>
      <w:pPr>
        <w:spacing w:after="160"/>
        <w:jc w:val="center"/>
      </w:pPr>
      <w:r>
        <w:drawing>
          <wp:inline xmlns:a="http://schemas.openxmlformats.org/drawingml/2006/main" xmlns:pic="http://schemas.openxmlformats.org/drawingml/2006/picture">
            <wp:extent cx="2318080" cy="171456"/>
            <wp:docPr id="360" name="Picture 360"/>
            <wp:cNvGraphicFramePr>
              <a:graphicFrameLocks noChangeAspect="1"/>
            </wp:cNvGraphicFramePr>
            <a:graphic>
              <a:graphicData uri="http://schemas.openxmlformats.org/drawingml/2006/picture">
                <pic:pic>
                  <pic:nvPicPr>
                    <pic:cNvPr id="0" name="eq-360.png"/>
                    <pic:cNvPicPr/>
                  </pic:nvPicPr>
                  <pic:blipFill>
                    <a:blip r:embed="rId307"/>
                    <a:stretch>
                      <a:fillRect/>
                    </a:stretch>
                  </pic:blipFill>
                  <pic:spPr>
                    <a:xfrm>
                      <a:off x="0" y="0"/>
                      <a:ext cx="2318080" cy="171456"/>
                    </a:xfrm>
                    <a:prstGeom prst="rect"/>
                  </pic:spPr>
                </pic:pic>
              </a:graphicData>
            </a:graphic>
          </wp:inline>
        </w:drawing>
      </w:r>
    </w:p>
    <w:p>
      <w:pPr>
        <w:spacing w:after="160"/>
        <w:jc w:val="center"/>
      </w:pPr>
      <w:r>
        <w:drawing>
          <wp:inline xmlns:a="http://schemas.openxmlformats.org/drawingml/2006/main" xmlns:pic="http://schemas.openxmlformats.org/drawingml/2006/picture">
            <wp:extent cx="3738753" cy="793485"/>
            <wp:docPr id="361" name="Picture 361"/>
            <wp:cNvGraphicFramePr>
              <a:graphicFrameLocks noChangeAspect="1"/>
            </wp:cNvGraphicFramePr>
            <a:graphic>
              <a:graphicData uri="http://schemas.openxmlformats.org/drawingml/2006/picture">
                <pic:pic>
                  <pic:nvPicPr>
                    <pic:cNvPr id="0" name="eq-361.png"/>
                    <pic:cNvPicPr/>
                  </pic:nvPicPr>
                  <pic:blipFill>
                    <a:blip r:embed="rId308"/>
                    <a:stretch>
                      <a:fillRect/>
                    </a:stretch>
                  </pic:blipFill>
                  <pic:spPr>
                    <a:xfrm>
                      <a:off x="0" y="0"/>
                      <a:ext cx="3738753" cy="793485"/>
                    </a:xfrm>
                    <a:prstGeom prst="rect"/>
                  </pic:spPr>
                </pic:pic>
              </a:graphicData>
            </a:graphic>
          </wp:inline>
        </w:drawing>
      </w:r>
    </w:p>
    <w:p>
      <w:r>
        <w:rPr>
          <w:b w:val="0"/>
          <w:i w:val="0"/>
        </w:rPr>
        <w:t xml:space="preserve">The high-return class uses a strict inequality, so a profitable group exactly at the threshold enters Profit. Assets with </w:t>
      </w:r>
      <w:r>
        <w:drawing>
          <wp:inline xmlns:a="http://schemas.openxmlformats.org/drawingml/2006/main" xmlns:pic="http://schemas.openxmlformats.org/drawingml/2006/picture">
            <wp:extent cx="458231" cy="142512"/>
            <wp:docPr id="362" name="Picture 362"/>
            <wp:cNvGraphicFramePr>
              <a:graphicFrameLocks noChangeAspect="1"/>
            </wp:cNvGraphicFramePr>
            <a:graphic>
              <a:graphicData uri="http://schemas.openxmlformats.org/drawingml/2006/picture">
                <pic:pic>
                  <pic:nvPicPr>
                    <pic:cNvPr id="0" name="eq-362.png"/>
                    <pic:cNvPicPr/>
                  </pic:nvPicPr>
                  <pic:blipFill>
                    <a:blip r:embed="rId309"/>
                    <a:stretch>
                      <a:fillRect/>
                    </a:stretch>
                  </pic:blipFill>
                  <pic:spPr>
                    <a:xfrm>
                      <a:off x="0" y="0"/>
                      <a:ext cx="458231" cy="142512"/>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480869" cy="137703"/>
            <wp:docPr id="363" name="Picture 363"/>
            <wp:cNvGraphicFramePr>
              <a:graphicFrameLocks noChangeAspect="1"/>
            </wp:cNvGraphicFramePr>
            <a:graphic>
              <a:graphicData uri="http://schemas.openxmlformats.org/drawingml/2006/picture">
                <pic:pic>
                  <pic:nvPicPr>
                    <pic:cNvPr id="0" name="eq-363.png"/>
                    <pic:cNvPicPr/>
                  </pic:nvPicPr>
                  <pic:blipFill>
                    <a:blip r:embed="rId310"/>
                    <a:stretch>
                      <a:fillRect/>
                    </a:stretch>
                  </pic:blipFill>
                  <pic:spPr>
                    <a:xfrm>
                      <a:off x="0" y="0"/>
                      <a:ext cx="480869" cy="137703"/>
                    </a:xfrm>
                    <a:prstGeom prst="rect"/>
                  </pic:spPr>
                </pic:pic>
              </a:graphicData>
            </a:graphic>
          </wp:inline>
        </w:drawing>
      </w:r>
      <w:r>
        <w:rPr>
          <w:b w:val="0"/>
          <w:i w:val="0"/>
        </w:rPr>
        <w:t xml:space="preserve"> remain in operation. Preferred returns are 0.076 for solar and onshore wind, 0.089 for offshore wind, and 0.12 for the four expandable storage technologies. Other technologies use the largest bound member parameter; R029 CCGT and OCGT both use 0.089.</w:t>
      </w:r>
    </w:p>
    <w:p>
      <w:r>
        <w:rPr>
          <w:b w:val="0"/>
          <w:i w:val="0"/>
        </w:rPr>
        <w:t xml:space="preserve">Loss-driven retirement uses target payback </w:t>
      </w:r>
      <w:r>
        <w:drawing>
          <wp:inline xmlns:a="http://schemas.openxmlformats.org/drawingml/2006/main" xmlns:pic="http://schemas.openxmlformats.org/drawingml/2006/picture">
            <wp:extent cx="150504" cy="137417"/>
            <wp:docPr id="364" name="Picture 364"/>
            <wp:cNvGraphicFramePr>
              <a:graphicFrameLocks noChangeAspect="1"/>
            </wp:cNvGraphicFramePr>
            <a:graphic>
              <a:graphicData uri="http://schemas.openxmlformats.org/drawingml/2006/picture">
                <pic:pic>
                  <pic:nvPicPr>
                    <pic:cNvPr id="0" name="eq-364.png"/>
                    <pic:cNvPicPr/>
                  </pic:nvPicPr>
                  <pic:blipFill>
                    <a:blip r:embed="rId311"/>
                    <a:stretch>
                      <a:fillRect/>
                    </a:stretch>
                  </pic:blipFill>
                  <pic:spPr>
                    <a:xfrm>
                      <a:off x="0" y="0"/>
                      <a:ext cx="150504" cy="137417"/>
                    </a:xfrm>
                    <a:prstGeom prst="rect"/>
                  </pic:spPr>
                </pic:pic>
              </a:graphicData>
            </a:graphic>
          </wp:inline>
        </w:drawing>
      </w:r>
      <w:r>
        <w:rPr>
          <w:b w:val="0"/>
          <w:i w:val="0"/>
        </w:rPr>
        <w:t xml:space="preserve">. Solar uses 25 years, onshore and offshore wind 30, CCGT and OCGT 25, biomass 20, the three batteries 10, and hydrogen storage 25. The literal technology key </w:t>
      </w:r>
      <w:r>
        <w:rPr>
          <w:rFonts w:ascii="DejaVu Sans Mono" w:hAnsi="DejaVu Sans Mono"/>
          <w:b w:val="0"/>
          <w:i w:val="0"/>
          <w:sz w:val="17"/>
        </w:rPr>
        <w:t>gas</w:t>
      </w:r>
      <w:r>
        <w:rPr>
          <w:b w:val="0"/>
          <w:i w:val="0"/>
        </w:rPr>
        <w:t xml:space="preserve"> uses 20 years. This horizon enters the retirement quantity below, while the return denominator remains annualised capital.</w:t>
      </w:r>
    </w:p>
    <w:p>
      <w:pPr>
        <w:pStyle w:val="Heading2"/>
      </w:pPr>
      <w:r>
        <w:rPr>
          <w:b w:val="0"/>
          <w:i w:val="0"/>
        </w:rPr>
        <w:t>Storage opportunities and economic screening</w:t>
      </w:r>
    </w:p>
    <w:p>
      <w:pPr>
        <w:keepNext/>
      </w:pPr>
      <w:r>
        <w:rPr>
          <w:b w:val="0"/>
          <w:i w:val="0"/>
        </w:rPr>
        <w:t xml:space="preserve">R029 storage expansion uses complete renewable availability and existing storage charging and discharging. Define half-hour energy demand </w:t>
      </w:r>
      <w:r>
        <w:drawing>
          <wp:inline xmlns:a="http://schemas.openxmlformats.org/drawingml/2006/main" xmlns:pic="http://schemas.openxmlformats.org/drawingml/2006/picture">
            <wp:extent cx="192712" cy="137964"/>
            <wp:docPr id="365" name="Picture 365"/>
            <wp:cNvGraphicFramePr>
              <a:graphicFrameLocks noChangeAspect="1"/>
            </wp:cNvGraphicFramePr>
            <a:graphic>
              <a:graphicData uri="http://schemas.openxmlformats.org/drawingml/2006/picture">
                <pic:pic>
                  <pic:nvPicPr>
                    <pic:cNvPr id="0" name="eq-120.png"/>
                    <pic:cNvPicPr/>
                  </pic:nvPicPr>
                  <pic:blipFill>
                    <a:blip r:embed="rId120"/>
                    <a:stretch>
                      <a:fillRect/>
                    </a:stretch>
                  </pic:blipFill>
                  <pic:spPr>
                    <a:xfrm>
                      <a:off x="0" y="0"/>
                      <a:ext cx="192712" cy="137964"/>
                    </a:xfrm>
                    <a:prstGeom prst="rect"/>
                  </pic:spPr>
                </pic:pic>
              </a:graphicData>
            </a:graphic>
          </wp:inline>
        </w:drawing>
      </w:r>
      <w:r>
        <w:rPr>
          <w:b w:val="0"/>
          <w:i w:val="0"/>
        </w:rPr>
        <w:t xml:space="preserve">, existing charging </w:t>
      </w:r>
      <w:r>
        <w:drawing>
          <wp:inline xmlns:a="http://schemas.openxmlformats.org/drawingml/2006/main" xmlns:pic="http://schemas.openxmlformats.org/drawingml/2006/picture">
            <wp:extent cx="572589" cy="206220"/>
            <wp:docPr id="366" name="Picture 366"/>
            <wp:cNvGraphicFramePr>
              <a:graphicFrameLocks noChangeAspect="1"/>
            </wp:cNvGraphicFramePr>
            <a:graphic>
              <a:graphicData uri="http://schemas.openxmlformats.org/drawingml/2006/picture">
                <pic:pic>
                  <pic:nvPicPr>
                    <pic:cNvPr id="0" name="eq-366.png"/>
                    <pic:cNvPicPr/>
                  </pic:nvPicPr>
                  <pic:blipFill>
                    <a:blip r:embed="rId312"/>
                    <a:stretch>
                      <a:fillRect/>
                    </a:stretch>
                  </pic:blipFill>
                  <pic:spPr>
                    <a:xfrm>
                      <a:off x="0" y="0"/>
                      <a:ext cx="572589" cy="206220"/>
                    </a:xfrm>
                    <a:prstGeom prst="rect"/>
                  </pic:spPr>
                </pic:pic>
              </a:graphicData>
            </a:graphic>
          </wp:inline>
        </w:drawing>
      </w:r>
      <w:r>
        <w:rPr>
          <w:b w:val="0"/>
          <w:i w:val="0"/>
        </w:rPr>
        <w:t xml:space="preserve">, available renewables </w:t>
      </w:r>
      <w:r>
        <w:drawing>
          <wp:inline xmlns:a="http://schemas.openxmlformats.org/drawingml/2006/main" xmlns:pic="http://schemas.openxmlformats.org/drawingml/2006/picture">
            <wp:extent cx="607129" cy="186303"/>
            <wp:docPr id="367" name="Picture 367"/>
            <wp:cNvGraphicFramePr>
              <a:graphicFrameLocks noChangeAspect="1"/>
            </wp:cNvGraphicFramePr>
            <a:graphic>
              <a:graphicData uri="http://schemas.openxmlformats.org/drawingml/2006/picture">
                <pic:pic>
                  <pic:nvPicPr>
                    <pic:cNvPr id="0" name="eq-367.png"/>
                    <pic:cNvPicPr/>
                  </pic:nvPicPr>
                  <pic:blipFill>
                    <a:blip r:embed="rId313"/>
                    <a:stretch>
                      <a:fillRect/>
                    </a:stretch>
                  </pic:blipFill>
                  <pic:spPr>
                    <a:xfrm>
                      <a:off x="0" y="0"/>
                      <a:ext cx="607129" cy="186303"/>
                    </a:xfrm>
                    <a:prstGeom prst="rect"/>
                  </pic:spPr>
                </pic:pic>
              </a:graphicData>
            </a:graphic>
          </wp:inline>
        </w:drawing>
      </w:r>
      <w:r>
        <w:rPr>
          <w:b w:val="0"/>
          <w:i w:val="0"/>
        </w:rPr>
        <w:t xml:space="preserve">, and existing discharge </w:t>
      </w:r>
      <w:r>
        <w:drawing>
          <wp:inline xmlns:a="http://schemas.openxmlformats.org/drawingml/2006/main" xmlns:pic="http://schemas.openxmlformats.org/drawingml/2006/picture">
            <wp:extent cx="982624" cy="205716"/>
            <wp:docPr id="368" name="Picture 368"/>
            <wp:cNvGraphicFramePr>
              <a:graphicFrameLocks noChangeAspect="1"/>
            </wp:cNvGraphicFramePr>
            <a:graphic>
              <a:graphicData uri="http://schemas.openxmlformats.org/drawingml/2006/picture">
                <pic:pic>
                  <pic:nvPicPr>
                    <pic:cNvPr id="0" name="eq-368.png"/>
                    <pic:cNvPicPr/>
                  </pic:nvPicPr>
                  <pic:blipFill>
                    <a:blip r:embed="rId314"/>
                    <a:stretch>
                      <a:fillRect/>
                    </a:stretch>
                  </pic:blipFill>
                  <pic:spPr>
                    <a:xfrm>
                      <a:off x="0" y="0"/>
                      <a:ext cx="982624" cy="205716"/>
                    </a:xfrm>
                    <a:prstGeom prst="rect"/>
                  </pic:spPr>
                </pic:pic>
              </a:graphicData>
            </a:graphic>
          </wp:inline>
        </w:drawing>
      </w:r>
      <w:r>
        <w:rPr>
          <w:b w:val="0"/>
          <w:i w:val="0"/>
        </w:rPr>
        <w:t>. Then</w:t>
      </w:r>
    </w:p>
    <w:p>
      <w:pPr>
        <w:spacing w:after="160"/>
        <w:jc w:val="center"/>
      </w:pPr>
      <w:r>
        <w:drawing>
          <wp:inline xmlns:a="http://schemas.openxmlformats.org/drawingml/2006/main" xmlns:pic="http://schemas.openxmlformats.org/drawingml/2006/picture">
            <wp:extent cx="6217920" cy="190696"/>
            <wp:docPr id="369" name="Picture 369"/>
            <wp:cNvGraphicFramePr>
              <a:graphicFrameLocks noChangeAspect="1"/>
            </wp:cNvGraphicFramePr>
            <a:graphic>
              <a:graphicData uri="http://schemas.openxmlformats.org/drawingml/2006/picture">
                <pic:pic>
                  <pic:nvPicPr>
                    <pic:cNvPr id="0" name="eq-369.png"/>
                    <pic:cNvPicPr/>
                  </pic:nvPicPr>
                  <pic:blipFill>
                    <a:blip r:embed="rId315"/>
                    <a:stretch>
                      <a:fillRect/>
                    </a:stretch>
                  </pic:blipFill>
                  <pic:spPr>
                    <a:xfrm>
                      <a:off x="0" y="0"/>
                      <a:ext cx="6217920" cy="190696"/>
                    </a:xfrm>
                    <a:prstGeom prst="rect"/>
                  </pic:spPr>
                </pic:pic>
              </a:graphicData>
            </a:graphic>
          </wp:inline>
        </w:drawing>
      </w:r>
    </w:p>
    <w:p>
      <w:r>
        <w:rPr>
          <w:b w:val="0"/>
          <w:i w:val="0"/>
        </w:rPr>
        <w:t xml:space="preserve">Here </w:t>
      </w:r>
      <w:r>
        <w:drawing>
          <wp:inline xmlns:a="http://schemas.openxmlformats.org/drawingml/2006/main" xmlns:pic="http://schemas.openxmlformats.org/drawingml/2006/picture">
            <wp:extent cx="192712" cy="137964"/>
            <wp:docPr id="370" name="Picture 370"/>
            <wp:cNvGraphicFramePr>
              <a:graphicFrameLocks noChangeAspect="1"/>
            </wp:cNvGraphicFramePr>
            <a:graphic>
              <a:graphicData uri="http://schemas.openxmlformats.org/drawingml/2006/picture">
                <pic:pic>
                  <pic:nvPicPr>
                    <pic:cNvPr id="0" name="eq-177.png"/>
                    <pic:cNvPicPr/>
                  </pic:nvPicPr>
                  <pic:blipFill>
                    <a:blip r:embed="rId170"/>
                    <a:stretch>
                      <a:fillRect/>
                    </a:stretch>
                  </pic:blipFill>
                  <pic:spPr>
                    <a:xfrm>
                      <a:off x="0" y="0"/>
                      <a:ext cx="192712" cy="137964"/>
                    </a:xfrm>
                    <a:prstGeom prst="rect"/>
                  </pic:spPr>
                </pic:pic>
              </a:graphicData>
            </a:graphic>
          </wp:inline>
        </w:drawing>
      </w:r>
      <w:r>
        <w:rPr>
          <w:b w:val="0"/>
          <w:i w:val="0"/>
        </w:rPr>
        <w:t xml:space="preserve"> is charging surplus and </w:t>
      </w:r>
      <w:r>
        <w:drawing>
          <wp:inline xmlns:a="http://schemas.openxmlformats.org/drawingml/2006/main" xmlns:pic="http://schemas.openxmlformats.org/drawingml/2006/picture">
            <wp:extent cx="168760" cy="138076"/>
            <wp:docPr id="371" name="Picture 371"/>
            <wp:cNvGraphicFramePr>
              <a:graphicFrameLocks noChangeAspect="1"/>
            </wp:cNvGraphicFramePr>
            <a:graphic>
              <a:graphicData uri="http://schemas.openxmlformats.org/drawingml/2006/picture">
                <pic:pic>
                  <pic:nvPicPr>
                    <pic:cNvPr id="0" name="eq-371.png"/>
                    <pic:cNvPicPr/>
                  </pic:nvPicPr>
                  <pic:blipFill>
                    <a:blip r:embed="rId316"/>
                    <a:stretch>
                      <a:fillRect/>
                    </a:stretch>
                  </pic:blipFill>
                  <pic:spPr>
                    <a:xfrm>
                      <a:off x="0" y="0"/>
                      <a:ext cx="168760" cy="138076"/>
                    </a:xfrm>
                    <a:prstGeom prst="rect"/>
                  </pic:spPr>
                </pic:pic>
              </a:graphicData>
            </a:graphic>
          </wp:inline>
        </w:drawing>
      </w:r>
      <w:r>
        <w:rPr>
          <w:b w:val="0"/>
          <w:i w:val="0"/>
        </w:rPr>
        <w:t xml:space="preserve"> remaining demand. Discharge earns the same-period ahead clearing price </w:t>
      </w:r>
      <w:r>
        <w:drawing>
          <wp:inline xmlns:a="http://schemas.openxmlformats.org/drawingml/2006/main" xmlns:pic="http://schemas.openxmlformats.org/drawingml/2006/picture">
            <wp:extent cx="138966" cy="105879"/>
            <wp:docPr id="372" name="Picture 372"/>
            <wp:cNvGraphicFramePr>
              <a:graphicFrameLocks noChangeAspect="1"/>
            </wp:cNvGraphicFramePr>
            <a:graphic>
              <a:graphicData uri="http://schemas.openxmlformats.org/drawingml/2006/picture">
                <pic:pic>
                  <pic:nvPicPr>
                    <pic:cNvPr id="0" name="eq-372.png"/>
                    <pic:cNvPicPr/>
                  </pic:nvPicPr>
                  <pic:blipFill>
                    <a:blip r:embed="rId317"/>
                    <a:stretch>
                      <a:fillRect/>
                    </a:stretch>
                  </pic:blipFill>
                  <pic:spPr>
                    <a:xfrm>
                      <a:off x="0" y="0"/>
                      <a:ext cx="138966" cy="105879"/>
                    </a:xfrm>
                    <a:prstGeom prst="rect"/>
                  </pic:spPr>
                </pic:pic>
              </a:graphicData>
            </a:graphic>
          </wp:inline>
        </w:drawing>
      </w:r>
      <w:r>
        <w:rPr>
          <w:b w:val="0"/>
          <w:i w:val="0"/>
        </w:rPr>
        <w:t xml:space="preserve">. </w:t>
      </w:r>
      <w:r>
        <w:rPr>
          <w:rFonts w:ascii="DejaVu Sans Mono" w:hAnsi="DejaVu Sans Mono"/>
          <w:b w:val="0"/>
          <w:i w:val="0"/>
          <w:sz w:val="17"/>
        </w:rPr>
        <w:t>doctoral_​expansion_​inputs.py</w:t>
      </w:r>
      <w:r>
        <w:rPr>
          <w:b w:val="0"/>
          <w:i w:val="0"/>
        </w:rPr>
        <w:t xml:space="preserve"> aligns demand, dispatch, prices and renewable availability weighted by operating capacity period by period.</w:t>
      </w:r>
    </w:p>
    <w:p>
      <w:r>
        <w:rPr>
          <w:b w:val="0"/>
          <w:i w:val="0"/>
        </w:rPr>
        <w:t xml:space="preserve">Each candidate technology independently dispatches an initially empty virtual store with a 100 TWh energy limit. Rated energy is </w:t>
      </w:r>
      <w:r>
        <w:drawing>
          <wp:inline xmlns:a="http://schemas.openxmlformats.org/drawingml/2006/main" xmlns:pic="http://schemas.openxmlformats.org/drawingml/2006/picture">
            <wp:extent cx="1303058" cy="144541"/>
            <wp:docPr id="373" name="Picture 373"/>
            <wp:cNvGraphicFramePr>
              <a:graphicFrameLocks noChangeAspect="1"/>
            </wp:cNvGraphicFramePr>
            <a:graphic>
              <a:graphicData uri="http://schemas.openxmlformats.org/drawingml/2006/picture">
                <pic:pic>
                  <pic:nvPicPr>
                    <pic:cNvPr id="0" name="eq-373.png"/>
                    <pic:cNvPicPr/>
                  </pic:nvPicPr>
                  <pic:blipFill>
                    <a:blip r:embed="rId318"/>
                    <a:stretch>
                      <a:fillRect/>
                    </a:stretch>
                  </pic:blipFill>
                  <pic:spPr>
                    <a:xfrm>
                      <a:off x="0" y="0"/>
                      <a:ext cx="1303058" cy="144541"/>
                    </a:xfrm>
                    <a:prstGeom prst="rect"/>
                  </pic:spPr>
                </pic:pic>
              </a:graphicData>
            </a:graphic>
          </wp:inline>
        </w:drawing>
      </w:r>
      <w:r>
        <w:rPr>
          <w:b w:val="0"/>
          <w:i w:val="0"/>
        </w:rPr>
        <w:t xml:space="preserve"> MWh, power is </w:t>
      </w:r>
      <w:r>
        <w:drawing>
          <wp:inline xmlns:a="http://schemas.openxmlformats.org/drawingml/2006/main" xmlns:pic="http://schemas.openxmlformats.org/drawingml/2006/picture">
            <wp:extent cx="766835" cy="164322"/>
            <wp:docPr id="374" name="Picture 374"/>
            <wp:cNvGraphicFramePr>
              <a:graphicFrameLocks noChangeAspect="1"/>
            </wp:cNvGraphicFramePr>
            <a:graphic>
              <a:graphicData uri="http://schemas.openxmlformats.org/drawingml/2006/picture">
                <pic:pic>
                  <pic:nvPicPr>
                    <pic:cNvPr id="0" name="eq-374.png"/>
                    <pic:cNvPicPr/>
                  </pic:nvPicPr>
                  <pic:blipFill>
                    <a:blip r:embed="rId319"/>
                    <a:stretch>
                      <a:fillRect/>
                    </a:stretch>
                  </pic:blipFill>
                  <pic:spPr>
                    <a:xfrm>
                      <a:off x="0" y="0"/>
                      <a:ext cx="766835" cy="164322"/>
                    </a:xfrm>
                    <a:prstGeom prst="rect"/>
                  </pic:spPr>
                </pic:pic>
              </a:graphicData>
            </a:graphic>
          </wp:inline>
        </w:drawing>
      </w:r>
      <w:r>
        <w:rPr>
          <w:b w:val="0"/>
          <w:i w:val="0"/>
        </w:rPr>
        <w:t xml:space="preserve">, charging and discharging ratings are equal, and per-period inventory retention is 1. Duration and efficiency tuples are </w:t>
      </w:r>
      <w:r>
        <w:drawing>
          <wp:inline xmlns:a="http://schemas.openxmlformats.org/drawingml/2006/main" xmlns:pic="http://schemas.openxmlformats.org/drawingml/2006/picture">
            <wp:extent cx="1839499" cy="164241"/>
            <wp:docPr id="375" name="Picture 375"/>
            <wp:cNvGraphicFramePr>
              <a:graphicFrameLocks noChangeAspect="1"/>
            </wp:cNvGraphicFramePr>
            <a:graphic>
              <a:graphicData uri="http://schemas.openxmlformats.org/drawingml/2006/picture">
                <pic:pic>
                  <pic:nvPicPr>
                    <pic:cNvPr id="0" name="eq-375.png"/>
                    <pic:cNvPicPr/>
                  </pic:nvPicPr>
                  <pic:blipFill>
                    <a:blip r:embed="rId320"/>
                    <a:stretch>
                      <a:fillRect/>
                    </a:stretch>
                  </pic:blipFill>
                  <pic:spPr>
                    <a:xfrm>
                      <a:off x="0" y="0"/>
                      <a:ext cx="1839499" cy="164241"/>
                    </a:xfrm>
                    <a:prstGeom prst="rect"/>
                  </pic:spPr>
                </pic:pic>
              </a:graphicData>
            </a:graphic>
          </wp:inline>
        </w:drawing>
      </w:r>
      <w:r>
        <w:rPr>
          <w:b w:val="0"/>
          <w:i w:val="0"/>
        </w:rPr>
        <w:t xml:space="preserve"> for 1C, </w:t>
      </w:r>
      <w:r>
        <w:drawing>
          <wp:inline xmlns:a="http://schemas.openxmlformats.org/drawingml/2006/main" xmlns:pic="http://schemas.openxmlformats.org/drawingml/2006/picture">
            <wp:extent cx="945600" cy="164167"/>
            <wp:docPr id="376" name="Picture 376"/>
            <wp:cNvGraphicFramePr>
              <a:graphicFrameLocks noChangeAspect="1"/>
            </wp:cNvGraphicFramePr>
            <a:graphic>
              <a:graphicData uri="http://schemas.openxmlformats.org/drawingml/2006/picture">
                <pic:pic>
                  <pic:nvPicPr>
                    <pic:cNvPr id="0" name="eq-376.png"/>
                    <pic:cNvPicPr/>
                  </pic:nvPicPr>
                  <pic:blipFill>
                    <a:blip r:embed="rId321"/>
                    <a:stretch>
                      <a:fillRect/>
                    </a:stretch>
                  </pic:blipFill>
                  <pic:spPr>
                    <a:xfrm>
                      <a:off x="0" y="0"/>
                      <a:ext cx="945600" cy="164167"/>
                    </a:xfrm>
                    <a:prstGeom prst="rect"/>
                  </pic:spPr>
                </pic:pic>
              </a:graphicData>
            </a:graphic>
          </wp:inline>
        </w:drawing>
      </w:r>
      <w:r>
        <w:rPr>
          <w:b w:val="0"/>
          <w:i w:val="0"/>
        </w:rPr>
        <w:t xml:space="preserve"> for 0.5C, </w:t>
      </w:r>
      <w:r>
        <w:drawing>
          <wp:inline xmlns:a="http://schemas.openxmlformats.org/drawingml/2006/main" xmlns:pic="http://schemas.openxmlformats.org/drawingml/2006/picture">
            <wp:extent cx="945600" cy="164167"/>
            <wp:docPr id="377" name="Picture 377"/>
            <wp:cNvGraphicFramePr>
              <a:graphicFrameLocks noChangeAspect="1"/>
            </wp:cNvGraphicFramePr>
            <a:graphic>
              <a:graphicData uri="http://schemas.openxmlformats.org/drawingml/2006/picture">
                <pic:pic>
                  <pic:nvPicPr>
                    <pic:cNvPr id="0" name="eq-377.png"/>
                    <pic:cNvPicPr/>
                  </pic:nvPicPr>
                  <pic:blipFill>
                    <a:blip r:embed="rId322"/>
                    <a:stretch>
                      <a:fillRect/>
                    </a:stretch>
                  </pic:blipFill>
                  <pic:spPr>
                    <a:xfrm>
                      <a:off x="0" y="0"/>
                      <a:ext cx="945600" cy="164167"/>
                    </a:xfrm>
                    <a:prstGeom prst="rect"/>
                  </pic:spPr>
                </pic:pic>
              </a:graphicData>
            </a:graphic>
          </wp:inline>
        </w:drawing>
      </w:r>
      <w:r>
        <w:rPr>
          <w:b w:val="0"/>
          <w:i w:val="0"/>
        </w:rPr>
        <w:t xml:space="preserve"> for 0.25C, and </w:t>
      </w:r>
      <w:r>
        <w:drawing>
          <wp:inline xmlns:a="http://schemas.openxmlformats.org/drawingml/2006/main" xmlns:pic="http://schemas.openxmlformats.org/drawingml/2006/picture">
            <wp:extent cx="1110783" cy="164317"/>
            <wp:docPr id="378" name="Picture 378"/>
            <wp:cNvGraphicFramePr>
              <a:graphicFrameLocks noChangeAspect="1"/>
            </wp:cNvGraphicFramePr>
            <a:graphic>
              <a:graphicData uri="http://schemas.openxmlformats.org/drawingml/2006/picture">
                <pic:pic>
                  <pic:nvPicPr>
                    <pic:cNvPr id="0" name="eq-378.png"/>
                    <pic:cNvPicPr/>
                  </pic:nvPicPr>
                  <pic:blipFill>
                    <a:blip r:embed="rId323"/>
                    <a:stretch>
                      <a:fillRect/>
                    </a:stretch>
                  </pic:blipFill>
                  <pic:spPr>
                    <a:xfrm>
                      <a:off x="0" y="0"/>
                      <a:ext cx="1110783" cy="164317"/>
                    </a:xfrm>
                    <a:prstGeom prst="rect"/>
                  </pic:spPr>
                </pic:pic>
              </a:graphicData>
            </a:graphic>
          </wp:inline>
        </w:drawing>
      </w:r>
      <w:r>
        <w:rPr>
          <w:b w:val="0"/>
          <w:i w:val="0"/>
        </w:rPr>
        <w:t xml:space="preserve"> for hydrogen. The four replays evaluate supply-demand opportunities for each technology separately.</w:t>
      </w:r>
    </w:p>
    <w:p>
      <w:pPr>
        <w:keepNext/>
      </w:pPr>
      <w:r>
        <w:rPr>
          <w:b w:val="0"/>
          <w:i w:val="0"/>
        </w:rPr>
        <w:t xml:space="preserve">The virtual power axis is divided into continuous layers of width </w:t>
      </w:r>
      <w:r>
        <w:drawing>
          <wp:inline xmlns:a="http://schemas.openxmlformats.org/drawingml/2006/main" xmlns:pic="http://schemas.openxmlformats.org/drawingml/2006/picture">
            <wp:extent cx="118300" cy="74485"/>
            <wp:docPr id="379" name="Picture 379"/>
            <wp:cNvGraphicFramePr>
              <a:graphicFrameLocks noChangeAspect="1"/>
            </wp:cNvGraphicFramePr>
            <a:graphic>
              <a:graphicData uri="http://schemas.openxmlformats.org/drawingml/2006/picture">
                <pic:pic>
                  <pic:nvPicPr>
                    <pic:cNvPr id="0" name="eq-379.png"/>
                    <pic:cNvPicPr/>
                  </pic:nvPicPr>
                  <pic:blipFill>
                    <a:blip r:embed="rId324"/>
                    <a:stretch>
                      <a:fillRect/>
                    </a:stretch>
                  </pic:blipFill>
                  <pic:spPr>
                    <a:xfrm>
                      <a:off x="0" y="0"/>
                      <a:ext cx="118300" cy="74485"/>
                    </a:xfrm>
                    <a:prstGeom prst="rect"/>
                  </pic:spPr>
                </pic:pic>
              </a:graphicData>
            </a:graphic>
          </wp:inline>
        </w:drawing>
      </w:r>
      <w:r>
        <w:rPr>
          <w:b w:val="0"/>
          <w:i w:val="0"/>
        </w:rPr>
        <w:t xml:space="preserve"> MW, with per-MW inventory </w:t>
      </w:r>
      <w:r>
        <w:drawing>
          <wp:inline xmlns:a="http://schemas.openxmlformats.org/drawingml/2006/main" xmlns:pic="http://schemas.openxmlformats.org/drawingml/2006/picture">
            <wp:extent cx="622538" cy="164403"/>
            <wp:docPr id="380" name="Picture 380"/>
            <wp:cNvGraphicFramePr>
              <a:graphicFrameLocks noChangeAspect="1"/>
            </wp:cNvGraphicFramePr>
            <a:graphic>
              <a:graphicData uri="http://schemas.openxmlformats.org/drawingml/2006/picture">
                <pic:pic>
                  <pic:nvPicPr>
                    <pic:cNvPr id="0" name="eq-380.png"/>
                    <pic:cNvPicPr/>
                  </pic:nvPicPr>
                  <pic:blipFill>
                    <a:blip r:embed="rId325"/>
                    <a:stretch>
                      <a:fillRect/>
                    </a:stretch>
                  </pic:blipFill>
                  <pic:spPr>
                    <a:xfrm>
                      <a:off x="0" y="0"/>
                      <a:ext cx="622538" cy="164403"/>
                    </a:xfrm>
                    <a:prstGeom prst="rect"/>
                  </pic:spPr>
                </pic:pic>
              </a:graphicData>
            </a:graphic>
          </wp:inline>
        </w:drawing>
      </w:r>
      <w:r>
        <w:rPr>
          <w:b w:val="0"/>
          <w:i w:val="0"/>
        </w:rPr>
        <w:t xml:space="preserve"> measured in MWh/​MW. Each period allocates charging budget </w:t>
      </w:r>
      <w:r>
        <w:drawing>
          <wp:inline xmlns:a="http://schemas.openxmlformats.org/drawingml/2006/main" xmlns:pic="http://schemas.openxmlformats.org/drawingml/2006/picture">
            <wp:extent cx="140792" cy="112194"/>
            <wp:docPr id="381" name="Picture 381"/>
            <wp:cNvGraphicFramePr>
              <a:graphicFrameLocks noChangeAspect="1"/>
            </wp:cNvGraphicFramePr>
            <a:graphic>
              <a:graphicData uri="http://schemas.openxmlformats.org/drawingml/2006/picture">
                <pic:pic>
                  <pic:nvPicPr>
                    <pic:cNvPr id="0" name="eq-045.png"/>
                    <pic:cNvPicPr/>
                  </pic:nvPicPr>
                  <pic:blipFill>
                    <a:blip r:embed="rId54"/>
                    <a:stretch>
                      <a:fillRect/>
                    </a:stretch>
                  </pic:blipFill>
                  <pic:spPr>
                    <a:xfrm>
                      <a:off x="0" y="0"/>
                      <a:ext cx="140792" cy="112194"/>
                    </a:xfrm>
                    <a:prstGeom prst="rect"/>
                  </pic:spPr>
                </pic:pic>
              </a:graphicData>
            </a:graphic>
          </wp:inline>
        </w:drawing>
      </w:r>
      <w:r>
        <w:rPr>
          <w:b w:val="0"/>
          <w:i w:val="0"/>
        </w:rPr>
        <w:t xml:space="preserve"> from the lowest capacity coordinate, then allocates discharge budget </w:t>
      </w:r>
      <w:r>
        <w:drawing>
          <wp:inline xmlns:a="http://schemas.openxmlformats.org/drawingml/2006/main" xmlns:pic="http://schemas.openxmlformats.org/drawingml/2006/picture">
            <wp:extent cx="119468" cy="110779"/>
            <wp:docPr id="382" name="Picture 382"/>
            <wp:cNvGraphicFramePr>
              <a:graphicFrameLocks noChangeAspect="1"/>
            </wp:cNvGraphicFramePr>
            <a:graphic>
              <a:graphicData uri="http://schemas.openxmlformats.org/drawingml/2006/picture">
                <pic:pic>
                  <pic:nvPicPr>
                    <pic:cNvPr id="0" name="eq-382.png"/>
                    <pic:cNvPicPr/>
                  </pic:nvPicPr>
                  <pic:blipFill>
                    <a:blip r:embed="rId326"/>
                    <a:stretch>
                      <a:fillRect/>
                    </a:stretch>
                  </pic:blipFill>
                  <pic:spPr>
                    <a:xfrm>
                      <a:off x="0" y="0"/>
                      <a:ext cx="119468" cy="110779"/>
                    </a:xfrm>
                    <a:prstGeom prst="rect"/>
                  </pic:spPr>
                </pic:pic>
              </a:graphicData>
            </a:graphic>
          </wp:inline>
        </w:drawing>
      </w:r>
      <w:r>
        <w:rPr>
          <w:b w:val="0"/>
          <w:i w:val="0"/>
        </w:rPr>
        <w:t xml:space="preserve"> in the same order. With inventory-retention factor </w:t>
      </w:r>
      <w:r>
        <w:drawing>
          <wp:inline xmlns:a="http://schemas.openxmlformats.org/drawingml/2006/main" xmlns:pic="http://schemas.openxmlformats.org/drawingml/2006/picture">
            <wp:extent cx="85439" cy="109537"/>
            <wp:docPr id="383" name="Picture 383"/>
            <wp:cNvGraphicFramePr>
              <a:graphicFrameLocks noChangeAspect="1"/>
            </wp:cNvGraphicFramePr>
            <a:graphic>
              <a:graphicData uri="http://schemas.openxmlformats.org/drawingml/2006/picture">
                <pic:pic>
                  <pic:nvPicPr>
                    <pic:cNvPr id="0" name="eq-383.png"/>
                    <pic:cNvPicPr/>
                  </pic:nvPicPr>
                  <pic:blipFill>
                    <a:blip r:embed="rId327"/>
                    <a:stretch>
                      <a:fillRect/>
                    </a:stretch>
                  </pic:blipFill>
                  <pic:spPr>
                    <a:xfrm>
                      <a:off x="0" y="0"/>
                      <a:ext cx="85439" cy="109537"/>
                    </a:xfrm>
                    <a:prstGeom prst="rect"/>
                  </pic:spPr>
                </pic:pic>
              </a:graphicData>
            </a:graphic>
          </wp:inline>
        </w:drawing>
      </w:r>
      <w:r>
        <w:rPr>
          <w:b w:val="0"/>
          <w:i w:val="0"/>
        </w:rPr>
        <w:t>, per-MW bounds and updates are</w:t>
      </w:r>
    </w:p>
    <w:p>
      <w:pPr>
        <w:spacing w:after="160"/>
        <w:jc w:val="center"/>
      </w:pPr>
      <w:r>
        <w:drawing>
          <wp:inline xmlns:a="http://schemas.openxmlformats.org/drawingml/2006/main" xmlns:pic="http://schemas.openxmlformats.org/drawingml/2006/picture">
            <wp:extent cx="3236290" cy="413678"/>
            <wp:docPr id="384" name="Picture 384"/>
            <wp:cNvGraphicFramePr>
              <a:graphicFrameLocks noChangeAspect="1"/>
            </wp:cNvGraphicFramePr>
            <a:graphic>
              <a:graphicData uri="http://schemas.openxmlformats.org/drawingml/2006/picture">
                <pic:pic>
                  <pic:nvPicPr>
                    <pic:cNvPr id="0" name="eq-384.png"/>
                    <pic:cNvPicPr/>
                  </pic:nvPicPr>
                  <pic:blipFill>
                    <a:blip r:embed="rId328"/>
                    <a:stretch>
                      <a:fillRect/>
                    </a:stretch>
                  </pic:blipFill>
                  <pic:spPr>
                    <a:xfrm>
                      <a:off x="0" y="0"/>
                      <a:ext cx="3236290" cy="413678"/>
                    </a:xfrm>
                    <a:prstGeom prst="rect"/>
                  </pic:spPr>
                </pic:pic>
              </a:graphicData>
            </a:graphic>
          </wp:inline>
        </w:drawing>
      </w:r>
    </w:p>
    <w:p>
      <w:pPr>
        <w:spacing w:after="160"/>
        <w:jc w:val="center"/>
      </w:pPr>
      <w:r>
        <w:drawing>
          <wp:inline xmlns:a="http://schemas.openxmlformats.org/drawingml/2006/main" xmlns:pic="http://schemas.openxmlformats.org/drawingml/2006/picture">
            <wp:extent cx="2959379" cy="217097"/>
            <wp:docPr id="385" name="Picture 385"/>
            <wp:cNvGraphicFramePr>
              <a:graphicFrameLocks noChangeAspect="1"/>
            </wp:cNvGraphicFramePr>
            <a:graphic>
              <a:graphicData uri="http://schemas.openxmlformats.org/drawingml/2006/picture">
                <pic:pic>
                  <pic:nvPicPr>
                    <pic:cNvPr id="0" name="eq-385.png"/>
                    <pic:cNvPicPr/>
                  </pic:nvPicPr>
                  <pic:blipFill>
                    <a:blip r:embed="rId329"/>
                    <a:stretch>
                      <a:fillRect/>
                    </a:stretch>
                  </pic:blipFill>
                  <pic:spPr>
                    <a:xfrm>
                      <a:off x="0" y="0"/>
                      <a:ext cx="2959379" cy="217097"/>
                    </a:xfrm>
                    <a:prstGeom prst="rect"/>
                  </pic:spPr>
                </pic:pic>
              </a:graphicData>
            </a:graphic>
          </wp:inline>
        </w:drawing>
      </w:r>
    </w:p>
    <w:p>
      <w:r>
        <w:rPr>
          <w:b w:val="0"/>
          <w:i w:val="0"/>
        </w:rPr>
        <w:t>A budget exhausted inside a layer splits it exactly into accepted and residual portions. Adjacent layers may merge when their physical and financial histories are identical. Physical replay follows capacity order, and prices are subsequently used for economic screening. Closing inventory is retained, and income accumulates from actual discharge.</w:t>
      </w:r>
    </w:p>
    <w:p>
      <w:r>
        <w:rPr>
          <w:b w:val="0"/>
          <w:i w:val="0"/>
        </w:rPr>
        <w:t xml:space="preserve">Layer </w:t>
      </w:r>
      <w:r>
        <w:drawing>
          <wp:inline xmlns:a="http://schemas.openxmlformats.org/drawingml/2006/main" xmlns:pic="http://schemas.openxmlformats.org/drawingml/2006/picture">
            <wp:extent cx="68862" cy="122175"/>
            <wp:docPr id="386" name="Picture 386"/>
            <wp:cNvGraphicFramePr>
              <a:graphicFrameLocks noChangeAspect="1"/>
            </wp:cNvGraphicFramePr>
            <a:graphic>
              <a:graphicData uri="http://schemas.openxmlformats.org/drawingml/2006/picture">
                <pic:pic>
                  <pic:nvPicPr>
                    <pic:cNvPr id="0" name="eq-386.png"/>
                    <pic:cNvPicPr/>
                  </pic:nvPicPr>
                  <pic:blipFill>
                    <a:blip r:embed="rId330"/>
                    <a:stretch>
                      <a:fillRect/>
                    </a:stretch>
                  </pic:blipFill>
                  <pic:spPr>
                    <a:xfrm>
                      <a:off x="0" y="0"/>
                      <a:ext cx="68862" cy="122175"/>
                    </a:xfrm>
                    <a:prstGeom prst="rect"/>
                  </pic:spPr>
                </pic:pic>
              </a:graphicData>
            </a:graphic>
          </wp:inline>
        </w:drawing>
      </w:r>
      <w:r>
        <w:rPr>
          <w:b w:val="0"/>
          <w:i w:val="0"/>
        </w:rPr>
        <w:t xml:space="preserve"> earns </w:t>
      </w:r>
      <w:r>
        <w:drawing>
          <wp:inline xmlns:a="http://schemas.openxmlformats.org/drawingml/2006/main" xmlns:pic="http://schemas.openxmlformats.org/drawingml/2006/picture">
            <wp:extent cx="975321" cy="173146"/>
            <wp:docPr id="387" name="Picture 387"/>
            <wp:cNvGraphicFramePr>
              <a:graphicFrameLocks noChangeAspect="1"/>
            </wp:cNvGraphicFramePr>
            <a:graphic>
              <a:graphicData uri="http://schemas.openxmlformats.org/drawingml/2006/picture">
                <pic:pic>
                  <pic:nvPicPr>
                    <pic:cNvPr id="0" name="eq-387.png"/>
                    <pic:cNvPicPr/>
                  </pic:nvPicPr>
                  <pic:blipFill>
                    <a:blip r:embed="rId331"/>
                    <a:stretch>
                      <a:fillRect/>
                    </a:stretch>
                  </pic:blipFill>
                  <pic:spPr>
                    <a:xfrm>
                      <a:off x="0" y="0"/>
                      <a:ext cx="975321" cy="173146"/>
                    </a:xfrm>
                    <a:prstGeom prst="rect"/>
                  </pic:spPr>
                </pic:pic>
              </a:graphicData>
            </a:graphic>
          </wp:inline>
        </w:drawing>
      </w:r>
      <w:r>
        <w:rPr>
          <w:b w:val="0"/>
          <w:i w:val="0"/>
        </w:rPr>
        <w:t xml:space="preserve">, incurs annualised capital </w:t>
      </w:r>
      <w:r>
        <w:drawing>
          <wp:inline xmlns:a="http://schemas.openxmlformats.org/drawingml/2006/main" xmlns:pic="http://schemas.openxmlformats.org/drawingml/2006/picture">
            <wp:extent cx="749382" cy="144618"/>
            <wp:docPr id="388" name="Picture 388"/>
            <wp:cNvGraphicFramePr>
              <a:graphicFrameLocks noChangeAspect="1"/>
            </wp:cNvGraphicFramePr>
            <a:graphic>
              <a:graphicData uri="http://schemas.openxmlformats.org/drawingml/2006/picture">
                <pic:pic>
                  <pic:nvPicPr>
                    <pic:cNvPr id="0" name="eq-388.png"/>
                    <pic:cNvPicPr/>
                  </pic:nvPicPr>
                  <pic:blipFill>
                    <a:blip r:embed="rId332"/>
                    <a:stretch>
                      <a:fillRect/>
                    </a:stretch>
                  </pic:blipFill>
                  <pic:spPr>
                    <a:xfrm>
                      <a:off x="0" y="0"/>
                      <a:ext cx="749382" cy="144618"/>
                    </a:xfrm>
                    <a:prstGeom prst="rect"/>
                  </pic:spPr>
                </pic:pic>
              </a:graphicData>
            </a:graphic>
          </wp:inline>
        </w:drawing>
      </w:r>
      <w:r>
        <w:rPr>
          <w:b w:val="0"/>
          <w:i w:val="0"/>
        </w:rPr>
        <w:t xml:space="preserve">, and incurs maintenance </w:t>
      </w:r>
      <w:r>
        <w:drawing>
          <wp:inline xmlns:a="http://schemas.openxmlformats.org/drawingml/2006/main" xmlns:pic="http://schemas.openxmlformats.org/drawingml/2006/picture">
            <wp:extent cx="1858559" cy="197253"/>
            <wp:docPr id="389" name="Picture 389"/>
            <wp:cNvGraphicFramePr>
              <a:graphicFrameLocks noChangeAspect="1"/>
            </wp:cNvGraphicFramePr>
            <a:graphic>
              <a:graphicData uri="http://schemas.openxmlformats.org/drawingml/2006/picture">
                <pic:pic>
                  <pic:nvPicPr>
                    <pic:cNvPr id="0" name="eq-389.png"/>
                    <pic:cNvPicPr/>
                  </pic:nvPicPr>
                  <pic:blipFill>
                    <a:blip r:embed="rId333"/>
                    <a:stretch>
                      <a:fillRect/>
                    </a:stretch>
                  </pic:blipFill>
                  <pic:spPr>
                    <a:xfrm>
                      <a:off x="0" y="0"/>
                      <a:ext cx="1858559" cy="197253"/>
                    </a:xfrm>
                    <a:prstGeom prst="rect"/>
                  </pic:spPr>
                </pic:pic>
              </a:graphicData>
            </a:graphic>
          </wp:inline>
        </w:drawing>
      </w:r>
      <w:r>
        <w:rPr>
          <w:b w:val="0"/>
          <w:i w:val="0"/>
        </w:rPr>
        <w:t xml:space="preserve">. Here </w:t>
      </w:r>
      <w:r>
        <w:drawing>
          <wp:inline xmlns:a="http://schemas.openxmlformats.org/drawingml/2006/main" xmlns:pic="http://schemas.openxmlformats.org/drawingml/2006/picture">
            <wp:extent cx="223018" cy="161797"/>
            <wp:docPr id="390" name="Picture 390"/>
            <wp:cNvGraphicFramePr>
              <a:graphicFrameLocks noChangeAspect="1"/>
            </wp:cNvGraphicFramePr>
            <a:graphic>
              <a:graphicData uri="http://schemas.openxmlformats.org/drawingml/2006/picture">
                <pic:pic>
                  <pic:nvPicPr>
                    <pic:cNvPr id="0" name="eq-390.png"/>
                    <pic:cNvPicPr/>
                  </pic:nvPicPr>
                  <pic:blipFill>
                    <a:blip r:embed="rId334"/>
                    <a:stretch>
                      <a:fillRect/>
                    </a:stretch>
                  </pic:blipFill>
                  <pic:spPr>
                    <a:xfrm>
                      <a:off x="0" y="0"/>
                      <a:ext cx="223018" cy="161797"/>
                    </a:xfrm>
                    <a:prstGeom prst="rect"/>
                  </pic:spPr>
                </pic:pic>
              </a:graphicData>
            </a:graphic>
          </wp:inline>
        </w:drawing>
      </w:r>
      <w:r>
        <w:rPr>
          <w:b w:val="0"/>
          <w:i w:val="0"/>
        </w:rPr>
        <w:t xml:space="preserve"> is period discharge from the whole layer, while </w:t>
      </w:r>
      <w:r>
        <w:drawing>
          <wp:inline xmlns:a="http://schemas.openxmlformats.org/drawingml/2006/main" xmlns:pic="http://schemas.openxmlformats.org/drawingml/2006/picture">
            <wp:extent cx="473567" cy="197320"/>
            <wp:docPr id="391" name="Picture 391"/>
            <wp:cNvGraphicFramePr>
              <a:graphicFrameLocks noChangeAspect="1"/>
            </wp:cNvGraphicFramePr>
            <a:graphic>
              <a:graphicData uri="http://schemas.openxmlformats.org/drawingml/2006/picture">
                <pic:pic>
                  <pic:nvPicPr>
                    <pic:cNvPr id="0" name="eq-391.png"/>
                    <pic:cNvPicPr/>
                  </pic:nvPicPr>
                  <pic:blipFill>
                    <a:blip r:embed="rId335"/>
                    <a:stretch>
                      <a:fillRect/>
                    </a:stretch>
                  </pic:blipFill>
                  <pic:spPr>
                    <a:xfrm>
                      <a:off x="0" y="0"/>
                      <a:ext cx="473567" cy="197320"/>
                    </a:xfrm>
                    <a:prstGeom prst="rect"/>
                  </pic:spPr>
                </pic:pic>
              </a:graphicData>
            </a:graphic>
          </wp:inline>
        </w:drawing>
      </w:r>
      <w:r>
        <w:rPr>
          <w:b w:val="0"/>
          <w:i w:val="0"/>
        </w:rPr>
        <w:t xml:space="preserve"> are its annual charging and discharging energy, all in MWh. Rates </w:t>
      </w:r>
      <w:r>
        <w:drawing>
          <wp:inline xmlns:a="http://schemas.openxmlformats.org/drawingml/2006/main" xmlns:pic="http://schemas.openxmlformats.org/drawingml/2006/picture">
            <wp:extent cx="390975" cy="151558"/>
            <wp:docPr id="392" name="Picture 392"/>
            <wp:cNvGraphicFramePr>
              <a:graphicFrameLocks noChangeAspect="1"/>
            </wp:cNvGraphicFramePr>
            <a:graphic>
              <a:graphicData uri="http://schemas.openxmlformats.org/drawingml/2006/picture">
                <pic:pic>
                  <pic:nvPicPr>
                    <pic:cNvPr id="0" name="eq-392.png"/>
                    <pic:cNvPicPr/>
                  </pic:nvPicPr>
                  <pic:blipFill>
                    <a:blip r:embed="rId336"/>
                    <a:stretch>
                      <a:fillRect/>
                    </a:stretch>
                  </pic:blipFill>
                  <pic:spPr>
                    <a:xfrm>
                      <a:off x="0" y="0"/>
                      <a:ext cx="390975" cy="151558"/>
                    </a:xfrm>
                    <a:prstGeom prst="rect"/>
                  </pic:spPr>
                </pic:pic>
              </a:graphicData>
            </a:graphic>
          </wp:inline>
        </w:drawing>
      </w:r>
      <w:r>
        <w:rPr>
          <w:b w:val="0"/>
          <w:i w:val="0"/>
        </w:rPr>
        <w:t xml:space="preserve"> are annual capital and fixed maintenance in GBP/​(MW·year), and </w:t>
      </w:r>
      <w:r>
        <w:drawing>
          <wp:inline xmlns:a="http://schemas.openxmlformats.org/drawingml/2006/main" xmlns:pic="http://schemas.openxmlformats.org/drawingml/2006/picture">
            <wp:extent cx="382870" cy="194717"/>
            <wp:docPr id="393" name="Picture 393"/>
            <wp:cNvGraphicFramePr>
              <a:graphicFrameLocks noChangeAspect="1"/>
            </wp:cNvGraphicFramePr>
            <a:graphic>
              <a:graphicData uri="http://schemas.openxmlformats.org/drawingml/2006/picture">
                <pic:pic>
                  <pic:nvPicPr>
                    <pic:cNvPr id="0" name="eq-393.png"/>
                    <pic:cNvPicPr/>
                  </pic:nvPicPr>
                  <pic:blipFill>
                    <a:blip r:embed="rId337"/>
                    <a:stretch>
                      <a:fillRect/>
                    </a:stretch>
                  </pic:blipFill>
                  <pic:spPr>
                    <a:xfrm>
                      <a:off x="0" y="0"/>
                      <a:ext cx="382870" cy="194717"/>
                    </a:xfrm>
                    <a:prstGeom prst="rect"/>
                  </pic:spPr>
                </pic:pic>
              </a:graphicData>
            </a:graphic>
          </wp:inline>
        </w:drawing>
      </w:r>
      <w:r>
        <w:rPr>
          <w:b w:val="0"/>
          <w:i w:val="0"/>
        </w:rPr>
        <w:t xml:space="preserve"> are variable charging and discharging rates in GBP/​MWh. </w:t>
      </w:r>
    </w:p>
    <w:p>
      <w:pPr>
        <w:keepNext/>
      </w:pPr>
      <w:r>
        <w:rPr>
          <w:b w:val="0"/>
          <w:i w:val="0"/>
        </w:rPr>
        <w:t>Charging procurement and variable charging or discharging expenditure are 0 for the candidate technologies, while fixed maintenance follows the catalogue. Annualisation uses a 5% cost of capital and technology lifetime, with battery construction split into equipment and development components below.</w:t>
      </w:r>
    </w:p>
    <w:p>
      <w:pPr>
        <w:spacing w:after="160"/>
        <w:jc w:val="center"/>
      </w:pPr>
      <w:r>
        <w:drawing>
          <wp:inline xmlns:a="http://schemas.openxmlformats.org/drawingml/2006/main" xmlns:pic="http://schemas.openxmlformats.org/drawingml/2006/picture">
            <wp:extent cx="6217920" cy="385573"/>
            <wp:docPr id="394" name="Picture 394"/>
            <wp:cNvGraphicFramePr>
              <a:graphicFrameLocks noChangeAspect="1"/>
            </wp:cNvGraphicFramePr>
            <a:graphic>
              <a:graphicData uri="http://schemas.openxmlformats.org/drawingml/2006/picture">
                <pic:pic>
                  <pic:nvPicPr>
                    <pic:cNvPr id="0" name="eq-394.png"/>
                    <pic:cNvPicPr/>
                  </pic:nvPicPr>
                  <pic:blipFill>
                    <a:blip r:embed="rId338"/>
                    <a:stretch>
                      <a:fillRect/>
                    </a:stretch>
                  </pic:blipFill>
                  <pic:spPr>
                    <a:xfrm>
                      <a:off x="0" y="0"/>
                      <a:ext cx="6217920" cy="385573"/>
                    </a:xfrm>
                    <a:prstGeom prst="rect"/>
                  </pic:spPr>
                </pic:pic>
              </a:graphicData>
            </a:graphic>
          </wp:inline>
        </w:drawing>
      </w:r>
    </w:p>
    <w:p>
      <w:r>
        <w:rPr>
          <w:b w:val="0"/>
          <w:i w:val="0"/>
        </w:rPr>
        <w:t xml:space="preserve">Screening includes layers exactly at the 12% threshold. Equivalent cycles are </w:t>
      </w:r>
      <w:r>
        <w:drawing>
          <wp:inline xmlns:a="http://schemas.openxmlformats.org/drawingml/2006/main" xmlns:pic="http://schemas.openxmlformats.org/drawingml/2006/picture">
            <wp:extent cx="757196" cy="196958"/>
            <wp:docPr id="395" name="Picture 395"/>
            <wp:cNvGraphicFramePr>
              <a:graphicFrameLocks noChangeAspect="1"/>
            </wp:cNvGraphicFramePr>
            <a:graphic>
              <a:graphicData uri="http://schemas.openxmlformats.org/drawingml/2006/picture">
                <pic:pic>
                  <pic:nvPicPr>
                    <pic:cNvPr id="0" name="eq-395.png"/>
                    <pic:cNvPicPr/>
                  </pic:nvPicPr>
                  <pic:blipFill>
                    <a:blip r:embed="rId339"/>
                    <a:stretch>
                      <a:fillRect/>
                    </a:stretch>
                  </pic:blipFill>
                  <pic:spPr>
                    <a:xfrm>
                      <a:off x="0" y="0"/>
                      <a:ext cx="757196" cy="196958"/>
                    </a:xfrm>
                    <a:prstGeom prst="rect"/>
                  </pic:spPr>
                </pic:pic>
              </a:graphicData>
            </a:graphic>
          </wp:inline>
        </w:drawing>
      </w:r>
      <w:r>
        <w:rPr>
          <w:b w:val="0"/>
          <w:i w:val="0"/>
        </w:rPr>
        <w:t xml:space="preserve">, while half-hours with discharge are reported separately. Tail capacity that never charges leaves the candidate set. </w:t>
      </w:r>
      <w:r>
        <w:rPr>
          <w:rFonts w:ascii="DejaVu Sans Mono" w:hAnsi="DejaVu Sans Mono"/>
          <w:b w:val="0"/>
          <w:i w:val="0"/>
          <w:sz w:val="17"/>
        </w:rPr>
        <w:t>dispatch_​virtual_​storage</w:t>
      </w:r>
      <w:r>
        <w:rPr>
          <w:b w:val="0"/>
          <w:i w:val="0"/>
        </w:rPr>
        <w:t xml:space="preserve"> performs continuous-layer replay, and </w:t>
      </w:r>
      <w:r>
        <w:rPr>
          <w:rFonts w:ascii="DejaVu Sans Mono" w:hAnsi="DejaVu Sans Mono"/>
          <w:b w:val="0"/>
          <w:i w:val="0"/>
          <w:sz w:val="17"/>
        </w:rPr>
        <w:t>assess_​virtual_​storage</w:t>
      </w:r>
      <w:r>
        <w:rPr>
          <w:b w:val="0"/>
          <w:i w:val="0"/>
        </w:rPr>
        <w:t xml:space="preserve"> calculates expenditure and qualifying MW.</w:t>
      </w:r>
    </w:p>
    <w:p>
      <w:pPr>
        <w:keepLines/>
        <w:spacing w:line="276" w:lineRule="auto" w:after="160"/>
      </w:pPr>
      <w:r>
        <w:rPr>
          <w:rFonts w:ascii="DejaVu Sans Mono" w:hAnsi="DejaVu Sans Mono"/>
          <w:b w:val="0"/>
          <w:i w:val="0"/>
          <w:sz w:val="17"/>
        </w:rPr>
        <w:t>N ← demand + existing charging − available renewables − existing discharge</w:t>
        <w:br/>
        <w:t>X ← max(−N,0); Z ← max(N,0)</w:t>
        <w:br/>
        <w:t>for each candidate storage technology:</w:t>
        <w:br/>
        <w:t xml:space="preserve">    Create an empty 100 TWh virtual store and continuous capacity axis</w:t>
        <w:br/>
        <w:t xml:space="preserve">    for each half-hour:</w:t>
        <w:br/>
        <w:t xml:space="preserve">        Allocate charging and discharging in capacity-coordinate order</w:t>
        <w:br/>
        <w:t xml:space="preserve">        Split layers at budget cut-offs; accumulate delivered energy</w:t>
        <w:br/>
        <w:t xml:space="preserve">            and income at the period price</w:t>
        <w:br/>
        <w:t xml:space="preserve">        Reconcile inventory; merge adjacent layers with identical</w:t>
        <w:br/>
        <w:t xml:space="preserve">            physical and financial histories</w:t>
        <w:br/>
        <w:t xml:space="preserve">    Screen layers for a 12% return using income, maintenance and annual capital</w:t>
        <w:br/>
        <w:t xml:space="preserve">    Multiply total qualifying MW by 0.20 to obtain technology opportunity H</w:t>
        <w:br/>
      </w:r>
    </w:p>
    <w:p>
      <w:r>
        <w:rPr>
          <w:b w:val="0"/>
          <w:i w:val="0"/>
        </w:rPr>
        <w:t>Renewable expansion uses the boundary of 200 negative-net-demand periods in the weather and availability chapter, with the 0.20 expansion fraction. Both types of limits enter annual investment allocation.</w:t>
      </w:r>
    </w:p>
    <w:p>
      <w:pPr>
        <w:pStyle w:val="Heading2"/>
      </w:pPr>
      <w:r>
        <w:rPr>
          <w:b w:val="0"/>
          <w:i w:val="0"/>
        </w:rPr>
        <w:t>Investment quantities and funding</w:t>
      </w:r>
    </w:p>
    <w:p>
      <w:r>
        <w:rPr>
          <w:b w:val="0"/>
          <w:i w:val="0"/>
        </w:rPr>
        <w:t xml:space="preserve">Retained profit can purchase </w:t>
      </w:r>
      <w:r>
        <w:drawing>
          <wp:inline xmlns:a="http://schemas.openxmlformats.org/drawingml/2006/main" xmlns:pic="http://schemas.openxmlformats.org/drawingml/2006/picture">
            <wp:extent cx="1347019" cy="164271"/>
            <wp:docPr id="396" name="Picture 396"/>
            <wp:cNvGraphicFramePr>
              <a:graphicFrameLocks noChangeAspect="1"/>
            </wp:cNvGraphicFramePr>
            <a:graphic>
              <a:graphicData uri="http://schemas.openxmlformats.org/drawingml/2006/picture">
                <pic:pic>
                  <pic:nvPicPr>
                    <pic:cNvPr id="0" name="eq-396.png"/>
                    <pic:cNvPicPr/>
                  </pic:nvPicPr>
                  <pic:blipFill>
                    <a:blip r:embed="rId340"/>
                    <a:stretch>
                      <a:fillRect/>
                    </a:stretch>
                  </pic:blipFill>
                  <pic:spPr>
                    <a:xfrm>
                      <a:off x="0" y="0"/>
                      <a:ext cx="1347019" cy="164271"/>
                    </a:xfrm>
                    <a:prstGeom prst="rect"/>
                  </pic:spPr>
                </pic:pic>
              </a:graphicData>
            </a:graphic>
          </wp:inline>
        </w:drawing>
      </w:r>
      <w:r>
        <w:rPr>
          <w:b w:val="0"/>
          <w:i w:val="0"/>
        </w:rPr>
        <w:t xml:space="preserve"> MW for group </w:t>
      </w:r>
      <w:r>
        <w:drawing>
          <wp:inline xmlns:a="http://schemas.openxmlformats.org/drawingml/2006/main" xmlns:pic="http://schemas.openxmlformats.org/drawingml/2006/picture">
            <wp:extent cx="57032" cy="111870"/>
            <wp:docPr id="397" name="Picture 397"/>
            <wp:cNvGraphicFramePr>
              <a:graphicFrameLocks noChangeAspect="1"/>
            </wp:cNvGraphicFramePr>
            <a:graphic>
              <a:graphicData uri="http://schemas.openxmlformats.org/drawingml/2006/picture">
                <pic:pic>
                  <pic:nvPicPr>
                    <pic:cNvPr id="0" name="eq-041.png"/>
                    <pic:cNvPicPr/>
                  </pic:nvPicPr>
                  <pic:blipFill>
                    <a:blip r:embed="rId50"/>
                    <a:stretch>
                      <a:fillRect/>
                    </a:stretch>
                  </pic:blipFill>
                  <pic:spPr>
                    <a:xfrm>
                      <a:off x="0" y="0"/>
                      <a:ext cx="57032" cy="111870"/>
                    </a:xfrm>
                    <a:prstGeom prst="rect"/>
                  </pic:spPr>
                </pic:pic>
              </a:graphicData>
            </a:graphic>
          </wp:inline>
        </w:drawing>
      </w:r>
      <w:r>
        <w:rPr>
          <w:b w:val="0"/>
          <w:i w:val="0"/>
        </w:rPr>
        <w:t xml:space="preserve">. For renewables, operating-capacity share </w:t>
      </w:r>
      <w:r>
        <w:drawing>
          <wp:inline xmlns:a="http://schemas.openxmlformats.org/drawingml/2006/main" xmlns:pic="http://schemas.openxmlformats.org/drawingml/2006/picture">
            <wp:extent cx="1437935" cy="199470"/>
            <wp:docPr id="398" name="Picture 398"/>
            <wp:cNvGraphicFramePr>
              <a:graphicFrameLocks noChangeAspect="1"/>
            </wp:cNvGraphicFramePr>
            <a:graphic>
              <a:graphicData uri="http://schemas.openxmlformats.org/drawingml/2006/picture">
                <pic:pic>
                  <pic:nvPicPr>
                    <pic:cNvPr id="0" name="eq-398.png"/>
                    <pic:cNvPicPr/>
                  </pic:nvPicPr>
                  <pic:blipFill>
                    <a:blip r:embed="rId341"/>
                    <a:stretch>
                      <a:fillRect/>
                    </a:stretch>
                  </pic:blipFill>
                  <pic:spPr>
                    <a:xfrm>
                      <a:off x="0" y="0"/>
                      <a:ext cx="1437935" cy="199470"/>
                    </a:xfrm>
                    <a:prstGeom prst="rect"/>
                  </pic:spPr>
                </pic:pic>
              </a:graphicData>
            </a:graphic>
          </wp:inline>
        </w:drawing>
      </w:r>
      <w:r>
        <w:rPr>
          <w:b w:val="0"/>
          <w:i w:val="0"/>
        </w:rPr>
        <w:t xml:space="preserve"> allocates technology headroom as </w:t>
      </w:r>
      <w:r>
        <w:drawing>
          <wp:inline xmlns:a="http://schemas.openxmlformats.org/drawingml/2006/main" xmlns:pic="http://schemas.openxmlformats.org/drawingml/2006/picture">
            <wp:extent cx="712870" cy="140381"/>
            <wp:docPr id="399" name="Picture 399"/>
            <wp:cNvGraphicFramePr>
              <a:graphicFrameLocks noChangeAspect="1"/>
            </wp:cNvGraphicFramePr>
            <a:graphic>
              <a:graphicData uri="http://schemas.openxmlformats.org/drawingml/2006/picture">
                <pic:pic>
                  <pic:nvPicPr>
                    <pic:cNvPr id="0" name="eq-399.png"/>
                    <pic:cNvPicPr/>
                  </pic:nvPicPr>
                  <pic:blipFill>
                    <a:blip r:embed="rId342"/>
                    <a:stretch>
                      <a:fillRect/>
                    </a:stretch>
                  </pic:blipFill>
                  <pic:spPr>
                    <a:xfrm>
                      <a:off x="0" y="0"/>
                      <a:ext cx="712870" cy="140381"/>
                    </a:xfrm>
                    <a:prstGeom prst="rect"/>
                  </pic:spPr>
                </pic:pic>
              </a:graphicData>
            </a:graphic>
          </wp:inline>
        </w:drawing>
      </w:r>
      <w:r>
        <w:rPr>
          <w:b w:val="0"/>
          <w:i w:val="0"/>
        </w:rPr>
        <w:t>. Requests are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565"/>
        <w:gridCol w:w="4227"/>
      </w:tblGrid>
      <w:tr>
        <w:trPr>
          <w:cantSplit/>
          <w:tblHeader w:val="true"/>
        </w:trPr>
        <w:tc>
          <w:tcPr>
            <w:tcW w:type="dxa" w:w="5565"/>
            <w:vAlign w:val="center"/>
            <w:tcMar>
              <w:top w:w="90" w:type="dxa"/>
              <w:left w:w="90" w:type="dxa"/>
              <w:bottom w:w="90" w:type="dxa"/>
              <w:right w:w="90" w:type="dxa"/>
            </w:tcMar>
            <w:shd w:fill="EEEEEE"/>
          </w:tcPr>
          <w:p>
            <w:pPr>
              <w:spacing w:after="40" w:line="276" w:lineRule="auto"/>
            </w:pPr>
            <w:r>
              <w:rPr>
                <w:b/>
                <w:i w:val="0"/>
                <w:sz w:val="18"/>
              </w:rPr>
              <w:t>Decision and technology</w:t>
            </w:r>
          </w:p>
        </w:tc>
        <w:tc>
          <w:tcPr>
            <w:tcW w:type="dxa" w:w="4227"/>
            <w:vAlign w:val="center"/>
            <w:tcMar>
              <w:top w:w="90" w:type="dxa"/>
              <w:left w:w="90" w:type="dxa"/>
              <w:bottom w:w="90" w:type="dxa"/>
              <w:right w:w="90" w:type="dxa"/>
            </w:tcMar>
            <w:shd w:fill="EEEEEE"/>
          </w:tcPr>
          <w:p>
            <w:pPr>
              <w:spacing w:after="40" w:line="276" w:lineRule="auto"/>
            </w:pPr>
            <w:r>
              <w:rPr>
                <w:b/>
                <w:i w:val="0"/>
                <w:sz w:val="18"/>
              </w:rPr>
              <w:t>Requested addition MW</w:t>
            </w:r>
          </w:p>
        </w:tc>
      </w:tr>
      <w:tr>
        <w:trPr>
          <w:cantSplit/>
        </w:trPr>
        <w:tc>
          <w:tcPr>
            <w:tcW w:type="dxa" w:w="5565"/>
            <w:vAlign w:val="center"/>
            <w:tcMar>
              <w:top w:w="90" w:type="dxa"/>
              <w:left w:w="90" w:type="dxa"/>
              <w:bottom w:w="90" w:type="dxa"/>
              <w:right w:w="90" w:type="dxa"/>
            </w:tcMar>
          </w:tcPr>
          <w:p>
            <w:pPr>
              <w:spacing w:after="40" w:line="276" w:lineRule="auto"/>
            </w:pPr>
            <w:r>
              <w:rPr>
                <w:b w:val="0"/>
                <w:i w:val="0"/>
                <w:sz w:val="18"/>
              </w:rPr>
              <w:t>High renewables</w:t>
            </w:r>
          </w:p>
        </w:tc>
        <w:tc>
          <w:tcPr>
            <w:tcW w:type="dxa" w:w="4227"/>
            <w:vAlign w:val="center"/>
            <w:tcMar>
              <w:top w:w="90" w:type="dxa"/>
              <w:left w:w="90" w:type="dxa"/>
              <w:bottom w:w="90" w:type="dxa"/>
              <w:right w:w="90" w:type="dxa"/>
            </w:tcMar>
          </w:tcPr>
          <w:p>
            <w:pPr>
              <w:spacing w:after="40" w:line="276" w:lineRule="auto"/>
            </w:pPr>
            <w:r>
              <w:drawing>
                <wp:inline xmlns:a="http://schemas.openxmlformats.org/drawingml/2006/main" xmlns:pic="http://schemas.openxmlformats.org/drawingml/2006/picture">
                  <wp:extent cx="149190" cy="140414"/>
                  <wp:docPr id="400" name="Picture 400"/>
                  <wp:cNvGraphicFramePr>
                    <a:graphicFrameLocks noChangeAspect="1"/>
                  </wp:cNvGraphicFramePr>
                  <a:graphic>
                    <a:graphicData uri="http://schemas.openxmlformats.org/drawingml/2006/picture">
                      <pic:pic>
                        <pic:nvPicPr>
                          <pic:cNvPr id="0" name="eq-400.png"/>
                          <pic:cNvPicPr/>
                        </pic:nvPicPr>
                        <pic:blipFill>
                          <a:blip r:embed="rId343"/>
                          <a:stretch>
                            <a:fillRect/>
                          </a:stretch>
                        </pic:blipFill>
                        <pic:spPr>
                          <a:xfrm>
                            <a:off x="0" y="0"/>
                            <a:ext cx="149190" cy="140414"/>
                          </a:xfrm>
                          <a:prstGeom prst="rect"/>
                        </pic:spPr>
                      </pic:pic>
                    </a:graphicData>
                  </a:graphic>
                </wp:inline>
              </w:drawing>
            </w:r>
          </w:p>
        </w:tc>
      </w:tr>
      <w:tr>
        <w:trPr>
          <w:cantSplit/>
        </w:trPr>
        <w:tc>
          <w:tcPr>
            <w:tcW w:type="dxa" w:w="5565"/>
            <w:vAlign w:val="center"/>
            <w:tcMar>
              <w:top w:w="90" w:type="dxa"/>
              <w:left w:w="90" w:type="dxa"/>
              <w:bottom w:w="90" w:type="dxa"/>
              <w:right w:w="90" w:type="dxa"/>
            </w:tcMar>
          </w:tcPr>
          <w:p>
            <w:pPr>
              <w:spacing w:after="40" w:line="276" w:lineRule="auto"/>
            </w:pPr>
            <w:r>
              <w:rPr>
                <w:b w:val="0"/>
                <w:i w:val="0"/>
                <w:sz w:val="18"/>
              </w:rPr>
              <w:t>Profit renewables</w:t>
            </w:r>
          </w:p>
        </w:tc>
        <w:tc>
          <w:tcPr>
            <w:tcW w:type="dxa" w:w="4227"/>
            <w:vAlign w:val="center"/>
            <w:tcMar>
              <w:top w:w="90" w:type="dxa"/>
              <w:left w:w="90" w:type="dxa"/>
              <w:bottom w:w="90" w:type="dxa"/>
              <w:right w:w="90" w:type="dxa"/>
            </w:tcMar>
          </w:tcPr>
          <w:p>
            <w:pPr>
              <w:spacing w:after="40" w:line="276" w:lineRule="auto"/>
            </w:pPr>
            <w:r>
              <w:drawing>
                <wp:inline xmlns:a="http://schemas.openxmlformats.org/drawingml/2006/main" xmlns:pic="http://schemas.openxmlformats.org/drawingml/2006/picture">
                  <wp:extent cx="751500" cy="164322"/>
                  <wp:docPr id="401" name="Picture 401"/>
                  <wp:cNvGraphicFramePr>
                    <a:graphicFrameLocks noChangeAspect="1"/>
                  </wp:cNvGraphicFramePr>
                  <a:graphic>
                    <a:graphicData uri="http://schemas.openxmlformats.org/drawingml/2006/picture">
                      <pic:pic>
                        <pic:nvPicPr>
                          <pic:cNvPr id="0" name="eq-401.png"/>
                          <pic:cNvPicPr/>
                        </pic:nvPicPr>
                        <pic:blipFill>
                          <a:blip r:embed="rId344"/>
                          <a:stretch>
                            <a:fillRect/>
                          </a:stretch>
                        </pic:blipFill>
                        <pic:spPr>
                          <a:xfrm>
                            <a:off x="0" y="0"/>
                            <a:ext cx="751500" cy="164322"/>
                          </a:xfrm>
                          <a:prstGeom prst="rect"/>
                        </pic:spPr>
                      </pic:pic>
                    </a:graphicData>
                  </a:graphic>
                </wp:inline>
              </w:drawing>
            </w:r>
          </w:p>
        </w:tc>
      </w:tr>
      <w:tr>
        <w:trPr>
          <w:cantSplit/>
        </w:trPr>
        <w:tc>
          <w:tcPr>
            <w:tcW w:type="dxa" w:w="5565"/>
            <w:vAlign w:val="center"/>
            <w:tcMar>
              <w:top w:w="90" w:type="dxa"/>
              <w:left w:w="90" w:type="dxa"/>
              <w:bottom w:w="90" w:type="dxa"/>
              <w:right w:w="90" w:type="dxa"/>
            </w:tcMar>
          </w:tcPr>
          <w:p>
            <w:pPr>
              <w:spacing w:after="40" w:line="276" w:lineRule="auto"/>
            </w:pPr>
            <w:r>
              <w:rPr>
                <w:b w:val="0"/>
                <w:i w:val="0"/>
                <w:sz w:val="18"/>
              </w:rPr>
              <w:t>High CCGT, OCGT and biomass</w:t>
            </w:r>
          </w:p>
        </w:tc>
        <w:tc>
          <w:tcPr>
            <w:tcW w:type="dxa" w:w="4227"/>
            <w:vAlign w:val="center"/>
            <w:tcMar>
              <w:top w:w="90" w:type="dxa"/>
              <w:left w:w="90" w:type="dxa"/>
              <w:bottom w:w="90" w:type="dxa"/>
              <w:right w:w="90" w:type="dxa"/>
            </w:tcMar>
          </w:tcPr>
          <w:p>
            <w:pPr>
              <w:spacing w:after="40" w:line="276" w:lineRule="auto"/>
            </w:pPr>
            <w:r>
              <w:drawing>
                <wp:inline xmlns:a="http://schemas.openxmlformats.org/drawingml/2006/main" xmlns:pic="http://schemas.openxmlformats.org/drawingml/2006/picture">
                  <wp:extent cx="453850" cy="138128"/>
                  <wp:docPr id="402" name="Picture 402"/>
                  <wp:cNvGraphicFramePr>
                    <a:graphicFrameLocks noChangeAspect="1"/>
                  </wp:cNvGraphicFramePr>
                  <a:graphic>
                    <a:graphicData uri="http://schemas.openxmlformats.org/drawingml/2006/picture">
                      <pic:pic>
                        <pic:nvPicPr>
                          <pic:cNvPr id="0" name="eq-402.png"/>
                          <pic:cNvPicPr/>
                        </pic:nvPicPr>
                        <pic:blipFill>
                          <a:blip r:embed="rId345"/>
                          <a:stretch>
                            <a:fillRect/>
                          </a:stretch>
                        </pic:blipFill>
                        <pic:spPr>
                          <a:xfrm>
                            <a:off x="0" y="0"/>
                            <a:ext cx="453850" cy="138128"/>
                          </a:xfrm>
                          <a:prstGeom prst="rect"/>
                        </pic:spPr>
                      </pic:pic>
                    </a:graphicData>
                  </a:graphic>
                </wp:inline>
              </w:drawing>
            </w:r>
          </w:p>
        </w:tc>
      </w:tr>
      <w:tr>
        <w:trPr>
          <w:cantSplit/>
        </w:trPr>
        <w:tc>
          <w:tcPr>
            <w:tcW w:type="dxa" w:w="5565"/>
            <w:vAlign w:val="center"/>
            <w:tcMar>
              <w:top w:w="90" w:type="dxa"/>
              <w:left w:w="90" w:type="dxa"/>
              <w:bottom w:w="90" w:type="dxa"/>
              <w:right w:w="90" w:type="dxa"/>
            </w:tcMar>
          </w:tcPr>
          <w:p>
            <w:pPr>
              <w:spacing w:after="40" w:line="276" w:lineRule="auto"/>
            </w:pPr>
            <w:r>
              <w:rPr>
                <w:b w:val="0"/>
                <w:i w:val="0"/>
                <w:sz w:val="18"/>
              </w:rPr>
              <w:t>High storage</w:t>
            </w:r>
          </w:p>
        </w:tc>
        <w:tc>
          <w:tcPr>
            <w:tcW w:type="dxa" w:w="4227"/>
            <w:vAlign w:val="center"/>
            <w:tcMar>
              <w:top w:w="90" w:type="dxa"/>
              <w:left w:w="90" w:type="dxa"/>
              <w:bottom w:w="90" w:type="dxa"/>
              <w:right w:w="90" w:type="dxa"/>
            </w:tcMar>
          </w:tcPr>
          <w:p>
            <w:pPr>
              <w:spacing w:after="40" w:line="276" w:lineRule="auto"/>
            </w:pPr>
            <w:r>
              <w:drawing>
                <wp:inline xmlns:a="http://schemas.openxmlformats.org/drawingml/2006/main" xmlns:pic="http://schemas.openxmlformats.org/drawingml/2006/picture">
                  <wp:extent cx="846213" cy="164420"/>
                  <wp:docPr id="403" name="Picture 403"/>
                  <wp:cNvGraphicFramePr>
                    <a:graphicFrameLocks noChangeAspect="1"/>
                  </wp:cNvGraphicFramePr>
                  <a:graphic>
                    <a:graphicData uri="http://schemas.openxmlformats.org/drawingml/2006/picture">
                      <pic:pic>
                        <pic:nvPicPr>
                          <pic:cNvPr id="0" name="eq-403.png"/>
                          <pic:cNvPicPr/>
                        </pic:nvPicPr>
                        <pic:blipFill>
                          <a:blip r:embed="rId346"/>
                          <a:stretch>
                            <a:fillRect/>
                          </a:stretch>
                        </pic:blipFill>
                        <pic:spPr>
                          <a:xfrm>
                            <a:off x="0" y="0"/>
                            <a:ext cx="846213" cy="164420"/>
                          </a:xfrm>
                          <a:prstGeom prst="rect"/>
                        </pic:spPr>
                      </pic:pic>
                    </a:graphicData>
                  </a:graphic>
                </wp:inline>
              </w:drawing>
            </w:r>
          </w:p>
        </w:tc>
      </w:tr>
      <w:tr>
        <w:trPr>
          <w:cantSplit/>
        </w:trPr>
        <w:tc>
          <w:tcPr>
            <w:tcW w:type="dxa" w:w="5565"/>
            <w:vAlign w:val="center"/>
            <w:tcMar>
              <w:top w:w="90" w:type="dxa"/>
              <w:left w:w="90" w:type="dxa"/>
              <w:bottom w:w="90" w:type="dxa"/>
              <w:right w:w="90" w:type="dxa"/>
            </w:tcMar>
          </w:tcPr>
          <w:p>
            <w:pPr>
              <w:spacing w:after="40" w:line="276" w:lineRule="auto"/>
            </w:pPr>
            <w:r>
              <w:rPr>
                <w:b w:val="0"/>
                <w:i w:val="0"/>
                <w:sz w:val="18"/>
              </w:rPr>
              <w:t>Profit other eligible technologies</w:t>
            </w:r>
          </w:p>
        </w:tc>
        <w:tc>
          <w:tcPr>
            <w:tcW w:type="dxa" w:w="4227"/>
            <w:vAlign w:val="center"/>
            <w:tcMar>
              <w:top w:w="90" w:type="dxa"/>
              <w:left w:w="90" w:type="dxa"/>
              <w:bottom w:w="90" w:type="dxa"/>
              <w:right w:w="90" w:type="dxa"/>
            </w:tcMar>
          </w:tcPr>
          <w:p>
            <w:pPr>
              <w:spacing w:after="40" w:line="276" w:lineRule="auto"/>
            </w:pPr>
            <w:r>
              <w:drawing>
                <wp:inline xmlns:a="http://schemas.openxmlformats.org/drawingml/2006/main" xmlns:pic="http://schemas.openxmlformats.org/drawingml/2006/picture">
                  <wp:extent cx="124872" cy="140207"/>
                  <wp:docPr id="404" name="Picture 404"/>
                  <wp:cNvGraphicFramePr>
                    <a:graphicFrameLocks noChangeAspect="1"/>
                  </wp:cNvGraphicFramePr>
                  <a:graphic>
                    <a:graphicData uri="http://schemas.openxmlformats.org/drawingml/2006/picture">
                      <pic:pic>
                        <pic:nvPicPr>
                          <pic:cNvPr id="0" name="eq-404.png"/>
                          <pic:cNvPicPr/>
                        </pic:nvPicPr>
                        <pic:blipFill>
                          <a:blip r:embed="rId347"/>
                          <a:stretch>
                            <a:fillRect/>
                          </a:stretch>
                        </pic:blipFill>
                        <pic:spPr>
                          <a:xfrm>
                            <a:off x="0" y="0"/>
                            <a:ext cx="124872" cy="140207"/>
                          </a:xfrm>
                          <a:prstGeom prst="rect"/>
                        </pic:spPr>
                      </pic:pic>
                    </a:graphicData>
                  </a:graphic>
                </wp:inline>
              </w:drawing>
            </w:r>
          </w:p>
        </w:tc>
      </w:tr>
      <w:tr>
        <w:trPr>
          <w:cantSplit/>
        </w:trPr>
        <w:tc>
          <w:tcPr>
            <w:tcW w:type="dxa" w:w="5565"/>
            <w:vAlign w:val="center"/>
            <w:tcMar>
              <w:top w:w="90" w:type="dxa"/>
              <w:left w:w="90" w:type="dxa"/>
              <w:bottom w:w="90" w:type="dxa"/>
              <w:right w:w="90" w:type="dxa"/>
            </w:tcMar>
          </w:tcPr>
          <w:p>
            <w:pPr>
              <w:spacing w:after="40" w:line="276" w:lineRule="auto"/>
            </w:pPr>
            <w:r>
              <w:rPr>
                <w:b w:val="0"/>
                <w:i w:val="0"/>
                <w:sz w:val="18"/>
              </w:rPr>
              <w:t>Deplete or Nothing</w:t>
            </w:r>
          </w:p>
        </w:tc>
        <w:tc>
          <w:tcPr>
            <w:tcW w:type="dxa" w:w="4227"/>
            <w:vAlign w:val="center"/>
            <w:tcMar>
              <w:top w:w="90" w:type="dxa"/>
              <w:left w:w="90" w:type="dxa"/>
              <w:bottom w:w="90" w:type="dxa"/>
              <w:right w:w="90" w:type="dxa"/>
            </w:tcMar>
          </w:tcPr>
          <w:p>
            <w:pPr>
              <w:spacing w:after="40" w:line="276" w:lineRule="auto"/>
            </w:pPr>
            <w:r>
              <w:rPr>
                <w:b w:val="0"/>
                <w:i w:val="0"/>
                <w:sz w:val="18"/>
              </w:rPr>
              <w:t>0</w:t>
            </w:r>
          </w:p>
        </w:tc>
      </w:tr>
    </w:tbl>
    <w:p>
      <w:pPr>
        <w:spacing w:after="20"/>
      </w:pPr>
    </w:p>
    <w:p>
      <w:pPr>
        <w:keepNext/>
      </w:pPr>
      <w:r>
        <w:rPr>
          <w:b w:val="0"/>
          <w:i w:val="0"/>
        </w:rPr>
        <w:t xml:space="preserve">Several High storage accounts within one technology share capacity while retaining profit-funded floors. Let requests be </w:t>
      </w:r>
      <w:r>
        <w:drawing>
          <wp:inline xmlns:a="http://schemas.openxmlformats.org/drawingml/2006/main" xmlns:pic="http://schemas.openxmlformats.org/drawingml/2006/picture">
            <wp:extent cx="127720" cy="105699"/>
            <wp:docPr id="405" name="Picture 405"/>
            <wp:cNvGraphicFramePr>
              <a:graphicFrameLocks noChangeAspect="1"/>
            </wp:cNvGraphicFramePr>
            <a:graphic>
              <a:graphicData uri="http://schemas.openxmlformats.org/drawingml/2006/picture">
                <pic:pic>
                  <pic:nvPicPr>
                    <pic:cNvPr id="0" name="eq-320.png"/>
                    <pic:cNvPicPr/>
                  </pic:nvPicPr>
                  <pic:blipFill>
                    <a:blip r:embed="rId281"/>
                    <a:stretch>
                      <a:fillRect/>
                    </a:stretch>
                  </pic:blipFill>
                  <pic:spPr>
                    <a:xfrm>
                      <a:off x="0" y="0"/>
                      <a:ext cx="127720" cy="105699"/>
                    </a:xfrm>
                    <a:prstGeom prst="rect"/>
                  </pic:spPr>
                </pic:pic>
              </a:graphicData>
            </a:graphic>
          </wp:inline>
        </w:drawing>
      </w:r>
      <w:r>
        <w:rPr>
          <w:b w:val="0"/>
          <w:i w:val="0"/>
        </w:rPr>
        <w:t xml:space="preserve">, summing to </w:t>
      </w:r>
      <w:r>
        <w:drawing>
          <wp:inline xmlns:a="http://schemas.openxmlformats.org/drawingml/2006/main" xmlns:pic="http://schemas.openxmlformats.org/drawingml/2006/picture">
            <wp:extent cx="130714" cy="148143"/>
            <wp:docPr id="406" name="Picture 406"/>
            <wp:cNvGraphicFramePr>
              <a:graphicFrameLocks noChangeAspect="1"/>
            </wp:cNvGraphicFramePr>
            <a:graphic>
              <a:graphicData uri="http://schemas.openxmlformats.org/drawingml/2006/picture">
                <pic:pic>
                  <pic:nvPicPr>
                    <pic:cNvPr id="0" name="eq-406.png"/>
                    <pic:cNvPicPr/>
                  </pic:nvPicPr>
                  <pic:blipFill>
                    <a:blip r:embed="rId348"/>
                    <a:stretch>
                      <a:fillRect/>
                    </a:stretch>
                  </pic:blipFill>
                  <pic:spPr>
                    <a:xfrm>
                      <a:off x="0" y="0"/>
                      <a:ext cx="130714" cy="148143"/>
                    </a:xfrm>
                    <a:prstGeom prst="rect"/>
                  </pic:spPr>
                </pic:pic>
              </a:graphicData>
            </a:graphic>
          </wp:inline>
        </w:drawing>
      </w:r>
      <w:r>
        <w:rPr>
          <w:b w:val="0"/>
          <w:i w:val="0"/>
        </w:rPr>
        <w:t>. The total allocation is</w:t>
      </w:r>
    </w:p>
    <w:p>
      <w:pPr>
        <w:spacing w:after="160"/>
        <w:jc w:val="center"/>
      </w:pPr>
      <w:r>
        <w:drawing>
          <wp:inline xmlns:a="http://schemas.openxmlformats.org/drawingml/2006/main" xmlns:pic="http://schemas.openxmlformats.org/drawingml/2006/picture">
            <wp:extent cx="2376449" cy="516421"/>
            <wp:docPr id="407" name="Picture 407"/>
            <wp:cNvGraphicFramePr>
              <a:graphicFrameLocks noChangeAspect="1"/>
            </wp:cNvGraphicFramePr>
            <a:graphic>
              <a:graphicData uri="http://schemas.openxmlformats.org/drawingml/2006/picture">
                <pic:pic>
                  <pic:nvPicPr>
                    <pic:cNvPr id="0" name="eq-407.png"/>
                    <pic:cNvPicPr/>
                  </pic:nvPicPr>
                  <pic:blipFill>
                    <a:blip r:embed="rId349"/>
                    <a:stretch>
                      <a:fillRect/>
                    </a:stretch>
                  </pic:blipFill>
                  <pic:spPr>
                    <a:xfrm>
                      <a:off x="0" y="0"/>
                      <a:ext cx="2376449" cy="516421"/>
                    </a:xfrm>
                    <a:prstGeom prst="rect"/>
                  </pic:spPr>
                </pic:pic>
              </a:graphicData>
            </a:graphic>
          </wp:inline>
        </w:drawing>
      </w:r>
    </w:p>
    <w:p>
      <w:r>
        <w:rPr>
          <w:b w:val="0"/>
          <w:i w:val="0"/>
        </w:rPr>
        <w:t xml:space="preserve">Allocation starts at </w:t>
      </w:r>
      <w:r>
        <w:drawing>
          <wp:inline xmlns:a="http://schemas.openxmlformats.org/drawingml/2006/main" xmlns:pic="http://schemas.openxmlformats.org/drawingml/2006/picture">
            <wp:extent cx="466410" cy="164229"/>
            <wp:docPr id="408" name="Picture 408"/>
            <wp:cNvGraphicFramePr>
              <a:graphicFrameLocks noChangeAspect="1"/>
            </wp:cNvGraphicFramePr>
            <a:graphic>
              <a:graphicData uri="http://schemas.openxmlformats.org/drawingml/2006/picture">
                <pic:pic>
                  <pic:nvPicPr>
                    <pic:cNvPr id="0" name="eq-408.png"/>
                    <pic:cNvPicPr/>
                  </pic:nvPicPr>
                  <pic:blipFill>
                    <a:blip r:embed="rId350"/>
                    <a:stretch>
                      <a:fillRect/>
                    </a:stretch>
                  </pic:blipFill>
                  <pic:spPr>
                    <a:xfrm>
                      <a:off x="0" y="0"/>
                      <a:ext cx="466410" cy="164229"/>
                    </a:xfrm>
                    <a:prstGeom prst="rect"/>
                  </pic:spPr>
                </pic:pic>
              </a:graphicData>
            </a:graphic>
          </wp:inline>
        </w:drawing>
      </w:r>
      <w:r>
        <w:rPr>
          <w:b w:val="0"/>
          <w:i w:val="0"/>
        </w:rPr>
        <w:t xml:space="preserve">. Any account below its profit-funded floor </w:t>
      </w:r>
      <w:r>
        <w:drawing>
          <wp:inline xmlns:a="http://schemas.openxmlformats.org/drawingml/2006/main" xmlns:pic="http://schemas.openxmlformats.org/drawingml/2006/picture">
            <wp:extent cx="124872" cy="140207"/>
            <wp:docPr id="409" name="Picture 409"/>
            <wp:cNvGraphicFramePr>
              <a:graphicFrameLocks noChangeAspect="1"/>
            </wp:cNvGraphicFramePr>
            <a:graphic>
              <a:graphicData uri="http://schemas.openxmlformats.org/drawingml/2006/picture">
                <pic:pic>
                  <pic:nvPicPr>
                    <pic:cNvPr id="0" name="eq-404.png"/>
                    <pic:cNvPicPr/>
                  </pic:nvPicPr>
                  <pic:blipFill>
                    <a:blip r:embed="rId347"/>
                    <a:stretch>
                      <a:fillRect/>
                    </a:stretch>
                  </pic:blipFill>
                  <pic:spPr>
                    <a:xfrm>
                      <a:off x="0" y="0"/>
                      <a:ext cx="124872" cy="140207"/>
                    </a:xfrm>
                    <a:prstGeom prst="rect"/>
                  </pic:spPr>
                </pic:pic>
              </a:graphicData>
            </a:graphic>
          </wp:inline>
        </w:drawing>
      </w:r>
      <w:r>
        <w:rPr>
          <w:b w:val="0"/>
          <w:i w:val="0"/>
        </w:rPr>
        <w:t xml:space="preserve"> receives that floor first; the remaining budget is redistributed in proportion to the other requests until complete. Retained-profit purchasing capacity can therefore exceed technology opportunity </w:t>
      </w:r>
      <w:r>
        <w:drawing>
          <wp:inline xmlns:a="http://schemas.openxmlformats.org/drawingml/2006/main" xmlns:pic="http://schemas.openxmlformats.org/drawingml/2006/picture">
            <wp:extent cx="211845" cy="137590"/>
            <wp:docPr id="410" name="Picture 410"/>
            <wp:cNvGraphicFramePr>
              <a:graphicFrameLocks noChangeAspect="1"/>
            </wp:cNvGraphicFramePr>
            <a:graphic>
              <a:graphicData uri="http://schemas.openxmlformats.org/drawingml/2006/picture">
                <pic:pic>
                  <pic:nvPicPr>
                    <pic:cNvPr id="0" name="eq-410.png"/>
                    <pic:cNvPicPr/>
                  </pic:nvPicPr>
                  <pic:blipFill>
                    <a:blip r:embed="rId351"/>
                    <a:stretch>
                      <a:fillRect/>
                    </a:stretch>
                  </pic:blipFill>
                  <pic:spPr>
                    <a:xfrm>
                      <a:off x="0" y="0"/>
                      <a:ext cx="211845" cy="137590"/>
                    </a:xfrm>
                    <a:prstGeom prst="rect"/>
                  </pic:spPr>
                </pic:pic>
              </a:graphicData>
            </a:graphic>
          </wp:inline>
        </w:drawing>
      </w:r>
      <w:r>
        <w:rPr>
          <w:b w:val="0"/>
          <w:i w:val="0"/>
        </w:rPr>
        <w:t xml:space="preserve">. Profit storage invests directly at </w:t>
      </w:r>
      <w:r>
        <w:drawing>
          <wp:inline xmlns:a="http://schemas.openxmlformats.org/drawingml/2006/main" xmlns:pic="http://schemas.openxmlformats.org/drawingml/2006/picture">
            <wp:extent cx="124872" cy="140207"/>
            <wp:docPr id="411" name="Picture 411"/>
            <wp:cNvGraphicFramePr>
              <a:graphicFrameLocks noChangeAspect="1"/>
            </wp:cNvGraphicFramePr>
            <a:graphic>
              <a:graphicData uri="http://schemas.openxmlformats.org/drawingml/2006/picture">
                <pic:pic>
                  <pic:nvPicPr>
                    <pic:cNvPr id="0" name="eq-404.png"/>
                    <pic:cNvPicPr/>
                  </pic:nvPicPr>
                  <pic:blipFill>
                    <a:blip r:embed="rId347"/>
                    <a:stretch>
                      <a:fillRect/>
                    </a:stretch>
                  </pic:blipFill>
                  <pic:spPr>
                    <a:xfrm>
                      <a:off x="0" y="0"/>
                      <a:ext cx="124872" cy="140207"/>
                    </a:xfrm>
                    <a:prstGeom prst="rect"/>
                  </pic:spPr>
                </pic:pic>
              </a:graphicData>
            </a:graphic>
          </wp:inline>
        </w:drawing>
      </w:r>
      <w:r>
        <w:rPr>
          <w:b w:val="0"/>
          <w:i w:val="0"/>
        </w:rPr>
        <w:t xml:space="preserve">. Loss-making groups separately retire </w:t>
      </w:r>
      <w:r>
        <w:drawing>
          <wp:inline xmlns:a="http://schemas.openxmlformats.org/drawingml/2006/main" xmlns:pic="http://schemas.openxmlformats.org/drawingml/2006/picture">
            <wp:extent cx="1303642" cy="164325"/>
            <wp:docPr id="412" name="Picture 412"/>
            <wp:cNvGraphicFramePr>
              <a:graphicFrameLocks noChangeAspect="1"/>
            </wp:cNvGraphicFramePr>
            <a:graphic>
              <a:graphicData uri="http://schemas.openxmlformats.org/drawingml/2006/picture">
                <pic:pic>
                  <pic:nvPicPr>
                    <pic:cNvPr id="0" name="eq-412.png"/>
                    <pic:cNvPicPr/>
                  </pic:nvPicPr>
                  <pic:blipFill>
                    <a:blip r:embed="rId352"/>
                    <a:stretch>
                      <a:fillRect/>
                    </a:stretch>
                  </pic:blipFill>
                  <pic:spPr>
                    <a:xfrm>
                      <a:off x="0" y="0"/>
                      <a:ext cx="1303642" cy="164325"/>
                    </a:xfrm>
                    <a:prstGeom prst="rect"/>
                  </pic:spPr>
                </pic:pic>
              </a:graphicData>
            </a:graphic>
          </wp:inline>
        </w:drawing>
      </w:r>
      <w:r>
        <w:rPr>
          <w:b w:val="0"/>
          <w:i w:val="0"/>
        </w:rPr>
        <w:t>.</w:t>
      </w:r>
    </w:p>
    <w:p>
      <w:pPr>
        <w:keepNext/>
      </w:pPr>
      <w:r>
        <w:rPr>
          <w:b w:val="0"/>
          <w:i w:val="0"/>
        </w:rPr>
        <w:t xml:space="preserve">Final addition </w:t>
      </w:r>
      <w:r>
        <w:drawing>
          <wp:inline xmlns:a="http://schemas.openxmlformats.org/drawingml/2006/main" xmlns:pic="http://schemas.openxmlformats.org/drawingml/2006/picture">
            <wp:extent cx="297722" cy="144483"/>
            <wp:docPr id="413" name="Picture 413"/>
            <wp:cNvGraphicFramePr>
              <a:graphicFrameLocks noChangeAspect="1"/>
            </wp:cNvGraphicFramePr>
            <a:graphic>
              <a:graphicData uri="http://schemas.openxmlformats.org/drawingml/2006/picture">
                <pic:pic>
                  <pic:nvPicPr>
                    <pic:cNvPr id="0" name="eq-413.png"/>
                    <pic:cNvPicPr/>
                  </pic:nvPicPr>
                  <pic:blipFill>
                    <a:blip r:embed="rId353"/>
                    <a:stretch>
                      <a:fillRect/>
                    </a:stretch>
                  </pic:blipFill>
                  <pic:spPr>
                    <a:xfrm>
                      <a:off x="0" y="0"/>
                      <a:ext cx="297722" cy="144483"/>
                    </a:xfrm>
                    <a:prstGeom prst="rect"/>
                  </pic:spPr>
                </pic:pic>
              </a:graphicData>
            </a:graphic>
          </wp:inline>
        </w:drawing>
      </w:r>
      <w:r>
        <w:rPr>
          <w:b w:val="0"/>
          <w:i w:val="0"/>
        </w:rPr>
        <w:t xml:space="preserve"> requires capital expenditure </w:t>
      </w:r>
      <w:r>
        <w:drawing>
          <wp:inline xmlns:a="http://schemas.openxmlformats.org/drawingml/2006/main" xmlns:pic="http://schemas.openxmlformats.org/drawingml/2006/picture">
            <wp:extent cx="839349" cy="144640"/>
            <wp:docPr id="414" name="Picture 414"/>
            <wp:cNvGraphicFramePr>
              <a:graphicFrameLocks noChangeAspect="1"/>
            </wp:cNvGraphicFramePr>
            <a:graphic>
              <a:graphicData uri="http://schemas.openxmlformats.org/drawingml/2006/picture">
                <pic:pic>
                  <pic:nvPicPr>
                    <pic:cNvPr id="0" name="eq-414.png"/>
                    <pic:cNvPicPr/>
                  </pic:nvPicPr>
                  <pic:blipFill>
                    <a:blip r:embed="rId354"/>
                    <a:stretch>
                      <a:fillRect/>
                    </a:stretch>
                  </pic:blipFill>
                  <pic:spPr>
                    <a:xfrm>
                      <a:off x="0" y="0"/>
                      <a:ext cx="839349" cy="144640"/>
                    </a:xfrm>
                    <a:prstGeom prst="rect"/>
                  </pic:spPr>
                </pic:pic>
              </a:graphicData>
            </a:graphic>
          </wp:inline>
        </w:drawing>
      </w:r>
      <w:r>
        <w:rPr>
          <w:b w:val="0"/>
          <w:i w:val="0"/>
        </w:rPr>
        <w:t>. Retained-profit funding and external finance are</w:t>
      </w:r>
    </w:p>
    <w:p>
      <w:pPr>
        <w:spacing w:after="160"/>
        <w:jc w:val="center"/>
      </w:pPr>
      <w:r>
        <w:drawing>
          <wp:inline xmlns:a="http://schemas.openxmlformats.org/drawingml/2006/main" xmlns:pic="http://schemas.openxmlformats.org/drawingml/2006/picture">
            <wp:extent cx="3393566" cy="171508"/>
            <wp:docPr id="415" name="Picture 415"/>
            <wp:cNvGraphicFramePr>
              <a:graphicFrameLocks noChangeAspect="1"/>
            </wp:cNvGraphicFramePr>
            <a:graphic>
              <a:graphicData uri="http://schemas.openxmlformats.org/drawingml/2006/picture">
                <pic:pic>
                  <pic:nvPicPr>
                    <pic:cNvPr id="0" name="eq-415.png"/>
                    <pic:cNvPicPr/>
                  </pic:nvPicPr>
                  <pic:blipFill>
                    <a:blip r:embed="rId355"/>
                    <a:stretch>
                      <a:fillRect/>
                    </a:stretch>
                  </pic:blipFill>
                  <pic:spPr>
                    <a:xfrm>
                      <a:off x="0" y="0"/>
                      <a:ext cx="3393566" cy="171508"/>
                    </a:xfrm>
                    <a:prstGeom prst="rect"/>
                  </pic:spPr>
                </pic:pic>
              </a:graphicData>
            </a:graphic>
          </wp:inline>
        </w:drawing>
      </w:r>
    </w:p>
    <w:p>
      <w:r>
        <w:rPr>
          <w:b w:val="0"/>
          <w:i w:val="0"/>
        </w:rPr>
        <w:t xml:space="preserve">After the owner determines its total, projects are allocated by existing regional MW shares. New storage inherits regional members' </w:t>
      </w:r>
      <w:r>
        <w:drawing>
          <wp:inline xmlns:a="http://schemas.openxmlformats.org/drawingml/2006/main" xmlns:pic="http://schemas.openxmlformats.org/drawingml/2006/picture">
            <wp:extent cx="332920" cy="164270"/>
            <wp:docPr id="416" name="Picture 416"/>
            <wp:cNvGraphicFramePr>
              <a:graphicFrameLocks noChangeAspect="1"/>
            </wp:cNvGraphicFramePr>
            <a:graphic>
              <a:graphicData uri="http://schemas.openxmlformats.org/drawingml/2006/picture">
                <pic:pic>
                  <pic:nvPicPr>
                    <pic:cNvPr id="0" name="eq-169.png"/>
                    <pic:cNvPicPr/>
                  </pic:nvPicPr>
                  <pic:blipFill>
                    <a:blip r:embed="rId164"/>
                    <a:stretch>
                      <a:fillRect/>
                    </a:stretch>
                  </pic:blipFill>
                  <pic:spPr>
                    <a:xfrm>
                      <a:off x="0" y="0"/>
                      <a:ext cx="332920" cy="164270"/>
                    </a:xfrm>
                    <a:prstGeom prst="rect"/>
                  </pic:spPr>
                </pic:pic>
              </a:graphicData>
            </a:graphic>
          </wp:inline>
        </w:drawing>
      </w:r>
      <w:r>
        <w:rPr>
          <w:b w:val="0"/>
          <w:i w:val="0"/>
        </w:rPr>
        <w:t xml:space="preserve">, the minimum lifetime, maximum development period and minimum success probability. Planned commissioning is </w:t>
      </w:r>
      <w:r>
        <w:drawing>
          <wp:inline xmlns:a="http://schemas.openxmlformats.org/drawingml/2006/main" xmlns:pic="http://schemas.openxmlformats.org/drawingml/2006/picture">
            <wp:extent cx="2414936" cy="164356"/>
            <wp:docPr id="417" name="Picture 417"/>
            <wp:cNvGraphicFramePr>
              <a:graphicFrameLocks noChangeAspect="1"/>
            </wp:cNvGraphicFramePr>
            <a:graphic>
              <a:graphicData uri="http://schemas.openxmlformats.org/drawingml/2006/picture">
                <pic:pic>
                  <pic:nvPicPr>
                    <pic:cNvPr id="0" name="eq-207.png"/>
                    <pic:cNvPicPr/>
                  </pic:nvPicPr>
                  <pic:blipFill>
                    <a:blip r:embed="rId197"/>
                    <a:stretch>
                      <a:fillRect/>
                    </a:stretch>
                  </pic:blipFill>
                  <pic:spPr>
                    <a:xfrm>
                      <a:off x="0" y="0"/>
                      <a:ext cx="2414936" cy="164356"/>
                    </a:xfrm>
                    <a:prstGeom prst="rect"/>
                  </pic:spPr>
                </pic:pic>
              </a:graphicData>
            </a:graphic>
          </wp:inline>
        </w:drawing>
      </w:r>
      <w:r>
        <w:rPr>
          <w:b w:val="0"/>
          <w:i w:val="0"/>
        </w:rPr>
        <w:t>. External finance is a funding source specified by these decision rules.</w:t>
      </w:r>
    </w:p>
    <w:p>
      <w:r>
        <w:rPr>
          <w:b w:val="0"/>
          <w:i w:val="0"/>
        </w:rPr>
        <w:t>For example, a renewable group has 100 MW, technology-wide capacity of 1,000 MW, headroom of 200 MW, unit capital of £1m/​MW, annualised capital of £10m, operating surplus of £11m and a 7.6% threshold. Its £1m annual profit gives a 10% return, placing it in High with a 20 MW request. Retained profit funds £1m and external finance funds £19m.</w:t>
      </w:r>
    </w:p>
    <w:p>
      <w:pPr>
        <w:pStyle w:val="Heading2"/>
      </w:pPr>
      <w:r>
        <w:rPr>
          <w:b w:val="0"/>
          <w:i w:val="0"/>
        </w:rPr>
        <w:t>Annual charges and loan repayment</w:t>
      </w:r>
    </w:p>
    <w:p>
      <w:pPr>
        <w:keepNext/>
      </w:pPr>
      <w:r>
        <w:rPr>
          <w:b w:val="0"/>
          <w:i w:val="0"/>
        </w:rPr>
        <w:t xml:space="preserve">The three battery technologies split construction expenditure between equipment and development. With equipment share </w:t>
      </w:r>
      <w:r>
        <w:drawing>
          <wp:inline xmlns:a="http://schemas.openxmlformats.org/drawingml/2006/main" xmlns:pic="http://schemas.openxmlformats.org/drawingml/2006/picture">
            <wp:extent cx="2838919" cy="170861"/>
            <wp:docPr id="418" name="Picture 418"/>
            <wp:cNvGraphicFramePr>
              <a:graphicFrameLocks noChangeAspect="1"/>
            </wp:cNvGraphicFramePr>
            <a:graphic>
              <a:graphicData uri="http://schemas.openxmlformats.org/drawingml/2006/picture">
                <pic:pic>
                  <pic:nvPicPr>
                    <pic:cNvPr id="0" name="eq-418.png"/>
                    <pic:cNvPicPr/>
                  </pic:nvPicPr>
                  <pic:blipFill>
                    <a:blip r:embed="rId356"/>
                    <a:stretch>
                      <a:fillRect/>
                    </a:stretch>
                  </pic:blipFill>
                  <pic:spPr>
                    <a:xfrm>
                      <a:off x="0" y="0"/>
                      <a:ext cx="2838919" cy="170861"/>
                    </a:xfrm>
                    <a:prstGeom prst="rect"/>
                  </pic:spPr>
                </pic:pic>
              </a:graphicData>
            </a:graphic>
          </wp:inline>
        </w:drawing>
      </w:r>
      <w:r>
        <w:rPr>
          <w:b w:val="0"/>
          <w:i w:val="0"/>
        </w:rPr>
        <w:t xml:space="preserve">, total annual construction recovery </w:t>
      </w:r>
      <w:r>
        <w:drawing>
          <wp:inline xmlns:a="http://schemas.openxmlformats.org/drawingml/2006/main" xmlns:pic="http://schemas.openxmlformats.org/drawingml/2006/picture">
            <wp:extent cx="104571" cy="115464"/>
            <wp:docPr id="419" name="Picture 419"/>
            <wp:cNvGraphicFramePr>
              <a:graphicFrameLocks noChangeAspect="1"/>
            </wp:cNvGraphicFramePr>
            <a:graphic>
              <a:graphicData uri="http://schemas.openxmlformats.org/drawingml/2006/picture">
                <pic:pic>
                  <pic:nvPicPr>
                    <pic:cNvPr id="0" name="eq-419.png"/>
                    <pic:cNvPicPr/>
                  </pic:nvPicPr>
                  <pic:blipFill>
                    <a:blip r:embed="rId357"/>
                    <a:stretch>
                      <a:fillRect/>
                    </a:stretch>
                  </pic:blipFill>
                  <pic:spPr>
                    <a:xfrm>
                      <a:off x="0" y="0"/>
                      <a:ext cx="104571" cy="115464"/>
                    </a:xfrm>
                    <a:prstGeom prst="rect"/>
                  </pic:spPr>
                </pic:pic>
              </a:graphicData>
            </a:graphic>
          </wp:inline>
        </w:drawing>
      </w:r>
      <w:r>
        <w:rPr>
          <w:b w:val="0"/>
          <w:i w:val="0"/>
        </w:rPr>
        <w:t xml:space="preserve"> and fixed maintenance </w:t>
      </w:r>
      <w:r>
        <w:drawing>
          <wp:inline xmlns:a="http://schemas.openxmlformats.org/drawingml/2006/main" xmlns:pic="http://schemas.openxmlformats.org/drawingml/2006/picture">
            <wp:extent cx="173653" cy="112106"/>
            <wp:docPr id="420" name="Picture 420"/>
            <wp:cNvGraphicFramePr>
              <a:graphicFrameLocks noChangeAspect="1"/>
            </wp:cNvGraphicFramePr>
            <a:graphic>
              <a:graphicData uri="http://schemas.openxmlformats.org/drawingml/2006/picture">
                <pic:pic>
                  <pic:nvPicPr>
                    <pic:cNvPr id="0" name="eq-420.png"/>
                    <pic:cNvPicPr/>
                  </pic:nvPicPr>
                  <pic:blipFill>
                    <a:blip r:embed="rId358"/>
                    <a:stretch>
                      <a:fillRect/>
                    </a:stretch>
                  </pic:blipFill>
                  <pic:spPr>
                    <a:xfrm>
                      <a:off x="0" y="0"/>
                      <a:ext cx="173653" cy="112106"/>
                    </a:xfrm>
                    <a:prstGeom prst="rect"/>
                  </pic:spPr>
                </pic:pic>
              </a:graphicData>
            </a:graphic>
          </wp:inline>
        </w:drawing>
      </w:r>
      <w:r>
        <w:rPr>
          <w:b w:val="0"/>
          <w:i w:val="0"/>
        </w:rPr>
        <w:t xml:space="preserve"> are classified as</w:t>
      </w:r>
    </w:p>
    <w:p>
      <w:pPr>
        <w:spacing w:after="160"/>
        <w:jc w:val="center"/>
      </w:pPr>
      <w:r>
        <w:drawing>
          <wp:inline xmlns:a="http://schemas.openxmlformats.org/drawingml/2006/main" xmlns:pic="http://schemas.openxmlformats.org/drawingml/2006/picture">
            <wp:extent cx="4012158" cy="171460"/>
            <wp:docPr id="421" name="Picture 421"/>
            <wp:cNvGraphicFramePr>
              <a:graphicFrameLocks noChangeAspect="1"/>
            </wp:cNvGraphicFramePr>
            <a:graphic>
              <a:graphicData uri="http://schemas.openxmlformats.org/drawingml/2006/picture">
                <pic:pic>
                  <pic:nvPicPr>
                    <pic:cNvPr id="0" name="eq-421.png"/>
                    <pic:cNvPicPr/>
                  </pic:nvPicPr>
                  <pic:blipFill>
                    <a:blip r:embed="rId359"/>
                    <a:stretch>
                      <a:fillRect/>
                    </a:stretch>
                  </pic:blipFill>
                  <pic:spPr>
                    <a:xfrm>
                      <a:off x="0" y="0"/>
                      <a:ext cx="4012158" cy="171460"/>
                    </a:xfrm>
                    <a:prstGeom prst="rect"/>
                  </pic:spPr>
                </pic:pic>
              </a:graphicData>
            </a:graphic>
          </wp:inline>
        </w:drawing>
      </w:r>
    </w:p>
    <w:p>
      <w:r>
        <w:rPr>
          <w:b w:val="0"/>
          <w:i w:val="0"/>
        </w:rPr>
        <w:t xml:space="preserve">Equipment recovery enters annualised capital, and development recovery enters fixed expenditure. This classification also determines the capital denominator of investment returns. Other technologies use </w:t>
      </w:r>
      <w:r>
        <w:drawing>
          <wp:inline xmlns:a="http://schemas.openxmlformats.org/drawingml/2006/main" xmlns:pic="http://schemas.openxmlformats.org/drawingml/2006/picture">
            <wp:extent cx="380387" cy="128982"/>
            <wp:docPr id="422" name="Picture 422"/>
            <wp:cNvGraphicFramePr>
              <a:graphicFrameLocks noChangeAspect="1"/>
            </wp:cNvGraphicFramePr>
            <a:graphic>
              <a:graphicData uri="http://schemas.openxmlformats.org/drawingml/2006/picture">
                <pic:pic>
                  <pic:nvPicPr>
                    <pic:cNvPr id="0" name="eq-422.png"/>
                    <pic:cNvPicPr/>
                  </pic:nvPicPr>
                  <pic:blipFill>
                    <a:blip r:embed="rId360"/>
                    <a:stretch>
                      <a:fillRect/>
                    </a:stretch>
                  </pic:blipFill>
                  <pic:spPr>
                    <a:xfrm>
                      <a:off x="0" y="0"/>
                      <a:ext cx="380387" cy="128982"/>
                    </a:xfrm>
                    <a:prstGeom prst="rect"/>
                  </pic:spPr>
                </pic:pic>
              </a:graphicData>
            </a:graphic>
          </wp:inline>
        </w:drawing>
      </w:r>
      <w:r>
        <w:rPr>
          <w:b w:val="0"/>
          <w:i w:val="0"/>
        </w:rPr>
        <w: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9"/>
        <w:gridCol w:w="2334"/>
        <w:gridCol w:w="2458"/>
        <w:gridCol w:w="2862"/>
      </w:tblGrid>
      <w:tr>
        <w:trPr>
          <w:cantSplit/>
          <w:tblHeader w:val="true"/>
        </w:trPr>
        <w:tc>
          <w:tcPr>
            <w:tcW w:type="dxa" w:w="2139"/>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2334"/>
            <w:vAlign w:val="center"/>
            <w:tcMar>
              <w:top w:w="90" w:type="dxa"/>
              <w:left w:w="90" w:type="dxa"/>
              <w:bottom w:w="90" w:type="dxa"/>
              <w:right w:w="90" w:type="dxa"/>
            </w:tcMar>
            <w:shd w:fill="EEEEEE"/>
          </w:tcPr>
          <w:p>
            <w:pPr>
              <w:spacing w:after="40" w:line="276" w:lineRule="auto"/>
            </w:pPr>
            <w:r>
              <w:rPr>
                <w:b/>
                <w:i w:val="0"/>
                <w:sz w:val="18"/>
              </w:rPr>
              <w:t>Equipment GBP/​MW</w:t>
            </w:r>
          </w:p>
        </w:tc>
        <w:tc>
          <w:tcPr>
            <w:tcW w:type="dxa" w:w="2458"/>
            <w:vAlign w:val="center"/>
            <w:tcMar>
              <w:top w:w="90" w:type="dxa"/>
              <w:left w:w="90" w:type="dxa"/>
              <w:bottom w:w="90" w:type="dxa"/>
              <w:right w:w="90" w:type="dxa"/>
            </w:tcMar>
            <w:shd w:fill="EEEEEE"/>
          </w:tcPr>
          <w:p>
            <w:pPr>
              <w:spacing w:after="40" w:line="276" w:lineRule="auto"/>
            </w:pPr>
            <w:r>
              <w:rPr>
                <w:b/>
                <w:i w:val="0"/>
                <w:sz w:val="18"/>
              </w:rPr>
              <w:t>Development GBP/​MW</w:t>
            </w:r>
          </w:p>
        </w:tc>
        <w:tc>
          <w:tcPr>
            <w:tcW w:type="dxa" w:w="2862"/>
            <w:vAlign w:val="center"/>
            <w:tcMar>
              <w:top w:w="90" w:type="dxa"/>
              <w:left w:w="90" w:type="dxa"/>
              <w:bottom w:w="90" w:type="dxa"/>
              <w:right w:w="90" w:type="dxa"/>
            </w:tcMar>
            <w:shd w:fill="EEEEEE"/>
          </w:tcPr>
          <w:p>
            <w:pPr>
              <w:spacing w:after="40" w:line="276" w:lineRule="auto"/>
            </w:pPr>
            <w:r>
              <w:rPr>
                <w:b/>
                <w:i w:val="0"/>
                <w:sz w:val="18"/>
              </w:rPr>
              <w:t>Total construction GBP/​MW</w:t>
            </w:r>
          </w:p>
        </w:tc>
      </w:tr>
      <w:tr>
        <w:trPr>
          <w:cantSplit/>
        </w:trPr>
        <w:tc>
          <w:tcPr>
            <w:tcW w:type="dxa" w:w="2139"/>
            <w:vAlign w:val="center"/>
            <w:tcMar>
              <w:top w:w="90" w:type="dxa"/>
              <w:left w:w="90" w:type="dxa"/>
              <w:bottom w:w="90" w:type="dxa"/>
              <w:right w:w="90" w:type="dxa"/>
            </w:tcMar>
          </w:tcPr>
          <w:p>
            <w:pPr>
              <w:spacing w:after="40" w:line="276" w:lineRule="auto"/>
            </w:pPr>
            <w:r>
              <w:rPr>
                <w:b w:val="0"/>
                <w:i w:val="0"/>
                <w:sz w:val="18"/>
              </w:rPr>
              <w:t>1C battery</w:t>
            </w:r>
          </w:p>
        </w:tc>
        <w:tc>
          <w:tcPr>
            <w:tcW w:type="dxa" w:w="2334"/>
            <w:vAlign w:val="center"/>
            <w:tcMar>
              <w:top w:w="90" w:type="dxa"/>
              <w:left w:w="90" w:type="dxa"/>
              <w:bottom w:w="90" w:type="dxa"/>
              <w:right w:w="90" w:type="dxa"/>
            </w:tcMar>
          </w:tcPr>
          <w:p>
            <w:pPr>
              <w:spacing w:after="40" w:line="276" w:lineRule="auto"/>
            </w:pPr>
            <w:r>
              <w:rPr>
                <w:b w:val="0"/>
                <w:i w:val="0"/>
                <w:sz w:val="18"/>
              </w:rPr>
              <w:t>130,000</w:t>
            </w:r>
          </w:p>
        </w:tc>
        <w:tc>
          <w:tcPr>
            <w:tcW w:type="dxa" w:w="2458"/>
            <w:vAlign w:val="center"/>
            <w:tcMar>
              <w:top w:w="90" w:type="dxa"/>
              <w:left w:w="90" w:type="dxa"/>
              <w:bottom w:w="90" w:type="dxa"/>
              <w:right w:w="90" w:type="dxa"/>
            </w:tcMar>
          </w:tcPr>
          <w:p>
            <w:pPr>
              <w:spacing w:after="40" w:line="276" w:lineRule="auto"/>
            </w:pPr>
            <w:r>
              <w:rPr>
                <w:b w:val="0"/>
                <w:i w:val="0"/>
                <w:sz w:val="18"/>
              </w:rPr>
              <w:t>200,000</w:t>
            </w:r>
          </w:p>
        </w:tc>
        <w:tc>
          <w:tcPr>
            <w:tcW w:type="dxa" w:w="2862"/>
            <w:vAlign w:val="center"/>
            <w:tcMar>
              <w:top w:w="90" w:type="dxa"/>
              <w:left w:w="90" w:type="dxa"/>
              <w:bottom w:w="90" w:type="dxa"/>
              <w:right w:w="90" w:type="dxa"/>
            </w:tcMar>
          </w:tcPr>
          <w:p>
            <w:pPr>
              <w:spacing w:after="40" w:line="276" w:lineRule="auto"/>
            </w:pPr>
            <w:r>
              <w:rPr>
                <w:b w:val="0"/>
                <w:i w:val="0"/>
                <w:sz w:val="18"/>
              </w:rPr>
              <w:t>330,000</w:t>
            </w:r>
          </w:p>
        </w:tc>
      </w:tr>
      <w:tr>
        <w:trPr>
          <w:cantSplit/>
        </w:trPr>
        <w:tc>
          <w:tcPr>
            <w:tcW w:type="dxa" w:w="2139"/>
            <w:vAlign w:val="center"/>
            <w:tcMar>
              <w:top w:w="90" w:type="dxa"/>
              <w:left w:w="90" w:type="dxa"/>
              <w:bottom w:w="90" w:type="dxa"/>
              <w:right w:w="90" w:type="dxa"/>
            </w:tcMar>
          </w:tcPr>
          <w:p>
            <w:pPr>
              <w:spacing w:after="40" w:line="276" w:lineRule="auto"/>
            </w:pPr>
            <w:r>
              <w:rPr>
                <w:b w:val="0"/>
                <w:i w:val="0"/>
                <w:sz w:val="18"/>
              </w:rPr>
              <w:t>0.5C battery</w:t>
            </w:r>
          </w:p>
        </w:tc>
        <w:tc>
          <w:tcPr>
            <w:tcW w:type="dxa" w:w="2334"/>
            <w:vAlign w:val="center"/>
            <w:tcMar>
              <w:top w:w="90" w:type="dxa"/>
              <w:left w:w="90" w:type="dxa"/>
              <w:bottom w:w="90" w:type="dxa"/>
              <w:right w:w="90" w:type="dxa"/>
            </w:tcMar>
          </w:tcPr>
          <w:p>
            <w:pPr>
              <w:spacing w:after="40" w:line="276" w:lineRule="auto"/>
            </w:pPr>
            <w:r>
              <w:rPr>
                <w:b w:val="0"/>
                <w:i w:val="0"/>
                <w:sz w:val="18"/>
              </w:rPr>
              <w:t>160,000</w:t>
            </w:r>
          </w:p>
        </w:tc>
        <w:tc>
          <w:tcPr>
            <w:tcW w:type="dxa" w:w="2458"/>
            <w:vAlign w:val="center"/>
            <w:tcMar>
              <w:top w:w="90" w:type="dxa"/>
              <w:left w:w="90" w:type="dxa"/>
              <w:bottom w:w="90" w:type="dxa"/>
              <w:right w:w="90" w:type="dxa"/>
            </w:tcMar>
          </w:tcPr>
          <w:p>
            <w:pPr>
              <w:spacing w:after="40" w:line="276" w:lineRule="auto"/>
            </w:pPr>
            <w:r>
              <w:rPr>
                <w:b w:val="0"/>
                <w:i w:val="0"/>
                <w:sz w:val="18"/>
              </w:rPr>
              <w:t>190,000</w:t>
            </w:r>
          </w:p>
        </w:tc>
        <w:tc>
          <w:tcPr>
            <w:tcW w:type="dxa" w:w="2862"/>
            <w:vAlign w:val="center"/>
            <w:tcMar>
              <w:top w:w="90" w:type="dxa"/>
              <w:left w:w="90" w:type="dxa"/>
              <w:bottom w:w="90" w:type="dxa"/>
              <w:right w:w="90" w:type="dxa"/>
            </w:tcMar>
          </w:tcPr>
          <w:p>
            <w:pPr>
              <w:spacing w:after="40" w:line="276" w:lineRule="auto"/>
            </w:pPr>
            <w:r>
              <w:rPr>
                <w:b w:val="0"/>
                <w:i w:val="0"/>
                <w:sz w:val="18"/>
              </w:rPr>
              <w:t>350,000</w:t>
            </w:r>
          </w:p>
        </w:tc>
      </w:tr>
      <w:tr>
        <w:trPr>
          <w:cantSplit/>
        </w:trPr>
        <w:tc>
          <w:tcPr>
            <w:tcW w:type="dxa" w:w="2139"/>
            <w:vAlign w:val="center"/>
            <w:tcMar>
              <w:top w:w="90" w:type="dxa"/>
              <w:left w:w="90" w:type="dxa"/>
              <w:bottom w:w="90" w:type="dxa"/>
              <w:right w:w="90" w:type="dxa"/>
            </w:tcMar>
          </w:tcPr>
          <w:p>
            <w:pPr>
              <w:spacing w:after="40" w:line="276" w:lineRule="auto"/>
            </w:pPr>
            <w:r>
              <w:rPr>
                <w:b w:val="0"/>
                <w:i w:val="0"/>
                <w:sz w:val="18"/>
              </w:rPr>
              <w:t>0.25C battery</w:t>
            </w:r>
          </w:p>
        </w:tc>
        <w:tc>
          <w:tcPr>
            <w:tcW w:type="dxa" w:w="2334"/>
            <w:vAlign w:val="center"/>
            <w:tcMar>
              <w:top w:w="90" w:type="dxa"/>
              <w:left w:w="90" w:type="dxa"/>
              <w:bottom w:w="90" w:type="dxa"/>
              <w:right w:w="90" w:type="dxa"/>
            </w:tcMar>
          </w:tcPr>
          <w:p>
            <w:pPr>
              <w:spacing w:after="40" w:line="276" w:lineRule="auto"/>
            </w:pPr>
            <w:r>
              <w:rPr>
                <w:b w:val="0"/>
                <w:i w:val="0"/>
                <w:sz w:val="18"/>
              </w:rPr>
              <w:t>230,000</w:t>
            </w:r>
          </w:p>
        </w:tc>
        <w:tc>
          <w:tcPr>
            <w:tcW w:type="dxa" w:w="2458"/>
            <w:vAlign w:val="center"/>
            <w:tcMar>
              <w:top w:w="90" w:type="dxa"/>
              <w:left w:w="90" w:type="dxa"/>
              <w:bottom w:w="90" w:type="dxa"/>
              <w:right w:w="90" w:type="dxa"/>
            </w:tcMar>
          </w:tcPr>
          <w:p>
            <w:pPr>
              <w:spacing w:after="40" w:line="276" w:lineRule="auto"/>
            </w:pPr>
            <w:r>
              <w:rPr>
                <w:b w:val="0"/>
                <w:i w:val="0"/>
                <w:sz w:val="18"/>
              </w:rPr>
              <w:t>185,000</w:t>
            </w:r>
          </w:p>
        </w:tc>
        <w:tc>
          <w:tcPr>
            <w:tcW w:type="dxa" w:w="2862"/>
            <w:vAlign w:val="center"/>
            <w:tcMar>
              <w:top w:w="90" w:type="dxa"/>
              <w:left w:w="90" w:type="dxa"/>
              <w:bottom w:w="90" w:type="dxa"/>
              <w:right w:w="90" w:type="dxa"/>
            </w:tcMar>
          </w:tcPr>
          <w:p>
            <w:pPr>
              <w:spacing w:after="40" w:line="276" w:lineRule="auto"/>
            </w:pPr>
            <w:r>
              <w:rPr>
                <w:b w:val="0"/>
                <w:i w:val="0"/>
                <w:sz w:val="18"/>
              </w:rPr>
              <w:t>415,000</w:t>
            </w:r>
          </w:p>
        </w:tc>
      </w:tr>
    </w:tbl>
    <w:p>
      <w:pPr>
        <w:spacing w:after="20"/>
      </w:pPr>
    </w:p>
    <w:p>
      <w:pPr>
        <w:keepNext/>
      </w:pPr>
      <w:r>
        <w:rPr>
          <w:b w:val="0"/>
          <w:i w:val="0"/>
        </w:rPr>
        <w:t xml:space="preserve">Endogenous projects draw finance on commissioning. For equity </w:t>
      </w:r>
      <w:r>
        <w:drawing>
          <wp:inline xmlns:a="http://schemas.openxmlformats.org/drawingml/2006/main" xmlns:pic="http://schemas.openxmlformats.org/drawingml/2006/picture">
            <wp:extent cx="126260" cy="111022"/>
            <wp:docPr id="423" name="Picture 423"/>
            <wp:cNvGraphicFramePr>
              <a:graphicFrameLocks noChangeAspect="1"/>
            </wp:cNvGraphicFramePr>
            <a:graphic>
              <a:graphicData uri="http://schemas.openxmlformats.org/drawingml/2006/picture">
                <pic:pic>
                  <pic:nvPicPr>
                    <pic:cNvPr id="0" name="eq-159.png"/>
                    <pic:cNvPicPr/>
                  </pic:nvPicPr>
                  <pic:blipFill>
                    <a:blip r:embed="rId154"/>
                    <a:stretch>
                      <a:fillRect/>
                    </a:stretch>
                  </pic:blipFill>
                  <pic:spPr>
                    <a:xfrm>
                      <a:off x="0" y="0"/>
                      <a:ext cx="126260" cy="111022"/>
                    </a:xfrm>
                    <a:prstGeom prst="rect"/>
                  </pic:spPr>
                </pic:pic>
              </a:graphicData>
            </a:graphic>
          </wp:inline>
        </w:drawing>
      </w:r>
      <w:r>
        <w:rPr>
          <w:b w:val="0"/>
          <w:i w:val="0"/>
        </w:rPr>
        <w:t xml:space="preserve">, debt </w:t>
      </w:r>
      <w:r>
        <w:drawing>
          <wp:inline xmlns:a="http://schemas.openxmlformats.org/drawingml/2006/main" xmlns:pic="http://schemas.openxmlformats.org/drawingml/2006/picture">
            <wp:extent cx="125383" cy="112185"/>
            <wp:docPr id="424" name="Picture 424"/>
            <wp:cNvGraphicFramePr>
              <a:graphicFrameLocks noChangeAspect="1"/>
            </wp:cNvGraphicFramePr>
            <a:graphic>
              <a:graphicData uri="http://schemas.openxmlformats.org/drawingml/2006/picture">
                <pic:pic>
                  <pic:nvPicPr>
                    <pic:cNvPr id="0" name="eq-424.png"/>
                    <pic:cNvPicPr/>
                  </pic:nvPicPr>
                  <pic:blipFill>
                    <a:blip r:embed="rId361"/>
                    <a:stretch>
                      <a:fillRect/>
                    </a:stretch>
                  </pic:blipFill>
                  <pic:spPr>
                    <a:xfrm>
                      <a:off x="0" y="0"/>
                      <a:ext cx="125383" cy="112185"/>
                    </a:xfrm>
                    <a:prstGeom prst="rect"/>
                  </pic:spPr>
                </pic:pic>
              </a:graphicData>
            </a:graphic>
          </wp:inline>
        </w:drawing>
      </w:r>
      <w:r>
        <w:rPr>
          <w:b w:val="0"/>
          <w:i w:val="0"/>
        </w:rPr>
        <w:t xml:space="preserve">, positive integer lifetime </w:t>
      </w:r>
      <w:r>
        <w:drawing>
          <wp:inline xmlns:a="http://schemas.openxmlformats.org/drawingml/2006/main" xmlns:pic="http://schemas.openxmlformats.org/drawingml/2006/picture">
            <wp:extent cx="112531" cy="112531"/>
            <wp:docPr id="425" name="Picture 425"/>
            <wp:cNvGraphicFramePr>
              <a:graphicFrameLocks noChangeAspect="1"/>
            </wp:cNvGraphicFramePr>
            <a:graphic>
              <a:graphicData uri="http://schemas.openxmlformats.org/drawingml/2006/picture">
                <pic:pic>
                  <pic:nvPicPr>
                    <pic:cNvPr id="0" name="eq-153.png"/>
                    <pic:cNvPicPr/>
                  </pic:nvPicPr>
                  <pic:blipFill>
                    <a:blip r:embed="rId149"/>
                    <a:stretch>
                      <a:fillRect/>
                    </a:stretch>
                  </pic:blipFill>
                  <pic:spPr>
                    <a:xfrm>
                      <a:off x="0" y="0"/>
                      <a:ext cx="112531" cy="112531"/>
                    </a:xfrm>
                    <a:prstGeom prst="rect"/>
                  </pic:spPr>
                </pic:pic>
              </a:graphicData>
            </a:graphic>
          </wp:inline>
        </w:drawing>
      </w:r>
      <w:r>
        <w:rPr>
          <w:b w:val="0"/>
          <w:i w:val="0"/>
        </w:rPr>
        <w:t xml:space="preserve"> and borrowing rate 0.05, annual debt payment is </w:t>
      </w:r>
      <w:r>
        <w:drawing>
          <wp:inline xmlns:a="http://schemas.openxmlformats.org/drawingml/2006/main" xmlns:pic="http://schemas.openxmlformats.org/drawingml/2006/picture">
            <wp:extent cx="1618891" cy="164299"/>
            <wp:docPr id="426" name="Picture 426"/>
            <wp:cNvGraphicFramePr>
              <a:graphicFrameLocks noChangeAspect="1"/>
            </wp:cNvGraphicFramePr>
            <a:graphic>
              <a:graphicData uri="http://schemas.openxmlformats.org/drawingml/2006/picture">
                <pic:pic>
                  <pic:nvPicPr>
                    <pic:cNvPr id="0" name="eq-426.png"/>
                    <pic:cNvPicPr/>
                  </pic:nvPicPr>
                  <pic:blipFill>
                    <a:blip r:embed="rId362"/>
                    <a:stretch>
                      <a:fillRect/>
                    </a:stretch>
                  </pic:blipFill>
                  <pic:spPr>
                    <a:xfrm>
                      <a:off x="0" y="0"/>
                      <a:ext cx="1618891" cy="164299"/>
                    </a:xfrm>
                    <a:prstGeom prst="rect"/>
                  </pic:spPr>
                </pic:pic>
              </a:graphicData>
            </a:graphic>
          </wp:inline>
        </w:drawing>
      </w:r>
      <w:r>
        <w:rPr>
          <w:b w:val="0"/>
          <w:i w:val="0"/>
        </w:rPr>
        <w:t xml:space="preserve">. Opening principal </w:t>
      </w:r>
      <w:r>
        <w:drawing>
          <wp:inline xmlns:a="http://schemas.openxmlformats.org/drawingml/2006/main" xmlns:pic="http://schemas.openxmlformats.org/drawingml/2006/picture">
            <wp:extent cx="209216" cy="137298"/>
            <wp:docPr id="427" name="Picture 427"/>
            <wp:cNvGraphicFramePr>
              <a:graphicFrameLocks noChangeAspect="1"/>
            </wp:cNvGraphicFramePr>
            <a:graphic>
              <a:graphicData uri="http://schemas.openxmlformats.org/drawingml/2006/picture">
                <pic:pic>
                  <pic:nvPicPr>
                    <pic:cNvPr id="0" name="eq-427.png"/>
                    <pic:cNvPicPr/>
                  </pic:nvPicPr>
                  <pic:blipFill>
                    <a:blip r:embed="rId363"/>
                    <a:stretch>
                      <a:fillRect/>
                    </a:stretch>
                  </pic:blipFill>
                  <pic:spPr>
                    <a:xfrm>
                      <a:off x="0" y="0"/>
                      <a:ext cx="209216" cy="137298"/>
                    </a:xfrm>
                    <a:prstGeom prst="rect"/>
                  </pic:spPr>
                </pic:pic>
              </a:graphicData>
            </a:graphic>
          </wp:inline>
        </w:drawing>
      </w:r>
      <w:r>
        <w:rPr>
          <w:b w:val="0"/>
          <w:i w:val="0"/>
        </w:rPr>
        <w:t xml:space="preserve"> gives interest and principal repayment</w:t>
      </w:r>
    </w:p>
    <w:p>
      <w:pPr>
        <w:spacing w:after="160"/>
        <w:jc w:val="center"/>
      </w:pPr>
      <w:r>
        <w:drawing>
          <wp:inline xmlns:a="http://schemas.openxmlformats.org/drawingml/2006/main" xmlns:pic="http://schemas.openxmlformats.org/drawingml/2006/picture">
            <wp:extent cx="6217920" cy="138258"/>
            <wp:docPr id="428" name="Picture 428"/>
            <wp:cNvGraphicFramePr>
              <a:graphicFrameLocks noChangeAspect="1"/>
            </wp:cNvGraphicFramePr>
            <a:graphic>
              <a:graphicData uri="http://schemas.openxmlformats.org/drawingml/2006/picture">
                <pic:pic>
                  <pic:nvPicPr>
                    <pic:cNvPr id="0" name="eq-428.png"/>
                    <pic:cNvPicPr/>
                  </pic:nvPicPr>
                  <pic:blipFill>
                    <a:blip r:embed="rId364"/>
                    <a:stretch>
                      <a:fillRect/>
                    </a:stretch>
                  </pic:blipFill>
                  <pic:spPr>
                    <a:xfrm>
                      <a:off x="0" y="0"/>
                      <a:ext cx="6217920" cy="138258"/>
                    </a:xfrm>
                    <a:prstGeom prst="rect"/>
                  </pic:spPr>
                </pic:pic>
              </a:graphicData>
            </a:graphic>
          </wp:inline>
        </w:drawing>
      </w:r>
    </w:p>
    <w:p>
      <w:pPr>
        <w:keepNext/>
      </w:pPr>
      <w:r>
        <w:rPr>
          <w:b w:val="0"/>
          <w:i w:val="0"/>
        </w:rPr>
        <w:t xml:space="preserve">The final year clears remaining principal. Equity is recovered linearly at </w:t>
      </w:r>
      <w:r>
        <w:drawing>
          <wp:inline xmlns:a="http://schemas.openxmlformats.org/drawingml/2006/main" xmlns:pic="http://schemas.openxmlformats.org/drawingml/2006/picture">
            <wp:extent cx="321310" cy="163934"/>
            <wp:docPr id="429" name="Picture 429"/>
            <wp:cNvGraphicFramePr>
              <a:graphicFrameLocks noChangeAspect="1"/>
            </wp:cNvGraphicFramePr>
            <a:graphic>
              <a:graphicData uri="http://schemas.openxmlformats.org/drawingml/2006/picture">
                <pic:pic>
                  <pic:nvPicPr>
                    <pic:cNvPr id="0" name="eq-429.png"/>
                    <pic:cNvPicPr/>
                  </pic:nvPicPr>
                  <pic:blipFill>
                    <a:blip r:embed="rId365"/>
                    <a:stretch>
                      <a:fillRect/>
                    </a:stretch>
                  </pic:blipFill>
                  <pic:spPr>
                    <a:xfrm>
                      <a:off x="0" y="0"/>
                      <a:ext cx="321310" cy="163934"/>
                    </a:xfrm>
                    <a:prstGeom prst="rect"/>
                  </pic:spPr>
                </pic:pic>
              </a:graphicData>
            </a:graphic>
          </wp:inline>
        </w:drawing>
      </w:r>
      <w:r>
        <w:rPr>
          <w:b w:val="0"/>
          <w:i w:val="0"/>
        </w:rPr>
        <w:t>, giving annual construction recovery</w:t>
      </w:r>
    </w:p>
    <w:p>
      <w:pPr>
        <w:spacing w:after="160"/>
        <w:jc w:val="center"/>
      </w:pPr>
      <w:r>
        <w:drawing>
          <wp:inline xmlns:a="http://schemas.openxmlformats.org/drawingml/2006/main" xmlns:pic="http://schemas.openxmlformats.org/drawingml/2006/picture">
            <wp:extent cx="2649931" cy="180624"/>
            <wp:docPr id="430" name="Picture 430"/>
            <wp:cNvGraphicFramePr>
              <a:graphicFrameLocks noChangeAspect="1"/>
            </wp:cNvGraphicFramePr>
            <a:graphic>
              <a:graphicData uri="http://schemas.openxmlformats.org/drawingml/2006/picture">
                <pic:pic>
                  <pic:nvPicPr>
                    <pic:cNvPr id="0" name="eq-430.png"/>
                    <pic:cNvPicPr/>
                  </pic:nvPicPr>
                  <pic:blipFill>
                    <a:blip r:embed="rId366"/>
                    <a:stretch>
                      <a:fillRect/>
                    </a:stretch>
                  </pic:blipFill>
                  <pic:spPr>
                    <a:xfrm>
                      <a:off x="0" y="0"/>
                      <a:ext cx="2649931" cy="180624"/>
                    </a:xfrm>
                    <a:prstGeom prst="rect"/>
                  </pic:spPr>
                </pic:pic>
              </a:graphicData>
            </a:graphic>
          </wp:inline>
        </w:drawing>
      </w:r>
    </w:p>
    <w:p>
      <w:r>
        <w:rPr>
          <w:b w:val="0"/>
          <w:i w:val="0"/>
        </w:rPr>
        <w:t xml:space="preserve">Equity recovery and debt payments are zero after year </w:t>
      </w:r>
      <w:r>
        <w:drawing>
          <wp:inline xmlns:a="http://schemas.openxmlformats.org/drawingml/2006/main" xmlns:pic="http://schemas.openxmlformats.org/drawingml/2006/picture">
            <wp:extent cx="112531" cy="112531"/>
            <wp:docPr id="431" name="Picture 431"/>
            <wp:cNvGraphicFramePr>
              <a:graphicFrameLocks noChangeAspect="1"/>
            </wp:cNvGraphicFramePr>
            <a:graphic>
              <a:graphicData uri="http://schemas.openxmlformats.org/drawingml/2006/picture">
                <pic:pic>
                  <pic:nvPicPr>
                    <pic:cNvPr id="0" name="eq-153.png"/>
                    <pic:cNvPicPr/>
                  </pic:nvPicPr>
                  <pic:blipFill>
                    <a:blip r:embed="rId149"/>
                    <a:stretch>
                      <a:fillRect/>
                    </a:stretch>
                  </pic:blipFill>
                  <pic:spPr>
                    <a:xfrm>
                      <a:off x="0" y="0"/>
                      <a:ext cx="112531" cy="112531"/>
                    </a:xfrm>
                    <a:prstGeom prst="rect"/>
                  </pic:spPr>
                </pic:pic>
              </a:graphicData>
            </a:graphic>
          </wp:inline>
        </w:drawing>
      </w:r>
      <w:r>
        <w:rPr>
          <w:b w:val="0"/>
          <w:i w:val="0"/>
        </w:rPr>
        <w:t>. Projects retired physically before then continue their committed recovery and debt obligations, which remain in annual accounts. Construction retains an undrawn-finance state, and debt interest begins in the commissioning year.</w:t>
      </w:r>
    </w:p>
    <w:p>
      <w:r>
        <w:rPr>
          <w:b w:val="0"/>
          <w:i w:val="0"/>
        </w:rPr>
        <w:t xml:space="preserve">Expected-capacity planning multiplies project power, energy, capital, annual charges, equity and debt commitments by success probability once. The financial schedule is prepared before operation and settled after acceptance of the complete year. </w:t>
      </w:r>
      <w:r>
        <w:rPr>
          <w:rFonts w:ascii="DejaVu Sans Mono" w:hAnsi="DejaVu Sans Mono"/>
          <w:b w:val="0"/>
          <w:i w:val="0"/>
          <w:sz w:val="17"/>
        </w:rPr>
        <w:t>doctoral_​finance.py</w:t>
      </w:r>
      <w:r>
        <w:rPr>
          <w:b w:val="0"/>
          <w:i w:val="0"/>
        </w:rPr>
        <w:t xml:space="preserve"> manages drawdown and repayment, and </w:t>
      </w:r>
      <w:r>
        <w:rPr>
          <w:rFonts w:ascii="DejaVu Sans Mono" w:hAnsi="DejaVu Sans Mono"/>
          <w:b w:val="0"/>
          <w:i w:val="0"/>
          <w:sz w:val="17"/>
        </w:rPr>
        <w:t>doctoral_​storage_​costs.py</w:t>
      </w:r>
      <w:r>
        <w:rPr>
          <w:b w:val="0"/>
          <w:i w:val="0"/>
        </w:rPr>
        <w:t xml:space="preserve"> classifies battery expenditure.</w:t>
      </w:r>
    </w:p>
    <w:p>
      <w:pPr>
        <w:pStyle w:val="Heading2"/>
      </w:pPr>
      <w:r>
        <w:rPr>
          <w:b w:val="0"/>
          <w:i w:val="0"/>
        </w:rPr>
        <w:t>Policy scenarios</w:t>
      </w:r>
    </w:p>
    <w:p>
      <w:r>
        <w:rPr>
          <w:b w:val="0"/>
          <w:i w:val="0"/>
        </w:rPr>
        <w:t xml:space="preserve">R029 uses </w:t>
      </w:r>
      <w:r>
        <w:rPr>
          <w:rFonts w:ascii="DejaVu Sans Mono" w:hAnsi="DejaVu Sans Mono"/>
          <w:b w:val="0"/>
          <w:i w:val="0"/>
          <w:sz w:val="17"/>
        </w:rPr>
        <w:t>basic</w:t>
      </w:r>
      <w:r>
        <w:rPr>
          <w:b w:val="0"/>
          <w:i w:val="0"/>
        </w:rPr>
        <w:t xml:space="preserve">, with all policy budgets set to zero. Optional scenarios </w:t>
      </w:r>
      <w:r>
        <w:rPr>
          <w:rFonts w:ascii="DejaVu Sans Mono" w:hAnsi="DejaVu Sans Mono"/>
          <w:b w:val="0"/>
          <w:i w:val="0"/>
          <w:sz w:val="17"/>
        </w:rPr>
        <w:t>with_​cm</w:t>
      </w:r>
      <w:r>
        <w:rPr>
          <w:b w:val="0"/>
          <w:i w:val="0"/>
        </w:rPr>
        <w:t xml:space="preserve">, </w:t>
      </w:r>
      <w:r>
        <w:rPr>
          <w:rFonts w:ascii="DejaVu Sans Mono" w:hAnsi="DejaVu Sans Mono"/>
          <w:b w:val="0"/>
          <w:i w:val="0"/>
          <w:sz w:val="17"/>
        </w:rPr>
        <w:t>decarbonisation_​base</w:t>
      </w:r>
      <w:r>
        <w:rPr>
          <w:b w:val="0"/>
          <w:i w:val="0"/>
        </w:rPr>
        <w:t xml:space="preserve">, </w:t>
      </w:r>
      <w:r>
        <w:rPr>
          <w:rFonts w:ascii="DejaVu Sans Mono" w:hAnsi="DejaVu Sans Mono"/>
          <w:b w:val="0"/>
          <w:i w:val="0"/>
          <w:sz w:val="17"/>
        </w:rPr>
        <w:t>subsidy_​as_​usual</w:t>
      </w:r>
      <w:r>
        <w:rPr>
          <w:b w:val="0"/>
          <w:i w:val="0"/>
        </w:rPr>
        <w:t xml:space="preserve"> and </w:t>
      </w:r>
      <w:r>
        <w:rPr>
          <w:rFonts w:ascii="DejaVu Sans Mono" w:hAnsi="DejaVu Sans Mono"/>
          <w:b w:val="0"/>
          <w:i w:val="0"/>
          <w:sz w:val="17"/>
        </w:rPr>
        <w:t>governmental_​target</w:t>
      </w:r>
      <w:r>
        <w:rPr>
          <w:b w:val="0"/>
          <w:i w:val="0"/>
        </w:rPr>
        <w:t xml:space="preserve"> use explicit annual budgets and technology targets in 2025 GBP. All non-</w:t>
      </w:r>
      <w:r>
        <w:rPr>
          <w:rFonts w:ascii="DejaVu Sans Mono" w:hAnsi="DejaVu Sans Mono"/>
          <w:b w:val="0"/>
          <w:i w:val="0"/>
          <w:sz w:val="17"/>
        </w:rPr>
        <w:t>basic</w:t>
      </w:r>
      <w:r>
        <w:rPr>
          <w:b w:val="0"/>
          <w:i w:val="0"/>
        </w:rPr>
        <w:t xml:space="preserve"> scenarios enable the capacity market and ancillary services; the latter three also include existing decarbonisation support.</w:t>
      </w:r>
    </w:p>
    <w:p>
      <w:pPr>
        <w:keepNext/>
      </w:pPr>
      <w:r>
        <w:rPr>
          <w:b w:val="0"/>
          <w:i w:val="0"/>
        </w:rPr>
        <w:t>When the capacity market is enabled, a fixed annual budget of £5.44bn is allocated by de-rated capacity:</w:t>
      </w:r>
    </w:p>
    <w:p>
      <w:pPr>
        <w:spacing w:after="160"/>
        <w:jc w:val="center"/>
      </w:pPr>
      <w:r>
        <w:drawing>
          <wp:inline xmlns:a="http://schemas.openxmlformats.org/drawingml/2006/main" xmlns:pic="http://schemas.openxmlformats.org/drawingml/2006/picture">
            <wp:extent cx="2213838" cy="445969"/>
            <wp:docPr id="432" name="Picture 432"/>
            <wp:cNvGraphicFramePr>
              <a:graphicFrameLocks noChangeAspect="1"/>
            </wp:cNvGraphicFramePr>
            <a:graphic>
              <a:graphicData uri="http://schemas.openxmlformats.org/drawingml/2006/picture">
                <pic:pic>
                  <pic:nvPicPr>
                    <pic:cNvPr id="0" name="eq-432.png"/>
                    <pic:cNvPicPr/>
                  </pic:nvPicPr>
                  <pic:blipFill>
                    <a:blip r:embed="rId367"/>
                    <a:stretch>
                      <a:fillRect/>
                    </a:stretch>
                  </pic:blipFill>
                  <pic:spPr>
                    <a:xfrm>
                      <a:off x="0" y="0"/>
                      <a:ext cx="2213838" cy="445969"/>
                    </a:xfrm>
                    <a:prstGeom prst="rect"/>
                  </pic:spPr>
                </pic:pic>
              </a:graphicData>
            </a:graphic>
          </wp:inline>
        </w:drawing>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40"/>
        <w:gridCol w:w="4452"/>
      </w:tblGrid>
      <w:tr>
        <w:trPr>
          <w:cantSplit/>
          <w:tblHeader w:val="true"/>
        </w:trPr>
        <w:tc>
          <w:tcPr>
            <w:tcW w:type="dxa" w:w="5340"/>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4452"/>
            <w:vAlign w:val="center"/>
            <w:tcMar>
              <w:top w:w="90" w:type="dxa"/>
              <w:left w:w="90" w:type="dxa"/>
              <w:bottom w:w="90" w:type="dxa"/>
              <w:right w:w="90" w:type="dxa"/>
            </w:tcMar>
            <w:shd w:fill="EEEEEE"/>
          </w:tcPr>
          <w:p>
            <w:pPr>
              <w:spacing w:after="40" w:line="276" w:lineRule="auto"/>
            </w:pPr>
            <w:r>
              <w:rPr>
                <w:b/>
                <w:i w:val="0"/>
                <w:sz w:val="18"/>
              </w:rPr>
              <w:t>De-rating factor</w:t>
            </w:r>
          </w:p>
        </w:tc>
      </w:tr>
      <w:tr>
        <w:trPr>
          <w:cantSplit/>
        </w:trPr>
        <w:tc>
          <w:tcPr>
            <w:tcW w:type="dxa" w:w="5340"/>
            <w:vAlign w:val="center"/>
            <w:tcMar>
              <w:top w:w="90" w:type="dxa"/>
              <w:left w:w="90" w:type="dxa"/>
              <w:bottom w:w="90" w:type="dxa"/>
              <w:right w:w="90" w:type="dxa"/>
            </w:tcMar>
          </w:tcPr>
          <w:p>
            <w:pPr>
              <w:spacing w:after="40" w:line="276" w:lineRule="auto"/>
            </w:pPr>
            <w:r>
              <w:rPr>
                <w:b w:val="0"/>
                <w:i w:val="0"/>
                <w:sz w:val="18"/>
              </w:rPr>
              <w:t>CCGT, OCGT and biomass</w:t>
            </w:r>
          </w:p>
        </w:tc>
        <w:tc>
          <w:tcPr>
            <w:tcW w:type="dxa" w:w="4452"/>
            <w:vAlign w:val="center"/>
            <w:tcMar>
              <w:top w:w="90" w:type="dxa"/>
              <w:left w:w="90" w:type="dxa"/>
              <w:bottom w:w="90" w:type="dxa"/>
              <w:right w:w="90" w:type="dxa"/>
            </w:tcMar>
          </w:tcPr>
          <w:p>
            <w:pPr>
              <w:spacing w:after="40" w:line="276" w:lineRule="auto"/>
            </w:pPr>
            <w:r>
              <w:rPr>
                <w:b w:val="0"/>
                <w:i w:val="0"/>
                <w:sz w:val="18"/>
              </w:rPr>
              <w:t>0.95</w:t>
            </w:r>
          </w:p>
        </w:tc>
      </w:tr>
      <w:tr>
        <w:trPr>
          <w:cantSplit/>
        </w:trPr>
        <w:tc>
          <w:tcPr>
            <w:tcW w:type="dxa" w:w="5340"/>
            <w:vAlign w:val="center"/>
            <w:tcMar>
              <w:top w:w="90" w:type="dxa"/>
              <w:left w:w="90" w:type="dxa"/>
              <w:bottom w:w="90" w:type="dxa"/>
              <w:right w:w="90" w:type="dxa"/>
            </w:tcMar>
          </w:tcPr>
          <w:p>
            <w:pPr>
              <w:spacing w:after="40" w:line="276" w:lineRule="auto"/>
            </w:pPr>
            <w:r>
              <w:rPr>
                <w:b w:val="0"/>
                <w:i w:val="0"/>
                <w:sz w:val="18"/>
              </w:rPr>
              <w:t>Nuclear</w:t>
            </w:r>
          </w:p>
        </w:tc>
        <w:tc>
          <w:tcPr>
            <w:tcW w:type="dxa" w:w="4452"/>
            <w:vAlign w:val="center"/>
            <w:tcMar>
              <w:top w:w="90" w:type="dxa"/>
              <w:left w:w="90" w:type="dxa"/>
              <w:bottom w:w="90" w:type="dxa"/>
              <w:right w:w="90" w:type="dxa"/>
            </w:tcMar>
          </w:tcPr>
          <w:p>
            <w:pPr>
              <w:spacing w:after="40" w:line="276" w:lineRule="auto"/>
            </w:pPr>
            <w:r>
              <w:rPr>
                <w:b w:val="0"/>
                <w:i w:val="0"/>
                <w:sz w:val="18"/>
              </w:rPr>
              <w:t>0.85</w:t>
            </w:r>
          </w:p>
        </w:tc>
      </w:tr>
      <w:tr>
        <w:trPr>
          <w:cantSplit/>
        </w:trPr>
        <w:tc>
          <w:tcPr>
            <w:tcW w:type="dxa" w:w="5340"/>
            <w:vAlign w:val="center"/>
            <w:tcMar>
              <w:top w:w="90" w:type="dxa"/>
              <w:left w:w="90" w:type="dxa"/>
              <w:bottom w:w="90" w:type="dxa"/>
              <w:right w:w="90" w:type="dxa"/>
            </w:tcMar>
          </w:tcPr>
          <w:p>
            <w:pPr>
              <w:spacing w:after="40" w:line="276" w:lineRule="auto"/>
            </w:pPr>
            <w:r>
              <w:rPr>
                <w:b w:val="0"/>
                <w:i w:val="0"/>
                <w:sz w:val="18"/>
              </w:rPr>
              <w:t>Pumped hydro</w:t>
            </w:r>
          </w:p>
        </w:tc>
        <w:tc>
          <w:tcPr>
            <w:tcW w:type="dxa" w:w="4452"/>
            <w:vAlign w:val="center"/>
            <w:tcMar>
              <w:top w:w="90" w:type="dxa"/>
              <w:left w:w="90" w:type="dxa"/>
              <w:bottom w:w="90" w:type="dxa"/>
              <w:right w:w="90" w:type="dxa"/>
            </w:tcMar>
          </w:tcPr>
          <w:p>
            <w:pPr>
              <w:spacing w:after="40" w:line="276" w:lineRule="auto"/>
            </w:pPr>
            <w:r>
              <w:rPr>
                <w:b w:val="0"/>
                <w:i w:val="0"/>
                <w:sz w:val="18"/>
              </w:rPr>
              <w:t>0.95</w:t>
            </w:r>
          </w:p>
        </w:tc>
      </w:tr>
      <w:tr>
        <w:trPr>
          <w:cantSplit/>
        </w:trPr>
        <w:tc>
          <w:tcPr>
            <w:tcW w:type="dxa" w:w="5340"/>
            <w:vAlign w:val="center"/>
            <w:tcMar>
              <w:top w:w="90" w:type="dxa"/>
              <w:left w:w="90" w:type="dxa"/>
              <w:bottom w:w="90" w:type="dxa"/>
              <w:right w:w="90" w:type="dxa"/>
            </w:tcMar>
          </w:tcPr>
          <w:p>
            <w:pPr>
              <w:spacing w:after="40" w:line="276" w:lineRule="auto"/>
            </w:pPr>
            <w:r>
              <w:rPr>
                <w:b w:val="0"/>
                <w:i w:val="0"/>
                <w:sz w:val="18"/>
              </w:rPr>
              <w:t>1C battery</w:t>
            </w:r>
          </w:p>
        </w:tc>
        <w:tc>
          <w:tcPr>
            <w:tcW w:type="dxa" w:w="4452"/>
            <w:vAlign w:val="center"/>
            <w:tcMar>
              <w:top w:w="90" w:type="dxa"/>
              <w:left w:w="90" w:type="dxa"/>
              <w:bottom w:w="90" w:type="dxa"/>
              <w:right w:w="90" w:type="dxa"/>
            </w:tcMar>
          </w:tcPr>
          <w:p>
            <w:pPr>
              <w:spacing w:after="40" w:line="276" w:lineRule="auto"/>
            </w:pPr>
            <w:r>
              <w:rPr>
                <w:b w:val="0"/>
                <w:i w:val="0"/>
                <w:sz w:val="18"/>
              </w:rPr>
              <w:t>0.05</w:t>
            </w:r>
          </w:p>
        </w:tc>
      </w:tr>
      <w:tr>
        <w:trPr>
          <w:cantSplit/>
        </w:trPr>
        <w:tc>
          <w:tcPr>
            <w:tcW w:type="dxa" w:w="5340"/>
            <w:vAlign w:val="center"/>
            <w:tcMar>
              <w:top w:w="90" w:type="dxa"/>
              <w:left w:w="90" w:type="dxa"/>
              <w:bottom w:w="90" w:type="dxa"/>
              <w:right w:w="90" w:type="dxa"/>
            </w:tcMar>
          </w:tcPr>
          <w:p>
            <w:pPr>
              <w:spacing w:after="40" w:line="276" w:lineRule="auto"/>
            </w:pPr>
            <w:r>
              <w:rPr>
                <w:b w:val="0"/>
                <w:i w:val="0"/>
                <w:sz w:val="18"/>
              </w:rPr>
              <w:t>0.5C battery</w:t>
            </w:r>
          </w:p>
        </w:tc>
        <w:tc>
          <w:tcPr>
            <w:tcW w:type="dxa" w:w="4452"/>
            <w:vAlign w:val="center"/>
            <w:tcMar>
              <w:top w:w="90" w:type="dxa"/>
              <w:left w:w="90" w:type="dxa"/>
              <w:bottom w:w="90" w:type="dxa"/>
              <w:right w:w="90" w:type="dxa"/>
            </w:tcMar>
          </w:tcPr>
          <w:p>
            <w:pPr>
              <w:spacing w:after="40" w:line="276" w:lineRule="auto"/>
            </w:pPr>
            <w:r>
              <w:rPr>
                <w:b w:val="0"/>
                <w:i w:val="0"/>
                <w:sz w:val="18"/>
              </w:rPr>
              <w:t>0.15</w:t>
            </w:r>
          </w:p>
        </w:tc>
      </w:tr>
      <w:tr>
        <w:trPr>
          <w:cantSplit/>
        </w:trPr>
        <w:tc>
          <w:tcPr>
            <w:tcW w:type="dxa" w:w="5340"/>
            <w:vAlign w:val="center"/>
            <w:tcMar>
              <w:top w:w="90" w:type="dxa"/>
              <w:left w:w="90" w:type="dxa"/>
              <w:bottom w:w="90" w:type="dxa"/>
              <w:right w:w="90" w:type="dxa"/>
            </w:tcMar>
          </w:tcPr>
          <w:p>
            <w:pPr>
              <w:spacing w:after="40" w:line="276" w:lineRule="auto"/>
            </w:pPr>
            <w:r>
              <w:rPr>
                <w:b w:val="0"/>
                <w:i w:val="0"/>
                <w:sz w:val="18"/>
              </w:rPr>
              <w:t>0.25C battery</w:t>
            </w:r>
          </w:p>
        </w:tc>
        <w:tc>
          <w:tcPr>
            <w:tcW w:type="dxa" w:w="4452"/>
            <w:vAlign w:val="center"/>
            <w:tcMar>
              <w:top w:w="90" w:type="dxa"/>
              <w:left w:w="90" w:type="dxa"/>
              <w:bottom w:w="90" w:type="dxa"/>
              <w:right w:w="90" w:type="dxa"/>
            </w:tcMar>
          </w:tcPr>
          <w:p>
            <w:pPr>
              <w:spacing w:after="40" w:line="276" w:lineRule="auto"/>
            </w:pPr>
            <w:r>
              <w:rPr>
                <w:b w:val="0"/>
                <w:i w:val="0"/>
                <w:sz w:val="18"/>
              </w:rPr>
              <w:t>0.60</w:t>
            </w:r>
          </w:p>
        </w:tc>
      </w:tr>
    </w:tbl>
    <w:p>
      <w:pPr>
        <w:spacing w:after="20"/>
      </w:pPr>
    </w:p>
    <w:p>
      <w:r>
        <w:rPr>
          <w:b w:val="0"/>
          <w:i w:val="0"/>
        </w:rPr>
        <w:t xml:space="preserve">Hydrogen-storage eligibility factors are supplied explicitly by the scenario. Ancillary services are allocated by operating MW of thermal, nuclear and storage assets. </w:t>
      </w:r>
      <w:r>
        <w:rPr>
          <w:rFonts w:ascii="DejaVu Sans Mono" w:hAnsi="DejaVu Sans Mono"/>
          <w:b w:val="0"/>
          <w:i w:val="0"/>
          <w:sz w:val="17"/>
        </w:rPr>
        <w:t>subsidy_​as_​usual</w:t>
      </w:r>
      <w:r>
        <w:rPr>
          <w:b w:val="0"/>
          <w:i w:val="0"/>
        </w:rPr>
        <w:t xml:space="preserve"> and </w:t>
      </w:r>
      <w:r>
        <w:rPr>
          <w:rFonts w:ascii="DejaVu Sans Mono" w:hAnsi="DejaVu Sans Mono"/>
          <w:b w:val="0"/>
          <w:i w:val="0"/>
          <w:sz w:val="17"/>
        </w:rPr>
        <w:t>governmental_​target</w:t>
      </w:r>
      <w:r>
        <w:rPr>
          <w:b w:val="0"/>
          <w:i w:val="0"/>
        </w:rPr>
        <w:t xml:space="preserve"> allocate incremental decarbonisation budgets by eligible renewable MW. The target scenario ends a technology's eligibility when its operating capacity reaches the specified target.</w:t>
      </w:r>
    </w:p>
    <w:p>
      <w:r>
        <w:rPr>
          <w:b w:val="0"/>
          <w:i w:val="0"/>
        </w:rPr>
        <w:t xml:space="preserve">Existing decarbonisation support enters the policy-cost report, while incremental support enters eligible investment income. Budgets remain unallocated when eligible capacity is zero. </w:t>
      </w:r>
      <w:r>
        <w:rPr>
          <w:rFonts w:ascii="DejaVu Sans Mono" w:hAnsi="DejaVu Sans Mono"/>
          <w:b w:val="0"/>
          <w:i w:val="0"/>
          <w:sz w:val="17"/>
        </w:rPr>
        <w:t>allocate_​thesis96_​policy</w:t>
      </w:r>
      <w:r>
        <w:rPr>
          <w:b w:val="0"/>
          <w:i w:val="0"/>
        </w:rPr>
        <w:t xml:space="preserve"> calculates these transfers from the scenario, annual budgets, de-rating factors and capacity targets.</w:t>
      </w:r>
    </w:p>
    <w:p>
      <w:r>
        <w:rPr>
          <w:b w:val="0"/>
          <w:i w:val="0"/>
        </w:rPr>
        <w:t>The historical thesis expenditure view includes policy levies and unserved energy valued at £8,000/​MWh in the numerator, with non-battery generation, including imports where present, as the denominator. The resource-expenditure view uses actual capital, operating and reliability expenditure per unit of served energy, with VoLL supplied by the run configuration. Historical carbon indicators follow their original scalar equations. The current physical emissions ledger uses the factors in Chapter 9 and reports tCO₂e; these outputs retain their respective units and calculations.</w:t>
      </w:r>
    </w:p>
    <w:p>
      <w:pPr>
        <w:pStyle w:val="Heading2"/>
      </w:pPr>
      <w:r>
        <w:rPr>
          <w:b w:val="0"/>
          <w:i w:val="0"/>
        </w:rPr>
        <w:t>Construction pipeline and exogenous schedules</w:t>
      </w:r>
    </w:p>
    <w:p>
      <w:r>
        <w:rPr>
          <w:b w:val="0"/>
          <w:i w:val="0"/>
        </w:rPr>
        <w:t>Initial REPD projects form a commissioning pipeline according to technology, region and development stage. Success probabilities first use technology-region values, then the arithmetic mean of known regions for that technology, and finally 0.75. Probabilities apply to projects whose configured status requires them. R029 endogenous planning uses expected-capacity mode with seed 0, multiplying capacity and financial totals by the success probability once. An initial external snapshot that already contains successful capacity retains that effective capacity thereafter.</w:t>
      </w:r>
    </w:p>
    <w:p>
      <w:pPr>
        <w:keepNext/>
      </w:pPr>
      <w:r>
        <w:rPr>
          <w:b w:val="0"/>
          <w:i w:val="0"/>
        </w:rPr>
        <w:t xml:space="preserve">External completion dates follow stage duration and a fixed project perturbation. </w:t>
      </w:r>
      <w:r>
        <w:rPr>
          <w:rFonts w:ascii="DejaVu Sans Mono" w:hAnsi="DejaVu Sans Mono"/>
          <w:b w:val="0"/>
          <w:i w:val="0"/>
          <w:sz w:val="17"/>
        </w:rPr>
        <w:t>completion_​year_​from_​months</w:t>
      </w:r>
      <w:r>
        <w:rPr>
          <w:b w:val="0"/>
          <w:i w:val="0"/>
        </w:rPr>
        <w:t xml:space="preserve"> uses deterministic </w:t>
      </w:r>
      <w:r>
        <w:drawing>
          <wp:inline xmlns:a="http://schemas.openxmlformats.org/drawingml/2006/main" xmlns:pic="http://schemas.openxmlformats.org/drawingml/2006/picture">
            <wp:extent cx="68059" cy="142704"/>
            <wp:docPr id="433" name="Picture 433"/>
            <wp:cNvGraphicFramePr>
              <a:graphicFrameLocks noChangeAspect="1"/>
            </wp:cNvGraphicFramePr>
            <a:graphic>
              <a:graphicData uri="http://schemas.openxmlformats.org/drawingml/2006/picture">
                <pic:pic>
                  <pic:nvPicPr>
                    <pic:cNvPr id="0" name="eq-070.png"/>
                    <pic:cNvPicPr/>
                  </pic:nvPicPr>
                  <pic:blipFill>
                    <a:blip r:embed="rId76"/>
                    <a:stretch>
                      <a:fillRect/>
                    </a:stretch>
                  </pic:blipFill>
                  <pic:spPr>
                    <a:xfrm>
                      <a:off x="0" y="0"/>
                      <a:ext cx="68059" cy="142704"/>
                    </a:xfrm>
                    <a:prstGeom prst="rect"/>
                  </pic:spPr>
                </pic:pic>
              </a:graphicData>
            </a:graphic>
          </wp:inline>
        </w:drawing>
      </w:r>
      <w:r>
        <w:rPr>
          <w:b w:val="0"/>
          <w:i w:val="0"/>
        </w:rPr>
        <w:t xml:space="preserve"> between −6 and 6 months, giving the base completion year</w:t>
      </w:r>
    </w:p>
    <w:p>
      <w:pPr>
        <w:spacing w:after="160"/>
        <w:jc w:val="center"/>
      </w:pPr>
      <w:r>
        <w:drawing>
          <wp:inline xmlns:a="http://schemas.openxmlformats.org/drawingml/2006/main" xmlns:pic="http://schemas.openxmlformats.org/drawingml/2006/picture">
            <wp:extent cx="3294430" cy="416090"/>
            <wp:docPr id="434" name="Picture 434"/>
            <wp:cNvGraphicFramePr>
              <a:graphicFrameLocks noChangeAspect="1"/>
            </wp:cNvGraphicFramePr>
            <a:graphic>
              <a:graphicData uri="http://schemas.openxmlformats.org/drawingml/2006/picture">
                <pic:pic>
                  <pic:nvPicPr>
                    <pic:cNvPr id="0" name="eq-434.png"/>
                    <pic:cNvPicPr/>
                  </pic:nvPicPr>
                  <pic:blipFill>
                    <a:blip r:embed="rId368"/>
                    <a:stretch>
                      <a:fillRect/>
                    </a:stretch>
                  </pic:blipFill>
                  <pic:spPr>
                    <a:xfrm>
                      <a:off x="0" y="0"/>
                      <a:ext cx="3294430" cy="416090"/>
                    </a:xfrm>
                    <a:prstGeom prst="rect"/>
                  </pic:spPr>
                </pic:pic>
              </a:graphicData>
            </a:graphic>
          </wp:inline>
        </w:drawing>
      </w:r>
    </w:p>
    <w:p>
      <w:r>
        <w:rPr>
          <w:b w:val="0"/>
          <w:i w:val="0"/>
        </w:rPr>
        <w:t xml:space="preserve">For approved projects, </w:t>
      </w:r>
      <w:r>
        <w:drawing>
          <wp:inline xmlns:a="http://schemas.openxmlformats.org/drawingml/2006/main" xmlns:pic="http://schemas.openxmlformats.org/drawingml/2006/picture">
            <wp:extent cx="145027" cy="74711"/>
            <wp:docPr id="435" name="Picture 435"/>
            <wp:cNvGraphicFramePr>
              <a:graphicFrameLocks noChangeAspect="1"/>
            </wp:cNvGraphicFramePr>
            <a:graphic>
              <a:graphicData uri="http://schemas.openxmlformats.org/drawingml/2006/picture">
                <pic:pic>
                  <pic:nvPicPr>
                    <pic:cNvPr id="0" name="eq-008.png"/>
                    <pic:cNvPicPr/>
                  </pic:nvPicPr>
                  <pic:blipFill>
                    <a:blip r:embed="rId18"/>
                    <a:stretch>
                      <a:fillRect/>
                    </a:stretch>
                  </pic:blipFill>
                  <pic:spPr>
                    <a:xfrm>
                      <a:off x="0" y="0"/>
                      <a:ext cx="145027" cy="74711"/>
                    </a:xfrm>
                    <a:prstGeom prst="rect"/>
                  </pic:spPr>
                </pic:pic>
              </a:graphicData>
            </a:graphic>
          </wp:inline>
        </w:drawing>
      </w:r>
      <w:r>
        <w:rPr>
          <w:b w:val="0"/>
          <w:i w:val="0"/>
        </w:rPr>
        <w:t xml:space="preserve"> includes pre-construction and construction. Application dates use day-first parsing. Completion is also bounded by the full development period from application, the model starting year, and starting year plus 1 for an initial snapshot. External projects completing exactly in the starting year may be deferred by 1–3 years under a fixed project rule.</w:t>
      </w:r>
    </w:p>
    <w:p>
      <w:r>
        <w:rPr>
          <w:b w:val="0"/>
          <w:i w:val="0"/>
        </w:rPr>
        <w:t xml:space="preserve">Project screening uses status, technology, capacity and dates. Capacity must be at least 1 MW and completion no later than 2040. Terminated, operating, previously completed and stalled projects leave the pending set. The default stale-project threshold is 2015 and construction grace period is 2 years. </w:t>
      </w:r>
      <w:r>
        <w:rPr>
          <w:rFonts w:ascii="DejaVu Sans Mono" w:hAnsi="DejaVu Sans Mono"/>
          <w:b w:val="0"/>
          <w:i w:val="0"/>
          <w:sz w:val="17"/>
        </w:rPr>
        <w:t>lookup_​regional_​success_​rate</w:t>
      </w:r>
      <w:r>
        <w:rPr>
          <w:b w:val="0"/>
          <w:i w:val="0"/>
        </w:rPr>
        <w:t xml:space="preserve">, </w:t>
      </w:r>
      <w:r>
        <w:rPr>
          <w:rFonts w:ascii="DejaVu Sans Mono" w:hAnsi="DejaVu Sans Mono"/>
          <w:b w:val="0"/>
          <w:i w:val="0"/>
          <w:sz w:val="17"/>
        </w:rPr>
        <w:t>resolve_​repd_​success</w:t>
      </w:r>
      <w:r>
        <w:rPr>
          <w:b w:val="0"/>
          <w:i w:val="0"/>
        </w:rPr>
        <w:t xml:space="preserve"> and </w:t>
      </w:r>
      <w:r>
        <w:rPr>
          <w:rFonts w:ascii="DejaVu Sans Mono" w:hAnsi="DejaVu Sans Mono"/>
          <w:b w:val="0"/>
          <w:i w:val="0"/>
          <w:sz w:val="17"/>
        </w:rPr>
        <w:t>preprocess_​doctoral_​project_​records</w:t>
      </w:r>
      <w:r>
        <w:rPr>
          <w:b w:val="0"/>
          <w:i w:val="0"/>
        </w:rPr>
        <w:t xml:space="preserve"> connect regional probabilities to REPD fields. Optional stochastic planning uses a deterministic draw from project name, region and technology for external projects, and from seed and proposal identifier for endogenous projects. This R029 case uses expected capacity.</w:t>
      </w:r>
    </w:p>
    <w:p>
      <w:r>
        <w:rPr>
          <w:b w:val="0"/>
          <w:i w:val="0"/>
        </w:rPr>
        <w:t>The initial 2025 pipeline contains 2,775 standardised project components, including 536 source storage projects each divided into four technologies. The table gives capacity after planning-success expectations, scheduled for later commissioning.</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7"/>
        <w:gridCol w:w="2603"/>
        <w:gridCol w:w="2254"/>
        <w:gridCol w:w="2467"/>
      </w:tblGrid>
      <w:tr>
        <w:trPr>
          <w:cantSplit/>
          <w:tblHeader w:val="true"/>
        </w:trPr>
        <w:tc>
          <w:tcPr>
            <w:tcW w:type="dxa" w:w="2467"/>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2603"/>
            <w:vAlign w:val="center"/>
            <w:tcMar>
              <w:top w:w="90" w:type="dxa"/>
              <w:left w:w="90" w:type="dxa"/>
              <w:bottom w:w="90" w:type="dxa"/>
              <w:right w:w="90" w:type="dxa"/>
            </w:tcMar>
            <w:shd w:fill="EEEEEE"/>
          </w:tcPr>
          <w:p>
            <w:pPr>
              <w:spacing w:after="40" w:line="276" w:lineRule="auto"/>
            </w:pPr>
            <w:r>
              <w:rPr>
                <w:b/>
                <w:i w:val="0"/>
                <w:sz w:val="18"/>
              </w:rPr>
              <w:t>Project components</w:t>
            </w:r>
          </w:p>
        </w:tc>
        <w:tc>
          <w:tcPr>
            <w:tcW w:type="dxa" w:w="2254"/>
            <w:vAlign w:val="center"/>
            <w:tcMar>
              <w:top w:w="90" w:type="dxa"/>
              <w:left w:w="90" w:type="dxa"/>
              <w:bottom w:w="90" w:type="dxa"/>
              <w:right w:w="90" w:type="dxa"/>
            </w:tcMar>
            <w:shd w:fill="EEEEEE"/>
          </w:tcPr>
          <w:p>
            <w:pPr>
              <w:spacing w:after="40" w:line="276" w:lineRule="auto"/>
            </w:pPr>
            <w:r>
              <w:rPr>
                <w:b/>
                <w:i w:val="0"/>
                <w:sz w:val="18"/>
              </w:rPr>
              <w:t>Expected MW</w:t>
            </w:r>
          </w:p>
        </w:tc>
        <w:tc>
          <w:tcPr>
            <w:tcW w:type="dxa" w:w="2467"/>
            <w:vAlign w:val="center"/>
            <w:tcMar>
              <w:top w:w="90" w:type="dxa"/>
              <w:left w:w="90" w:type="dxa"/>
              <w:bottom w:w="90" w:type="dxa"/>
              <w:right w:w="90" w:type="dxa"/>
            </w:tcMar>
            <w:shd w:fill="EEEEEE"/>
          </w:tcPr>
          <w:p>
            <w:pPr>
              <w:spacing w:after="40" w:line="276" w:lineRule="auto"/>
            </w:pPr>
            <w:r>
              <w:rPr>
                <w:b/>
                <w:i w:val="0"/>
                <w:sz w:val="18"/>
              </w:rPr>
              <w:t>Completion years</w:t>
            </w:r>
          </w:p>
        </w:tc>
      </w:tr>
      <w:tr>
        <w:trPr>
          <w:cantSplit/>
        </w:trPr>
        <w:tc>
          <w:tcPr>
            <w:tcW w:type="dxa" w:w="2467"/>
            <w:vAlign w:val="center"/>
            <w:tcMar>
              <w:top w:w="90" w:type="dxa"/>
              <w:left w:w="90" w:type="dxa"/>
              <w:bottom w:w="90" w:type="dxa"/>
              <w:right w:w="90" w:type="dxa"/>
            </w:tcMar>
          </w:tcPr>
          <w:p>
            <w:pPr>
              <w:spacing w:after="40" w:line="276" w:lineRule="auto"/>
            </w:pPr>
            <w:r>
              <w:rPr>
                <w:b w:val="0"/>
                <w:i w:val="0"/>
                <w:sz w:val="18"/>
              </w:rPr>
              <w:t>Solar</w:t>
            </w:r>
          </w:p>
        </w:tc>
        <w:tc>
          <w:tcPr>
            <w:tcW w:type="dxa" w:w="2603"/>
            <w:vAlign w:val="center"/>
            <w:tcMar>
              <w:top w:w="90" w:type="dxa"/>
              <w:left w:w="90" w:type="dxa"/>
              <w:bottom w:w="90" w:type="dxa"/>
              <w:right w:w="90" w:type="dxa"/>
            </w:tcMar>
          </w:tcPr>
          <w:p>
            <w:pPr>
              <w:spacing w:after="40" w:line="276" w:lineRule="auto"/>
            </w:pPr>
            <w:r>
              <w:rPr>
                <w:b w:val="0"/>
                <w:i w:val="0"/>
                <w:sz w:val="18"/>
              </w:rPr>
              <w:t>386</w:t>
            </w:r>
          </w:p>
        </w:tc>
        <w:tc>
          <w:tcPr>
            <w:tcW w:type="dxa" w:w="2254"/>
            <w:vAlign w:val="center"/>
            <w:tcMar>
              <w:top w:w="90" w:type="dxa"/>
              <w:left w:w="90" w:type="dxa"/>
              <w:bottom w:w="90" w:type="dxa"/>
              <w:right w:w="90" w:type="dxa"/>
            </w:tcMar>
          </w:tcPr>
          <w:p>
            <w:pPr>
              <w:spacing w:after="40" w:line="276" w:lineRule="auto"/>
            </w:pPr>
            <w:r>
              <w:rPr>
                <w:b w:val="0"/>
                <w:i w:val="0"/>
                <w:sz w:val="18"/>
              </w:rPr>
              <w:t>13,106.265796</w:t>
            </w:r>
          </w:p>
        </w:tc>
        <w:tc>
          <w:tcPr>
            <w:tcW w:type="dxa" w:w="2467"/>
            <w:vAlign w:val="center"/>
            <w:tcMar>
              <w:top w:w="90" w:type="dxa"/>
              <w:left w:w="90" w:type="dxa"/>
              <w:bottom w:w="90" w:type="dxa"/>
              <w:right w:w="90" w:type="dxa"/>
            </w:tcMar>
          </w:tcPr>
          <w:p>
            <w:pPr>
              <w:spacing w:after="40" w:line="276" w:lineRule="auto"/>
            </w:pPr>
            <w:r>
              <w:rPr>
                <w:b w:val="0"/>
                <w:i w:val="0"/>
                <w:sz w:val="18"/>
              </w:rPr>
              <w:t>2026–2027</w:t>
            </w:r>
          </w:p>
        </w:tc>
      </w:tr>
      <w:tr>
        <w:trPr>
          <w:cantSplit/>
        </w:trPr>
        <w:tc>
          <w:tcPr>
            <w:tcW w:type="dxa" w:w="2467"/>
            <w:vAlign w:val="center"/>
            <w:tcMar>
              <w:top w:w="90" w:type="dxa"/>
              <w:left w:w="90" w:type="dxa"/>
              <w:bottom w:w="90" w:type="dxa"/>
              <w:right w:w="90" w:type="dxa"/>
            </w:tcMar>
          </w:tcPr>
          <w:p>
            <w:pPr>
              <w:spacing w:after="40" w:line="276" w:lineRule="auto"/>
            </w:pPr>
            <w:r>
              <w:rPr>
                <w:b w:val="0"/>
                <w:i w:val="0"/>
                <w:sz w:val="18"/>
              </w:rPr>
              <w:t>Onshore wind</w:t>
            </w:r>
          </w:p>
        </w:tc>
        <w:tc>
          <w:tcPr>
            <w:tcW w:type="dxa" w:w="2603"/>
            <w:vAlign w:val="center"/>
            <w:tcMar>
              <w:top w:w="90" w:type="dxa"/>
              <w:left w:w="90" w:type="dxa"/>
              <w:bottom w:w="90" w:type="dxa"/>
              <w:right w:w="90" w:type="dxa"/>
            </w:tcMar>
          </w:tcPr>
          <w:p>
            <w:pPr>
              <w:spacing w:after="40" w:line="276" w:lineRule="auto"/>
            </w:pPr>
            <w:r>
              <w:rPr>
                <w:b w:val="0"/>
                <w:i w:val="0"/>
                <w:sz w:val="18"/>
              </w:rPr>
              <w:t>215</w:t>
            </w:r>
          </w:p>
        </w:tc>
        <w:tc>
          <w:tcPr>
            <w:tcW w:type="dxa" w:w="2254"/>
            <w:vAlign w:val="center"/>
            <w:tcMar>
              <w:top w:w="90" w:type="dxa"/>
              <w:left w:w="90" w:type="dxa"/>
              <w:bottom w:w="90" w:type="dxa"/>
              <w:right w:w="90" w:type="dxa"/>
            </w:tcMar>
          </w:tcPr>
          <w:p>
            <w:pPr>
              <w:spacing w:after="40" w:line="276" w:lineRule="auto"/>
            </w:pPr>
            <w:r>
              <w:rPr>
                <w:b w:val="0"/>
                <w:i w:val="0"/>
                <w:sz w:val="18"/>
              </w:rPr>
              <w:t>6,871.231070</w:t>
            </w:r>
          </w:p>
        </w:tc>
        <w:tc>
          <w:tcPr>
            <w:tcW w:type="dxa" w:w="2467"/>
            <w:vAlign w:val="center"/>
            <w:tcMar>
              <w:top w:w="90" w:type="dxa"/>
              <w:left w:w="90" w:type="dxa"/>
              <w:bottom w:w="90" w:type="dxa"/>
              <w:right w:w="90" w:type="dxa"/>
            </w:tcMar>
          </w:tcPr>
          <w:p>
            <w:pPr>
              <w:spacing w:after="40" w:line="276" w:lineRule="auto"/>
            </w:pPr>
            <w:r>
              <w:rPr>
                <w:b w:val="0"/>
                <w:i w:val="0"/>
                <w:sz w:val="18"/>
              </w:rPr>
              <w:t>2026–2030</w:t>
            </w:r>
          </w:p>
        </w:tc>
      </w:tr>
      <w:tr>
        <w:trPr>
          <w:cantSplit/>
        </w:trPr>
        <w:tc>
          <w:tcPr>
            <w:tcW w:type="dxa" w:w="2467"/>
            <w:vAlign w:val="center"/>
            <w:tcMar>
              <w:top w:w="90" w:type="dxa"/>
              <w:left w:w="90" w:type="dxa"/>
              <w:bottom w:w="90" w:type="dxa"/>
              <w:right w:w="90" w:type="dxa"/>
            </w:tcMar>
          </w:tcPr>
          <w:p>
            <w:pPr>
              <w:spacing w:after="40" w:line="276" w:lineRule="auto"/>
            </w:pPr>
            <w:r>
              <w:rPr>
                <w:b w:val="0"/>
                <w:i w:val="0"/>
                <w:sz w:val="18"/>
              </w:rPr>
              <w:t>Offshore wind</w:t>
            </w:r>
          </w:p>
        </w:tc>
        <w:tc>
          <w:tcPr>
            <w:tcW w:type="dxa" w:w="2603"/>
            <w:vAlign w:val="center"/>
            <w:tcMar>
              <w:top w:w="90" w:type="dxa"/>
              <w:left w:w="90" w:type="dxa"/>
              <w:bottom w:w="90" w:type="dxa"/>
              <w:right w:w="90" w:type="dxa"/>
            </w:tcMar>
          </w:tcPr>
          <w:p>
            <w:pPr>
              <w:spacing w:after="40" w:line="276" w:lineRule="auto"/>
            </w:pPr>
            <w:r>
              <w:rPr>
                <w:b w:val="0"/>
                <w:i w:val="0"/>
                <w:sz w:val="18"/>
              </w:rPr>
              <w:t>27</w:t>
            </w:r>
          </w:p>
        </w:tc>
        <w:tc>
          <w:tcPr>
            <w:tcW w:type="dxa" w:w="2254"/>
            <w:vAlign w:val="center"/>
            <w:tcMar>
              <w:top w:w="90" w:type="dxa"/>
              <w:left w:w="90" w:type="dxa"/>
              <w:bottom w:w="90" w:type="dxa"/>
              <w:right w:w="90" w:type="dxa"/>
            </w:tcMar>
          </w:tcPr>
          <w:p>
            <w:pPr>
              <w:spacing w:after="40" w:line="276" w:lineRule="auto"/>
            </w:pPr>
            <w:r>
              <w:rPr>
                <w:b w:val="0"/>
                <w:i w:val="0"/>
                <w:sz w:val="18"/>
              </w:rPr>
              <w:t>29,924.275000</w:t>
            </w:r>
          </w:p>
        </w:tc>
        <w:tc>
          <w:tcPr>
            <w:tcW w:type="dxa" w:w="2467"/>
            <w:vAlign w:val="center"/>
            <w:tcMar>
              <w:top w:w="90" w:type="dxa"/>
              <w:left w:w="90" w:type="dxa"/>
              <w:bottom w:w="90" w:type="dxa"/>
              <w:right w:w="90" w:type="dxa"/>
            </w:tcMar>
          </w:tcPr>
          <w:p>
            <w:pPr>
              <w:spacing w:after="40" w:line="276" w:lineRule="auto"/>
            </w:pPr>
            <w:r>
              <w:rPr>
                <w:b w:val="0"/>
                <w:i w:val="0"/>
                <w:sz w:val="18"/>
              </w:rPr>
              <w:t>2027–2034</w:t>
            </w:r>
          </w:p>
        </w:tc>
      </w:tr>
      <w:tr>
        <w:trPr>
          <w:cantSplit/>
        </w:trPr>
        <w:tc>
          <w:tcPr>
            <w:tcW w:type="dxa" w:w="2467"/>
            <w:vAlign w:val="center"/>
            <w:tcMar>
              <w:top w:w="90" w:type="dxa"/>
              <w:left w:w="90" w:type="dxa"/>
              <w:bottom w:w="90" w:type="dxa"/>
              <w:right w:w="90" w:type="dxa"/>
            </w:tcMar>
          </w:tcPr>
          <w:p>
            <w:pPr>
              <w:spacing w:after="40" w:line="276" w:lineRule="auto"/>
            </w:pPr>
            <w:r>
              <w:rPr>
                <w:b w:val="0"/>
                <w:i w:val="0"/>
                <w:sz w:val="18"/>
              </w:rPr>
              <w:t>1C battery</w:t>
            </w:r>
          </w:p>
        </w:tc>
        <w:tc>
          <w:tcPr>
            <w:tcW w:type="dxa" w:w="2603"/>
            <w:vAlign w:val="center"/>
            <w:tcMar>
              <w:top w:w="90" w:type="dxa"/>
              <w:left w:w="90" w:type="dxa"/>
              <w:bottom w:w="90" w:type="dxa"/>
              <w:right w:w="90" w:type="dxa"/>
            </w:tcMar>
          </w:tcPr>
          <w:p>
            <w:pPr>
              <w:spacing w:after="40" w:line="276" w:lineRule="auto"/>
            </w:pPr>
            <w:r>
              <w:rPr>
                <w:b w:val="0"/>
                <w:i w:val="0"/>
                <w:sz w:val="18"/>
              </w:rPr>
              <w:t>536</w:t>
            </w:r>
          </w:p>
        </w:tc>
        <w:tc>
          <w:tcPr>
            <w:tcW w:type="dxa" w:w="2254"/>
            <w:vAlign w:val="center"/>
            <w:tcMar>
              <w:top w:w="90" w:type="dxa"/>
              <w:left w:w="90" w:type="dxa"/>
              <w:bottom w:w="90" w:type="dxa"/>
              <w:right w:w="90" w:type="dxa"/>
            </w:tcMar>
          </w:tcPr>
          <w:p>
            <w:pPr>
              <w:spacing w:after="40" w:line="276" w:lineRule="auto"/>
            </w:pPr>
            <w:r>
              <w:rPr>
                <w:b w:val="0"/>
                <w:i w:val="0"/>
                <w:sz w:val="18"/>
              </w:rPr>
              <w:t>1,505.519970</w:t>
            </w:r>
          </w:p>
        </w:tc>
        <w:tc>
          <w:tcPr>
            <w:tcW w:type="dxa" w:w="2467"/>
            <w:vAlign w:val="center"/>
            <w:tcMar>
              <w:top w:w="90" w:type="dxa"/>
              <w:left w:w="90" w:type="dxa"/>
              <w:bottom w:w="90" w:type="dxa"/>
              <w:right w:w="90" w:type="dxa"/>
            </w:tcMar>
          </w:tcPr>
          <w:p>
            <w:pPr>
              <w:spacing w:after="40" w:line="276" w:lineRule="auto"/>
            </w:pPr>
            <w:r>
              <w:rPr>
                <w:b w:val="0"/>
                <w:i w:val="0"/>
                <w:sz w:val="18"/>
              </w:rPr>
              <w:t>2026–2028</w:t>
            </w:r>
          </w:p>
        </w:tc>
      </w:tr>
      <w:tr>
        <w:trPr>
          <w:cantSplit/>
        </w:trPr>
        <w:tc>
          <w:tcPr>
            <w:tcW w:type="dxa" w:w="2467"/>
            <w:vAlign w:val="center"/>
            <w:tcMar>
              <w:top w:w="90" w:type="dxa"/>
              <w:left w:w="90" w:type="dxa"/>
              <w:bottom w:w="90" w:type="dxa"/>
              <w:right w:w="90" w:type="dxa"/>
            </w:tcMar>
          </w:tcPr>
          <w:p>
            <w:pPr>
              <w:spacing w:after="40" w:line="276" w:lineRule="auto"/>
            </w:pPr>
            <w:r>
              <w:rPr>
                <w:b w:val="0"/>
                <w:i w:val="0"/>
                <w:sz w:val="18"/>
              </w:rPr>
              <w:t>0.5C battery</w:t>
            </w:r>
          </w:p>
        </w:tc>
        <w:tc>
          <w:tcPr>
            <w:tcW w:type="dxa" w:w="2603"/>
            <w:vAlign w:val="center"/>
            <w:tcMar>
              <w:top w:w="90" w:type="dxa"/>
              <w:left w:w="90" w:type="dxa"/>
              <w:bottom w:w="90" w:type="dxa"/>
              <w:right w:w="90" w:type="dxa"/>
            </w:tcMar>
          </w:tcPr>
          <w:p>
            <w:pPr>
              <w:spacing w:after="40" w:line="276" w:lineRule="auto"/>
            </w:pPr>
            <w:r>
              <w:rPr>
                <w:b w:val="0"/>
                <w:i w:val="0"/>
                <w:sz w:val="18"/>
              </w:rPr>
              <w:t>536</w:t>
            </w:r>
          </w:p>
        </w:tc>
        <w:tc>
          <w:tcPr>
            <w:tcW w:type="dxa" w:w="2254"/>
            <w:vAlign w:val="center"/>
            <w:tcMar>
              <w:top w:w="90" w:type="dxa"/>
              <w:left w:w="90" w:type="dxa"/>
              <w:bottom w:w="90" w:type="dxa"/>
              <w:right w:w="90" w:type="dxa"/>
            </w:tcMar>
          </w:tcPr>
          <w:p>
            <w:pPr>
              <w:spacing w:after="40" w:line="276" w:lineRule="auto"/>
            </w:pPr>
            <w:r>
              <w:rPr>
                <w:b w:val="0"/>
                <w:i w:val="0"/>
                <w:sz w:val="18"/>
              </w:rPr>
              <w:t>49,501.496623</w:t>
            </w:r>
          </w:p>
        </w:tc>
        <w:tc>
          <w:tcPr>
            <w:tcW w:type="dxa" w:w="2467"/>
            <w:vAlign w:val="center"/>
            <w:tcMar>
              <w:top w:w="90" w:type="dxa"/>
              <w:left w:w="90" w:type="dxa"/>
              <w:bottom w:w="90" w:type="dxa"/>
              <w:right w:w="90" w:type="dxa"/>
            </w:tcMar>
          </w:tcPr>
          <w:p>
            <w:pPr>
              <w:spacing w:after="40" w:line="276" w:lineRule="auto"/>
            </w:pPr>
            <w:r>
              <w:rPr>
                <w:b w:val="0"/>
                <w:i w:val="0"/>
                <w:sz w:val="18"/>
              </w:rPr>
              <w:t>2026–2028</w:t>
            </w:r>
          </w:p>
        </w:tc>
      </w:tr>
      <w:tr>
        <w:trPr>
          <w:cantSplit/>
        </w:trPr>
        <w:tc>
          <w:tcPr>
            <w:tcW w:type="dxa" w:w="2467"/>
            <w:vAlign w:val="center"/>
            <w:tcMar>
              <w:top w:w="90" w:type="dxa"/>
              <w:left w:w="90" w:type="dxa"/>
              <w:bottom w:w="90" w:type="dxa"/>
              <w:right w:w="90" w:type="dxa"/>
            </w:tcMar>
          </w:tcPr>
          <w:p>
            <w:pPr>
              <w:spacing w:after="40" w:line="276" w:lineRule="auto"/>
            </w:pPr>
            <w:r>
              <w:rPr>
                <w:b w:val="0"/>
                <w:i w:val="0"/>
                <w:sz w:val="18"/>
              </w:rPr>
              <w:t>0.25C battery</w:t>
            </w:r>
          </w:p>
        </w:tc>
        <w:tc>
          <w:tcPr>
            <w:tcW w:type="dxa" w:w="2603"/>
            <w:vAlign w:val="center"/>
            <w:tcMar>
              <w:top w:w="90" w:type="dxa"/>
              <w:left w:w="90" w:type="dxa"/>
              <w:bottom w:w="90" w:type="dxa"/>
              <w:right w:w="90" w:type="dxa"/>
            </w:tcMar>
          </w:tcPr>
          <w:p>
            <w:pPr>
              <w:spacing w:after="40" w:line="276" w:lineRule="auto"/>
            </w:pPr>
            <w:r>
              <w:rPr>
                <w:b w:val="0"/>
                <w:i w:val="0"/>
                <w:sz w:val="18"/>
              </w:rPr>
              <w:t>536</w:t>
            </w:r>
          </w:p>
        </w:tc>
        <w:tc>
          <w:tcPr>
            <w:tcW w:type="dxa" w:w="2254"/>
            <w:vAlign w:val="center"/>
            <w:tcMar>
              <w:top w:w="90" w:type="dxa"/>
              <w:left w:w="90" w:type="dxa"/>
              <w:bottom w:w="90" w:type="dxa"/>
              <w:right w:w="90" w:type="dxa"/>
            </w:tcMar>
          </w:tcPr>
          <w:p>
            <w:pPr>
              <w:spacing w:after="40" w:line="276" w:lineRule="auto"/>
            </w:pPr>
            <w:r>
              <w:rPr>
                <w:b w:val="0"/>
                <w:i w:val="0"/>
                <w:sz w:val="18"/>
              </w:rPr>
              <w:t>6,022.079881</w:t>
            </w:r>
          </w:p>
        </w:tc>
        <w:tc>
          <w:tcPr>
            <w:tcW w:type="dxa" w:w="2467"/>
            <w:vAlign w:val="center"/>
            <w:tcMar>
              <w:top w:w="90" w:type="dxa"/>
              <w:left w:w="90" w:type="dxa"/>
              <w:bottom w:w="90" w:type="dxa"/>
              <w:right w:w="90" w:type="dxa"/>
            </w:tcMar>
          </w:tcPr>
          <w:p>
            <w:pPr>
              <w:spacing w:after="40" w:line="276" w:lineRule="auto"/>
            </w:pPr>
            <w:r>
              <w:rPr>
                <w:b w:val="0"/>
                <w:i w:val="0"/>
                <w:sz w:val="18"/>
              </w:rPr>
              <w:t>2026–2028</w:t>
            </w:r>
          </w:p>
        </w:tc>
      </w:tr>
      <w:tr>
        <w:trPr>
          <w:cantSplit/>
        </w:trPr>
        <w:tc>
          <w:tcPr>
            <w:tcW w:type="dxa" w:w="2467"/>
            <w:vAlign w:val="center"/>
            <w:tcMar>
              <w:top w:w="90" w:type="dxa"/>
              <w:left w:w="90" w:type="dxa"/>
              <w:bottom w:w="90" w:type="dxa"/>
              <w:right w:w="90" w:type="dxa"/>
            </w:tcMar>
          </w:tcPr>
          <w:p>
            <w:pPr>
              <w:spacing w:after="40" w:line="276" w:lineRule="auto"/>
            </w:pPr>
            <w:r>
              <w:rPr>
                <w:b w:val="0"/>
                <w:i w:val="0"/>
                <w:sz w:val="18"/>
              </w:rPr>
              <w:t>Hydrogen storage</w:t>
            </w:r>
          </w:p>
        </w:tc>
        <w:tc>
          <w:tcPr>
            <w:tcW w:type="dxa" w:w="2603"/>
            <w:vAlign w:val="center"/>
            <w:tcMar>
              <w:top w:w="90" w:type="dxa"/>
              <w:left w:w="90" w:type="dxa"/>
              <w:bottom w:w="90" w:type="dxa"/>
              <w:right w:w="90" w:type="dxa"/>
            </w:tcMar>
          </w:tcPr>
          <w:p>
            <w:pPr>
              <w:spacing w:after="40" w:line="276" w:lineRule="auto"/>
            </w:pPr>
            <w:r>
              <w:rPr>
                <w:b w:val="0"/>
                <w:i w:val="0"/>
                <w:sz w:val="18"/>
              </w:rPr>
              <w:t>536</w:t>
            </w:r>
          </w:p>
        </w:tc>
        <w:tc>
          <w:tcPr>
            <w:tcW w:type="dxa" w:w="2254"/>
            <w:vAlign w:val="center"/>
            <w:tcMar>
              <w:top w:w="90" w:type="dxa"/>
              <w:left w:w="90" w:type="dxa"/>
              <w:bottom w:w="90" w:type="dxa"/>
              <w:right w:w="90" w:type="dxa"/>
            </w:tcMar>
          </w:tcPr>
          <w:p>
            <w:pPr>
              <w:spacing w:after="40" w:line="276" w:lineRule="auto"/>
            </w:pPr>
            <w:r>
              <w:rPr>
                <w:b w:val="0"/>
                <w:i w:val="0"/>
                <w:sz w:val="18"/>
              </w:rPr>
              <w:t>15.055200</w:t>
            </w:r>
          </w:p>
        </w:tc>
        <w:tc>
          <w:tcPr>
            <w:tcW w:type="dxa" w:w="2467"/>
            <w:vAlign w:val="center"/>
            <w:tcMar>
              <w:top w:w="90" w:type="dxa"/>
              <w:left w:w="90" w:type="dxa"/>
              <w:bottom w:w="90" w:type="dxa"/>
              <w:right w:w="90" w:type="dxa"/>
            </w:tcMar>
          </w:tcPr>
          <w:p>
            <w:pPr>
              <w:spacing w:after="40" w:line="276" w:lineRule="auto"/>
            </w:pPr>
            <w:r>
              <w:rPr>
                <w:b w:val="0"/>
                <w:i w:val="0"/>
                <w:sz w:val="18"/>
              </w:rPr>
              <w:t>2026–2028</w:t>
            </w:r>
          </w:p>
        </w:tc>
      </w:tr>
      <w:tr>
        <w:trPr>
          <w:cantSplit/>
        </w:trPr>
        <w:tc>
          <w:tcPr>
            <w:tcW w:type="dxa" w:w="2467"/>
            <w:vAlign w:val="center"/>
            <w:tcMar>
              <w:top w:w="90" w:type="dxa"/>
              <w:left w:w="90" w:type="dxa"/>
              <w:bottom w:w="90" w:type="dxa"/>
              <w:right w:w="90" w:type="dxa"/>
            </w:tcMar>
          </w:tcPr>
          <w:p>
            <w:pPr>
              <w:spacing w:after="40" w:line="276" w:lineRule="auto"/>
            </w:pPr>
            <w:r>
              <w:rPr>
                <w:b w:val="0"/>
                <w:i w:val="0"/>
                <w:sz w:val="18"/>
              </w:rPr>
              <w:t>Nuclear</w:t>
            </w:r>
          </w:p>
        </w:tc>
        <w:tc>
          <w:tcPr>
            <w:tcW w:type="dxa" w:w="2603"/>
            <w:vAlign w:val="center"/>
            <w:tcMar>
              <w:top w:w="90" w:type="dxa"/>
              <w:left w:w="90" w:type="dxa"/>
              <w:bottom w:w="90" w:type="dxa"/>
              <w:right w:w="90" w:type="dxa"/>
            </w:tcMar>
          </w:tcPr>
          <w:p>
            <w:pPr>
              <w:spacing w:after="40" w:line="276" w:lineRule="auto"/>
            </w:pPr>
            <w:r>
              <w:rPr>
                <w:b w:val="0"/>
                <w:i w:val="0"/>
                <w:sz w:val="18"/>
              </w:rPr>
              <w:t>3</w:t>
            </w:r>
          </w:p>
        </w:tc>
        <w:tc>
          <w:tcPr>
            <w:tcW w:type="dxa" w:w="2254"/>
            <w:vAlign w:val="center"/>
            <w:tcMar>
              <w:top w:w="90" w:type="dxa"/>
              <w:left w:w="90" w:type="dxa"/>
              <w:bottom w:w="90" w:type="dxa"/>
              <w:right w:w="90" w:type="dxa"/>
            </w:tcMar>
          </w:tcPr>
          <w:p>
            <w:pPr>
              <w:spacing w:after="40" w:line="276" w:lineRule="auto"/>
            </w:pPr>
            <w:r>
              <w:rPr>
                <w:b w:val="0"/>
                <w:i w:val="0"/>
                <w:sz w:val="18"/>
              </w:rPr>
              <w:t>6,460.000000</w:t>
            </w:r>
          </w:p>
        </w:tc>
        <w:tc>
          <w:tcPr>
            <w:tcW w:type="dxa" w:w="2467"/>
            <w:vAlign w:val="center"/>
            <w:tcMar>
              <w:top w:w="90" w:type="dxa"/>
              <w:left w:w="90" w:type="dxa"/>
              <w:bottom w:w="90" w:type="dxa"/>
              <w:right w:w="90" w:type="dxa"/>
            </w:tcMar>
          </w:tcPr>
          <w:p>
            <w:pPr>
              <w:spacing w:after="40" w:line="276" w:lineRule="auto"/>
            </w:pPr>
            <w:r>
              <w:rPr>
                <w:b w:val="0"/>
                <w:i w:val="0"/>
                <w:sz w:val="18"/>
              </w:rPr>
              <w:t>2031–2035</w:t>
            </w:r>
          </w:p>
        </w:tc>
      </w:tr>
    </w:tbl>
    <w:p>
      <w:pPr>
        <w:spacing w:after="20"/>
      </w:pPr>
    </w:p>
    <w:p>
      <w:r>
        <w:rPr>
          <w:b w:val="0"/>
          <w:i w:val="0"/>
        </w:rPr>
        <w:t>Pumped-hydro power, energy and annual charges follow an exogenous fleet schedule. Expenditure in the table is already annualised and enters the year's fixed maintenance and capital recovery directly.</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3"/>
        <w:gridCol w:w="1569"/>
        <w:gridCol w:w="1508"/>
        <w:gridCol w:w="2597"/>
        <w:gridCol w:w="2435"/>
      </w:tblGrid>
      <w:tr>
        <w:trPr>
          <w:cantSplit/>
          <w:tblHeader w:val="true"/>
        </w:trPr>
        <w:tc>
          <w:tcPr>
            <w:tcW w:type="dxa" w:w="1683"/>
            <w:vAlign w:val="center"/>
            <w:tcMar>
              <w:top w:w="90" w:type="dxa"/>
              <w:left w:w="90" w:type="dxa"/>
              <w:bottom w:w="90" w:type="dxa"/>
              <w:right w:w="90" w:type="dxa"/>
            </w:tcMar>
            <w:shd w:fill="EEEEEE"/>
          </w:tcPr>
          <w:p>
            <w:pPr>
              <w:spacing w:after="40" w:line="276" w:lineRule="auto"/>
            </w:pPr>
            <w:r>
              <w:rPr>
                <w:b/>
                <w:i w:val="0"/>
                <w:sz w:val="18"/>
              </w:rPr>
              <w:t>Model year</w:t>
            </w:r>
          </w:p>
        </w:tc>
        <w:tc>
          <w:tcPr>
            <w:tcW w:type="dxa" w:w="1569"/>
            <w:vAlign w:val="center"/>
            <w:tcMar>
              <w:top w:w="90" w:type="dxa"/>
              <w:left w:w="90" w:type="dxa"/>
              <w:bottom w:w="90" w:type="dxa"/>
              <w:right w:w="90" w:type="dxa"/>
            </w:tcMar>
            <w:shd w:fill="EEEEEE"/>
          </w:tcPr>
          <w:p>
            <w:pPr>
              <w:spacing w:after="40" w:line="276" w:lineRule="auto"/>
            </w:pPr>
            <w:r>
              <w:rPr>
                <w:b/>
                <w:i w:val="0"/>
                <w:sz w:val="18"/>
              </w:rPr>
              <w:t>MW</w:t>
            </w:r>
          </w:p>
        </w:tc>
        <w:tc>
          <w:tcPr>
            <w:tcW w:type="dxa" w:w="1508"/>
            <w:vAlign w:val="center"/>
            <w:tcMar>
              <w:top w:w="90" w:type="dxa"/>
              <w:left w:w="90" w:type="dxa"/>
              <w:bottom w:w="90" w:type="dxa"/>
              <w:right w:w="90" w:type="dxa"/>
            </w:tcMar>
            <w:shd w:fill="EEEEEE"/>
          </w:tcPr>
          <w:p>
            <w:pPr>
              <w:spacing w:after="40" w:line="276" w:lineRule="auto"/>
            </w:pPr>
            <w:r>
              <w:rPr>
                <w:b/>
                <w:i w:val="0"/>
                <w:sz w:val="18"/>
              </w:rPr>
              <w:t>MWh</w:t>
            </w:r>
          </w:p>
        </w:tc>
        <w:tc>
          <w:tcPr>
            <w:tcW w:type="dxa" w:w="2597"/>
            <w:vAlign w:val="center"/>
            <w:tcMar>
              <w:top w:w="90" w:type="dxa"/>
              <w:left w:w="90" w:type="dxa"/>
              <w:bottom w:w="90" w:type="dxa"/>
              <w:right w:w="90" w:type="dxa"/>
            </w:tcMar>
            <w:shd w:fill="EEEEEE"/>
          </w:tcPr>
          <w:p>
            <w:pPr>
              <w:spacing w:after="40" w:line="276" w:lineRule="auto"/>
            </w:pPr>
            <w:r>
              <w:rPr>
                <w:b/>
                <w:i w:val="0"/>
                <w:sz w:val="18"/>
              </w:rPr>
              <w:t>Annual maintenance GBP million</w:t>
            </w:r>
          </w:p>
        </w:tc>
        <w:tc>
          <w:tcPr>
            <w:tcW w:type="dxa" w:w="2435"/>
            <w:vAlign w:val="center"/>
            <w:tcMar>
              <w:top w:w="90" w:type="dxa"/>
              <w:left w:w="90" w:type="dxa"/>
              <w:bottom w:w="90" w:type="dxa"/>
              <w:right w:w="90" w:type="dxa"/>
            </w:tcMar>
            <w:shd w:fill="EEEEEE"/>
          </w:tcPr>
          <w:p>
            <w:pPr>
              <w:spacing w:after="40" w:line="276" w:lineRule="auto"/>
            </w:pPr>
            <w:r>
              <w:rPr>
                <w:b/>
                <w:i w:val="0"/>
                <w:sz w:val="18"/>
              </w:rPr>
              <w:t>Annual capital GBP million</w:t>
            </w:r>
          </w:p>
        </w:tc>
      </w:tr>
      <w:tr>
        <w:trPr>
          <w:cantSplit/>
        </w:trPr>
        <w:tc>
          <w:tcPr>
            <w:tcW w:type="dxa" w:w="1683"/>
            <w:vAlign w:val="center"/>
            <w:tcMar>
              <w:top w:w="90" w:type="dxa"/>
              <w:left w:w="90" w:type="dxa"/>
              <w:bottom w:w="90" w:type="dxa"/>
              <w:right w:w="90" w:type="dxa"/>
            </w:tcMar>
          </w:tcPr>
          <w:p>
            <w:pPr>
              <w:spacing w:after="40" w:line="276" w:lineRule="auto"/>
            </w:pPr>
            <w:r>
              <w:rPr>
                <w:b w:val="0"/>
                <w:i w:val="0"/>
                <w:sz w:val="18"/>
              </w:rPr>
              <w:t>2025</w:t>
            </w:r>
          </w:p>
        </w:tc>
        <w:tc>
          <w:tcPr>
            <w:tcW w:type="dxa" w:w="1569"/>
            <w:vAlign w:val="center"/>
            <w:tcMar>
              <w:top w:w="90" w:type="dxa"/>
              <w:left w:w="90" w:type="dxa"/>
              <w:bottom w:w="90" w:type="dxa"/>
              <w:right w:w="90" w:type="dxa"/>
            </w:tcMar>
          </w:tcPr>
          <w:p>
            <w:pPr>
              <w:spacing w:after="40" w:line="276" w:lineRule="auto"/>
            </w:pPr>
            <w:r>
              <w:rPr>
                <w:b w:val="0"/>
                <w:i w:val="0"/>
                <w:sz w:val="18"/>
              </w:rPr>
              <w:t>2,828</w:t>
            </w:r>
          </w:p>
        </w:tc>
        <w:tc>
          <w:tcPr>
            <w:tcW w:type="dxa" w:w="1508"/>
            <w:vAlign w:val="center"/>
            <w:tcMar>
              <w:top w:w="90" w:type="dxa"/>
              <w:left w:w="90" w:type="dxa"/>
              <w:bottom w:w="90" w:type="dxa"/>
              <w:right w:w="90" w:type="dxa"/>
            </w:tcMar>
          </w:tcPr>
          <w:p>
            <w:pPr>
              <w:spacing w:after="40" w:line="276" w:lineRule="auto"/>
            </w:pPr>
            <w:r>
              <w:rPr>
                <w:b w:val="0"/>
                <w:i w:val="0"/>
                <w:sz w:val="18"/>
              </w:rPr>
              <w:t>26,700</w:t>
            </w:r>
          </w:p>
        </w:tc>
        <w:tc>
          <w:tcPr>
            <w:tcW w:type="dxa" w:w="2597"/>
            <w:vAlign w:val="center"/>
            <w:tcMar>
              <w:top w:w="90" w:type="dxa"/>
              <w:left w:w="90" w:type="dxa"/>
              <w:bottom w:w="90" w:type="dxa"/>
              <w:right w:w="90" w:type="dxa"/>
            </w:tcMar>
          </w:tcPr>
          <w:p>
            <w:pPr>
              <w:spacing w:after="40" w:line="276" w:lineRule="auto"/>
            </w:pPr>
            <w:r>
              <w:rPr>
                <w:b w:val="0"/>
                <w:i w:val="0"/>
                <w:sz w:val="18"/>
              </w:rPr>
              <w:t>85.4</w:t>
            </w:r>
          </w:p>
        </w:tc>
        <w:tc>
          <w:tcPr>
            <w:tcW w:type="dxa" w:w="2435"/>
            <w:vAlign w:val="center"/>
            <w:tcMar>
              <w:top w:w="90" w:type="dxa"/>
              <w:left w:w="90" w:type="dxa"/>
              <w:bottom w:w="90" w:type="dxa"/>
              <w:right w:w="90" w:type="dxa"/>
            </w:tcMar>
          </w:tcPr>
          <w:p>
            <w:pPr>
              <w:spacing w:after="40" w:line="276" w:lineRule="auto"/>
            </w:pPr>
            <w:r>
              <w:rPr>
                <w:b w:val="0"/>
                <w:i w:val="0"/>
                <w:sz w:val="18"/>
              </w:rPr>
              <w:t>377.9</w:t>
            </w:r>
          </w:p>
        </w:tc>
      </w:tr>
      <w:tr>
        <w:trPr>
          <w:cantSplit/>
        </w:trPr>
        <w:tc>
          <w:tcPr>
            <w:tcW w:type="dxa" w:w="1683"/>
            <w:vAlign w:val="center"/>
            <w:tcMar>
              <w:top w:w="90" w:type="dxa"/>
              <w:left w:w="90" w:type="dxa"/>
              <w:bottom w:w="90" w:type="dxa"/>
              <w:right w:w="90" w:type="dxa"/>
            </w:tcMar>
          </w:tcPr>
          <w:p>
            <w:pPr>
              <w:spacing w:after="40" w:line="276" w:lineRule="auto"/>
            </w:pPr>
            <w:r>
              <w:rPr>
                <w:b w:val="0"/>
                <w:i w:val="0"/>
                <w:sz w:val="18"/>
              </w:rPr>
              <w:t>2026–2027</w:t>
            </w:r>
          </w:p>
        </w:tc>
        <w:tc>
          <w:tcPr>
            <w:tcW w:type="dxa" w:w="1569"/>
            <w:vAlign w:val="center"/>
            <w:tcMar>
              <w:top w:w="90" w:type="dxa"/>
              <w:left w:w="90" w:type="dxa"/>
              <w:bottom w:w="90" w:type="dxa"/>
              <w:right w:w="90" w:type="dxa"/>
            </w:tcMar>
          </w:tcPr>
          <w:p>
            <w:pPr>
              <w:spacing w:after="40" w:line="276" w:lineRule="auto"/>
            </w:pPr>
            <w:r>
              <w:rPr>
                <w:b w:val="0"/>
                <w:i w:val="0"/>
                <w:sz w:val="18"/>
              </w:rPr>
              <w:t>2,927.9</w:t>
            </w:r>
          </w:p>
        </w:tc>
        <w:tc>
          <w:tcPr>
            <w:tcW w:type="dxa" w:w="1508"/>
            <w:vAlign w:val="center"/>
            <w:tcMar>
              <w:top w:w="90" w:type="dxa"/>
              <w:left w:w="90" w:type="dxa"/>
              <w:bottom w:w="90" w:type="dxa"/>
              <w:right w:w="90" w:type="dxa"/>
            </w:tcMar>
          </w:tcPr>
          <w:p>
            <w:pPr>
              <w:spacing w:after="40" w:line="276" w:lineRule="auto"/>
            </w:pPr>
            <w:r>
              <w:rPr>
                <w:b w:val="0"/>
                <w:i w:val="0"/>
                <w:sz w:val="18"/>
              </w:rPr>
              <w:t>27,400</w:t>
            </w:r>
          </w:p>
        </w:tc>
        <w:tc>
          <w:tcPr>
            <w:tcW w:type="dxa" w:w="2597"/>
            <w:vAlign w:val="center"/>
            <w:tcMar>
              <w:top w:w="90" w:type="dxa"/>
              <w:left w:w="90" w:type="dxa"/>
              <w:bottom w:w="90" w:type="dxa"/>
              <w:right w:w="90" w:type="dxa"/>
            </w:tcMar>
          </w:tcPr>
          <w:p>
            <w:pPr>
              <w:spacing w:after="40" w:line="276" w:lineRule="auto"/>
            </w:pPr>
            <w:r>
              <w:rPr>
                <w:b w:val="0"/>
                <w:i w:val="0"/>
                <w:sz w:val="18"/>
              </w:rPr>
              <w:t>87.8</w:t>
            </w:r>
          </w:p>
        </w:tc>
        <w:tc>
          <w:tcPr>
            <w:tcW w:type="dxa" w:w="2435"/>
            <w:vAlign w:val="center"/>
            <w:tcMar>
              <w:top w:w="90" w:type="dxa"/>
              <w:left w:w="90" w:type="dxa"/>
              <w:bottom w:w="90" w:type="dxa"/>
              <w:right w:w="90" w:type="dxa"/>
            </w:tcMar>
          </w:tcPr>
          <w:p>
            <w:pPr>
              <w:spacing w:after="40" w:line="276" w:lineRule="auto"/>
            </w:pPr>
            <w:r>
              <w:rPr>
                <w:b w:val="0"/>
                <w:i w:val="0"/>
                <w:sz w:val="18"/>
              </w:rPr>
              <w:t>388.5</w:t>
            </w:r>
          </w:p>
        </w:tc>
      </w:tr>
      <w:tr>
        <w:trPr>
          <w:cantSplit/>
        </w:trPr>
        <w:tc>
          <w:tcPr>
            <w:tcW w:type="dxa" w:w="1683"/>
            <w:vAlign w:val="center"/>
            <w:tcMar>
              <w:top w:w="90" w:type="dxa"/>
              <w:left w:w="90" w:type="dxa"/>
              <w:bottom w:w="90" w:type="dxa"/>
              <w:right w:w="90" w:type="dxa"/>
            </w:tcMar>
          </w:tcPr>
          <w:p>
            <w:pPr>
              <w:spacing w:after="40" w:line="276" w:lineRule="auto"/>
            </w:pPr>
            <w:r>
              <w:rPr>
                <w:b w:val="0"/>
                <w:i w:val="0"/>
                <w:sz w:val="18"/>
              </w:rPr>
              <w:t>2028</w:t>
            </w:r>
          </w:p>
        </w:tc>
        <w:tc>
          <w:tcPr>
            <w:tcW w:type="dxa" w:w="1569"/>
            <w:vAlign w:val="center"/>
            <w:tcMar>
              <w:top w:w="90" w:type="dxa"/>
              <w:left w:w="90" w:type="dxa"/>
              <w:bottom w:w="90" w:type="dxa"/>
              <w:right w:w="90" w:type="dxa"/>
            </w:tcMar>
          </w:tcPr>
          <w:p>
            <w:pPr>
              <w:spacing w:after="40" w:line="276" w:lineRule="auto"/>
            </w:pPr>
            <w:r>
              <w:rPr>
                <w:b w:val="0"/>
                <w:i w:val="0"/>
                <w:sz w:val="18"/>
              </w:rPr>
              <w:t>3,377.9</w:t>
            </w:r>
          </w:p>
        </w:tc>
        <w:tc>
          <w:tcPr>
            <w:tcW w:type="dxa" w:w="1508"/>
            <w:vAlign w:val="center"/>
            <w:tcMar>
              <w:top w:w="90" w:type="dxa"/>
              <w:left w:w="90" w:type="dxa"/>
              <w:bottom w:w="90" w:type="dxa"/>
              <w:right w:w="90" w:type="dxa"/>
            </w:tcMar>
          </w:tcPr>
          <w:p>
            <w:pPr>
              <w:spacing w:after="40" w:line="276" w:lineRule="auto"/>
            </w:pPr>
            <w:r>
              <w:rPr>
                <w:b w:val="0"/>
                <w:i w:val="0"/>
                <w:sz w:val="18"/>
              </w:rPr>
              <w:t>30,200</w:t>
            </w:r>
          </w:p>
        </w:tc>
        <w:tc>
          <w:tcPr>
            <w:tcW w:type="dxa" w:w="2597"/>
            <w:vAlign w:val="center"/>
            <w:tcMar>
              <w:top w:w="90" w:type="dxa"/>
              <w:left w:w="90" w:type="dxa"/>
              <w:bottom w:w="90" w:type="dxa"/>
              <w:right w:w="90" w:type="dxa"/>
            </w:tcMar>
          </w:tcPr>
          <w:p>
            <w:pPr>
              <w:spacing w:after="40" w:line="276" w:lineRule="auto"/>
            </w:pPr>
            <w:r>
              <w:rPr>
                <w:b w:val="0"/>
                <w:i w:val="0"/>
                <w:sz w:val="18"/>
              </w:rPr>
              <w:t>96.1</w:t>
            </w:r>
          </w:p>
        </w:tc>
        <w:tc>
          <w:tcPr>
            <w:tcW w:type="dxa" w:w="2435"/>
            <w:vAlign w:val="center"/>
            <w:tcMar>
              <w:top w:w="90" w:type="dxa"/>
              <w:left w:w="90" w:type="dxa"/>
              <w:bottom w:w="90" w:type="dxa"/>
              <w:right w:w="90" w:type="dxa"/>
            </w:tcMar>
          </w:tcPr>
          <w:p>
            <w:pPr>
              <w:spacing w:after="40" w:line="276" w:lineRule="auto"/>
            </w:pPr>
            <w:r>
              <w:rPr>
                <w:b w:val="0"/>
                <w:i w:val="0"/>
                <w:sz w:val="18"/>
              </w:rPr>
              <w:t>425.1</w:t>
            </w:r>
          </w:p>
        </w:tc>
      </w:tr>
      <w:tr>
        <w:trPr>
          <w:cantSplit/>
        </w:trPr>
        <w:tc>
          <w:tcPr>
            <w:tcW w:type="dxa" w:w="1683"/>
            <w:vAlign w:val="center"/>
            <w:tcMar>
              <w:top w:w="90" w:type="dxa"/>
              <w:left w:w="90" w:type="dxa"/>
              <w:bottom w:w="90" w:type="dxa"/>
              <w:right w:w="90" w:type="dxa"/>
            </w:tcMar>
          </w:tcPr>
          <w:p>
            <w:pPr>
              <w:spacing w:after="40" w:line="276" w:lineRule="auto"/>
            </w:pPr>
            <w:r>
              <w:rPr>
                <w:b w:val="0"/>
                <w:i w:val="0"/>
                <w:sz w:val="18"/>
              </w:rPr>
              <w:t>2029</w:t>
            </w:r>
          </w:p>
        </w:tc>
        <w:tc>
          <w:tcPr>
            <w:tcW w:type="dxa" w:w="1569"/>
            <w:vAlign w:val="center"/>
            <w:tcMar>
              <w:top w:w="90" w:type="dxa"/>
              <w:left w:w="90" w:type="dxa"/>
              <w:bottom w:w="90" w:type="dxa"/>
              <w:right w:w="90" w:type="dxa"/>
            </w:tcMar>
          </w:tcPr>
          <w:p>
            <w:pPr>
              <w:spacing w:after="40" w:line="276" w:lineRule="auto"/>
            </w:pPr>
            <w:r>
              <w:rPr>
                <w:b w:val="0"/>
                <w:i w:val="0"/>
                <w:sz w:val="18"/>
              </w:rPr>
              <w:t>3,587.9</w:t>
            </w:r>
          </w:p>
        </w:tc>
        <w:tc>
          <w:tcPr>
            <w:tcW w:type="dxa" w:w="1508"/>
            <w:vAlign w:val="center"/>
            <w:tcMar>
              <w:top w:w="90" w:type="dxa"/>
              <w:left w:w="90" w:type="dxa"/>
              <w:bottom w:w="90" w:type="dxa"/>
              <w:right w:w="90" w:type="dxa"/>
            </w:tcMar>
          </w:tcPr>
          <w:p>
            <w:pPr>
              <w:spacing w:after="40" w:line="276" w:lineRule="auto"/>
            </w:pPr>
            <w:r>
              <w:rPr>
                <w:b w:val="0"/>
                <w:i w:val="0"/>
                <w:sz w:val="18"/>
              </w:rPr>
              <w:t>31,800</w:t>
            </w:r>
          </w:p>
        </w:tc>
        <w:tc>
          <w:tcPr>
            <w:tcW w:type="dxa" w:w="2597"/>
            <w:vAlign w:val="center"/>
            <w:tcMar>
              <w:top w:w="90" w:type="dxa"/>
              <w:left w:w="90" w:type="dxa"/>
              <w:bottom w:w="90" w:type="dxa"/>
              <w:right w:w="90" w:type="dxa"/>
            </w:tcMar>
          </w:tcPr>
          <w:p>
            <w:pPr>
              <w:spacing w:after="40" w:line="276" w:lineRule="auto"/>
            </w:pPr>
            <w:r>
              <w:rPr>
                <w:b w:val="0"/>
                <w:i w:val="0"/>
                <w:sz w:val="18"/>
              </w:rPr>
              <w:t>99.9</w:t>
            </w:r>
          </w:p>
        </w:tc>
        <w:tc>
          <w:tcPr>
            <w:tcW w:type="dxa" w:w="2435"/>
            <w:vAlign w:val="center"/>
            <w:tcMar>
              <w:top w:w="90" w:type="dxa"/>
              <w:left w:w="90" w:type="dxa"/>
              <w:bottom w:w="90" w:type="dxa"/>
              <w:right w:w="90" w:type="dxa"/>
            </w:tcMar>
          </w:tcPr>
          <w:p>
            <w:pPr>
              <w:spacing w:after="40" w:line="276" w:lineRule="auto"/>
            </w:pPr>
            <w:r>
              <w:rPr>
                <w:b w:val="0"/>
                <w:i w:val="0"/>
                <w:sz w:val="18"/>
              </w:rPr>
              <w:t>441.5</w:t>
            </w:r>
          </w:p>
        </w:tc>
      </w:tr>
      <w:tr>
        <w:trPr>
          <w:cantSplit/>
        </w:trPr>
        <w:tc>
          <w:tcPr>
            <w:tcW w:type="dxa" w:w="1683"/>
            <w:vAlign w:val="center"/>
            <w:tcMar>
              <w:top w:w="90" w:type="dxa"/>
              <w:left w:w="90" w:type="dxa"/>
              <w:bottom w:w="90" w:type="dxa"/>
              <w:right w:w="90" w:type="dxa"/>
            </w:tcMar>
          </w:tcPr>
          <w:p>
            <w:pPr>
              <w:spacing w:after="40" w:line="276" w:lineRule="auto"/>
            </w:pPr>
            <w:r>
              <w:rPr>
                <w:b w:val="0"/>
                <w:i w:val="0"/>
                <w:sz w:val="18"/>
              </w:rPr>
              <w:t>2030</w:t>
            </w:r>
          </w:p>
        </w:tc>
        <w:tc>
          <w:tcPr>
            <w:tcW w:type="dxa" w:w="1569"/>
            <w:vAlign w:val="center"/>
            <w:tcMar>
              <w:top w:w="90" w:type="dxa"/>
              <w:left w:w="90" w:type="dxa"/>
              <w:bottom w:w="90" w:type="dxa"/>
              <w:right w:w="90" w:type="dxa"/>
            </w:tcMar>
          </w:tcPr>
          <w:p>
            <w:pPr>
              <w:spacing w:after="40" w:line="276" w:lineRule="auto"/>
            </w:pPr>
            <w:r>
              <w:rPr>
                <w:b w:val="0"/>
                <w:i w:val="0"/>
                <w:sz w:val="18"/>
              </w:rPr>
              <w:t>4,187.9</w:t>
            </w:r>
          </w:p>
        </w:tc>
        <w:tc>
          <w:tcPr>
            <w:tcW w:type="dxa" w:w="1508"/>
            <w:vAlign w:val="center"/>
            <w:tcMar>
              <w:top w:w="90" w:type="dxa"/>
              <w:left w:w="90" w:type="dxa"/>
              <w:bottom w:w="90" w:type="dxa"/>
              <w:right w:w="90" w:type="dxa"/>
            </w:tcMar>
          </w:tcPr>
          <w:p>
            <w:pPr>
              <w:spacing w:after="40" w:line="276" w:lineRule="auto"/>
            </w:pPr>
            <w:r>
              <w:rPr>
                <w:b w:val="0"/>
                <w:i w:val="0"/>
                <w:sz w:val="18"/>
              </w:rPr>
              <w:t>40,800</w:t>
            </w:r>
          </w:p>
        </w:tc>
        <w:tc>
          <w:tcPr>
            <w:tcW w:type="dxa" w:w="2597"/>
            <w:vAlign w:val="center"/>
            <w:tcMar>
              <w:top w:w="90" w:type="dxa"/>
              <w:left w:w="90" w:type="dxa"/>
              <w:bottom w:w="90" w:type="dxa"/>
              <w:right w:w="90" w:type="dxa"/>
            </w:tcMar>
          </w:tcPr>
          <w:p>
            <w:pPr>
              <w:spacing w:after="40" w:line="276" w:lineRule="auto"/>
            </w:pPr>
            <w:r>
              <w:rPr>
                <w:b w:val="0"/>
                <w:i w:val="0"/>
                <w:sz w:val="18"/>
              </w:rPr>
              <w:t>112.4</w:t>
            </w:r>
          </w:p>
        </w:tc>
        <w:tc>
          <w:tcPr>
            <w:tcW w:type="dxa" w:w="2435"/>
            <w:vAlign w:val="center"/>
            <w:tcMar>
              <w:top w:w="90" w:type="dxa"/>
              <w:left w:w="90" w:type="dxa"/>
              <w:bottom w:w="90" w:type="dxa"/>
              <w:right w:w="90" w:type="dxa"/>
            </w:tcMar>
          </w:tcPr>
          <w:p>
            <w:pPr>
              <w:spacing w:after="40" w:line="276" w:lineRule="auto"/>
            </w:pPr>
            <w:r>
              <w:rPr>
                <w:b w:val="0"/>
                <w:i w:val="0"/>
                <w:sz w:val="18"/>
              </w:rPr>
              <w:t>496.8</w:t>
            </w:r>
          </w:p>
        </w:tc>
      </w:tr>
      <w:tr>
        <w:trPr>
          <w:cantSplit/>
        </w:trPr>
        <w:tc>
          <w:tcPr>
            <w:tcW w:type="dxa" w:w="1683"/>
            <w:vAlign w:val="center"/>
            <w:tcMar>
              <w:top w:w="90" w:type="dxa"/>
              <w:left w:w="90" w:type="dxa"/>
              <w:bottom w:w="90" w:type="dxa"/>
              <w:right w:w="90" w:type="dxa"/>
            </w:tcMar>
          </w:tcPr>
          <w:p>
            <w:pPr>
              <w:spacing w:after="40" w:line="276" w:lineRule="auto"/>
            </w:pPr>
            <w:r>
              <w:rPr>
                <w:b w:val="0"/>
                <w:i w:val="0"/>
                <w:sz w:val="18"/>
              </w:rPr>
              <w:t>2031–2034</w:t>
            </w:r>
          </w:p>
        </w:tc>
        <w:tc>
          <w:tcPr>
            <w:tcW w:type="dxa" w:w="1569"/>
            <w:vAlign w:val="center"/>
            <w:tcMar>
              <w:top w:w="90" w:type="dxa"/>
              <w:left w:w="90" w:type="dxa"/>
              <w:bottom w:w="90" w:type="dxa"/>
              <w:right w:w="90" w:type="dxa"/>
            </w:tcMar>
          </w:tcPr>
          <w:p>
            <w:pPr>
              <w:spacing w:after="40" w:line="276" w:lineRule="auto"/>
            </w:pPr>
            <w:r>
              <w:rPr>
                <w:b w:val="0"/>
                <w:i w:val="0"/>
                <w:sz w:val="18"/>
              </w:rPr>
              <w:t>5,687.9</w:t>
            </w:r>
          </w:p>
        </w:tc>
        <w:tc>
          <w:tcPr>
            <w:tcW w:type="dxa" w:w="1508"/>
            <w:vAlign w:val="center"/>
            <w:tcMar>
              <w:top w:w="90" w:type="dxa"/>
              <w:left w:w="90" w:type="dxa"/>
              <w:bottom w:w="90" w:type="dxa"/>
              <w:right w:w="90" w:type="dxa"/>
            </w:tcMar>
          </w:tcPr>
          <w:p>
            <w:pPr>
              <w:spacing w:after="40" w:line="276" w:lineRule="auto"/>
            </w:pPr>
            <w:r>
              <w:rPr>
                <w:b w:val="0"/>
                <w:i w:val="0"/>
                <w:sz w:val="18"/>
              </w:rPr>
              <w:t>70,800</w:t>
            </w:r>
          </w:p>
        </w:tc>
        <w:tc>
          <w:tcPr>
            <w:tcW w:type="dxa" w:w="2597"/>
            <w:vAlign w:val="center"/>
            <w:tcMar>
              <w:top w:w="90" w:type="dxa"/>
              <w:left w:w="90" w:type="dxa"/>
              <w:bottom w:w="90" w:type="dxa"/>
              <w:right w:w="90" w:type="dxa"/>
            </w:tcMar>
          </w:tcPr>
          <w:p>
            <w:pPr>
              <w:spacing w:after="40" w:line="276" w:lineRule="auto"/>
            </w:pPr>
            <w:r>
              <w:rPr>
                <w:b w:val="0"/>
                <w:i w:val="0"/>
                <w:sz w:val="18"/>
              </w:rPr>
              <w:t>134.9</w:t>
            </w:r>
          </w:p>
        </w:tc>
        <w:tc>
          <w:tcPr>
            <w:tcW w:type="dxa" w:w="2435"/>
            <w:vAlign w:val="center"/>
            <w:tcMar>
              <w:top w:w="90" w:type="dxa"/>
              <w:left w:w="90" w:type="dxa"/>
              <w:bottom w:w="90" w:type="dxa"/>
              <w:right w:w="90" w:type="dxa"/>
            </w:tcMar>
          </w:tcPr>
          <w:p>
            <w:pPr>
              <w:spacing w:after="40" w:line="276" w:lineRule="auto"/>
            </w:pPr>
            <w:r>
              <w:rPr>
                <w:b w:val="0"/>
                <w:i w:val="0"/>
                <w:sz w:val="18"/>
              </w:rPr>
              <w:t>596.4</w:t>
            </w:r>
          </w:p>
        </w:tc>
      </w:tr>
      <w:tr>
        <w:trPr>
          <w:cantSplit/>
        </w:trPr>
        <w:tc>
          <w:tcPr>
            <w:tcW w:type="dxa" w:w="1683"/>
            <w:vAlign w:val="center"/>
            <w:tcMar>
              <w:top w:w="90" w:type="dxa"/>
              <w:left w:w="90" w:type="dxa"/>
              <w:bottom w:w="90" w:type="dxa"/>
              <w:right w:w="90" w:type="dxa"/>
            </w:tcMar>
          </w:tcPr>
          <w:p>
            <w:pPr>
              <w:spacing w:after="40" w:line="276" w:lineRule="auto"/>
            </w:pPr>
            <w:r>
              <w:rPr>
                <w:b w:val="0"/>
                <w:i w:val="0"/>
                <w:sz w:val="18"/>
              </w:rPr>
              <w:t>2035</w:t>
            </w:r>
          </w:p>
        </w:tc>
        <w:tc>
          <w:tcPr>
            <w:tcW w:type="dxa" w:w="1569"/>
            <w:vAlign w:val="center"/>
            <w:tcMar>
              <w:top w:w="90" w:type="dxa"/>
              <w:left w:w="90" w:type="dxa"/>
              <w:bottom w:w="90" w:type="dxa"/>
              <w:right w:w="90" w:type="dxa"/>
            </w:tcMar>
          </w:tcPr>
          <w:p>
            <w:pPr>
              <w:spacing w:after="40" w:line="276" w:lineRule="auto"/>
            </w:pPr>
            <w:r>
              <w:rPr>
                <w:b w:val="0"/>
                <w:i w:val="0"/>
                <w:sz w:val="18"/>
              </w:rPr>
              <w:t>11,387.9</w:t>
            </w:r>
          </w:p>
        </w:tc>
        <w:tc>
          <w:tcPr>
            <w:tcW w:type="dxa" w:w="1508"/>
            <w:vAlign w:val="center"/>
            <w:tcMar>
              <w:top w:w="90" w:type="dxa"/>
              <w:left w:w="90" w:type="dxa"/>
              <w:bottom w:w="90" w:type="dxa"/>
              <w:right w:w="90" w:type="dxa"/>
            </w:tcMar>
          </w:tcPr>
          <w:p>
            <w:pPr>
              <w:spacing w:after="40" w:line="276" w:lineRule="auto"/>
            </w:pPr>
            <w:r>
              <w:rPr>
                <w:b w:val="0"/>
                <w:i w:val="0"/>
                <w:sz w:val="18"/>
              </w:rPr>
              <w:t>195,800</w:t>
            </w:r>
          </w:p>
        </w:tc>
        <w:tc>
          <w:tcPr>
            <w:tcW w:type="dxa" w:w="2597"/>
            <w:vAlign w:val="center"/>
            <w:tcMar>
              <w:top w:w="90" w:type="dxa"/>
              <w:left w:w="90" w:type="dxa"/>
              <w:bottom w:w="90" w:type="dxa"/>
              <w:right w:w="90" w:type="dxa"/>
            </w:tcMar>
          </w:tcPr>
          <w:p>
            <w:pPr>
              <w:spacing w:after="40" w:line="276" w:lineRule="auto"/>
            </w:pPr>
            <w:r>
              <w:rPr>
                <w:b w:val="0"/>
                <w:i w:val="0"/>
                <w:sz w:val="18"/>
              </w:rPr>
              <w:t>241.9</w:t>
            </w:r>
          </w:p>
        </w:tc>
        <w:tc>
          <w:tcPr>
            <w:tcW w:type="dxa" w:w="2435"/>
            <w:vAlign w:val="center"/>
            <w:tcMar>
              <w:top w:w="90" w:type="dxa"/>
              <w:left w:w="90" w:type="dxa"/>
              <w:bottom w:w="90" w:type="dxa"/>
              <w:right w:w="90" w:type="dxa"/>
            </w:tcMar>
          </w:tcPr>
          <w:p>
            <w:pPr>
              <w:spacing w:after="40" w:line="276" w:lineRule="auto"/>
            </w:pPr>
            <w:r>
              <w:rPr>
                <w:b w:val="0"/>
                <w:i w:val="0"/>
                <w:sz w:val="18"/>
              </w:rPr>
              <w:t>1,070.8</w:t>
            </w:r>
          </w:p>
        </w:tc>
      </w:tr>
    </w:tbl>
    <w:p>
      <w:pPr>
        <w:spacing w:after="20"/>
      </w:pPr>
    </w:p>
    <w:p>
      <w:r>
        <w:rPr>
          <w:b w:val="0"/>
          <w:i w:val="0"/>
        </w:rPr>
        <w:t xml:space="preserve">Nuclear follows the model's fixed exogenous schedule. Heysham 1, Hartlepool, Heysham 2 and Torness have 1,155, 1,185, 1,230 and 1,190 MW respectively and withdraw from model year 2031. Sizewell B has 1,198 MW and withdraws from 2056. The two 1,630 MW Hinkley C units begin full-year operation in 2031 and 2032. Sizewell C's 3,200 MW remains in the 2035 pipeline. Initial nuclear capacity totals 5,958 MW. This schedule comes from </w:t>
      </w:r>
      <w:r>
        <w:rPr>
          <w:rFonts w:ascii="DejaVu Sans Mono" w:hAnsi="DejaVu Sans Mono"/>
          <w:b w:val="0"/>
          <w:i w:val="0"/>
          <w:sz w:val="17"/>
        </w:rPr>
        <w:t>value_​uk_​nuclear_​policy_​v1.json</w:t>
      </w:r>
      <w:r>
        <w:rPr>
          <w:b w:val="0"/>
          <w:i w:val="0"/>
        </w:rPr>
        <w:t>; new nuclear engineering costs await a common price base before entering the main resource-expenditure calculation.</w:t>
      </w:r>
    </w:p>
    <w:p>
      <w:pPr>
        <w:pStyle w:val="Heading2"/>
      </w:pPr>
      <w:r>
        <w:rPr>
          <w:b w:val="0"/>
          <w:i w:val="0"/>
        </w:rPr>
        <w:t>Annual update and numerical example</w:t>
      </w:r>
    </w:p>
    <w:p>
      <w:r>
        <w:rPr>
          <w:b w:val="0"/>
          <w:i w:val="0"/>
        </w:rPr>
        <w:t xml:space="preserve">The annual loop prepares financing expenditure before operation, determines investment and retirement afterwards, and carries physical and financial states together. </w:t>
      </w:r>
      <w:r>
        <w:rPr>
          <w:rFonts w:ascii="DejaVu Sans Mono" w:hAnsi="DejaVu Sans Mono"/>
          <w:b w:val="0"/>
          <w:i w:val="0"/>
          <w:sz w:val="17"/>
        </w:rPr>
        <w:t>doctoral_​annual_​cem.py</w:t>
      </w:r>
      <w:r>
        <w:rPr>
          <w:b w:val="0"/>
          <w:i w:val="0"/>
        </w:rPr>
        <w:t xml:space="preserve"> requires complete annual demand, cash, costs and expansion inputs before calling </w:t>
      </w:r>
      <w:r>
        <w:rPr>
          <w:rFonts w:ascii="DejaVu Sans Mono" w:hAnsi="DejaVu Sans Mono"/>
          <w:b w:val="0"/>
          <w:i w:val="0"/>
          <w:sz w:val="17"/>
        </w:rPr>
        <w:t>doctoral_​policy.py</w:t>
      </w:r>
      <w:r>
        <w:rPr>
          <w:b w:val="0"/>
          <w:i w:val="0"/>
        </w:rPr>
        <w:t xml:space="preserve"> for owner decisions.</w:t>
      </w:r>
    </w:p>
    <w:p>
      <w:pPr>
        <w:keepLines/>
        <w:spacing w:line="276" w:lineRule="auto" w:after="160"/>
      </w:pPr>
      <w:r>
        <w:rPr>
          <w:rFonts w:ascii="DejaVu Sans Mono" w:hAnsi="DejaVu Sans Mono"/>
          <w:b w:val="0"/>
          <w:i w:val="0"/>
          <w:sz w:val="17"/>
        </w:rPr>
        <w:t>for each model year:</w:t>
        <w:br/>
        <w:t xml:space="preserve">    Prepare annual equity recovery and debt schedule</w:t>
        <w:br/>
        <w:t xml:space="preserve">    Apply exogenous pumped-hydro and nuclear schedules; advance due projects</w:t>
        <w:br/>
        <w:t xml:space="preserve">    Restore inventory batches across years and run the complete half-hourly year</w:t>
        <w:br/>
        <w:t xml:space="preserve">    Build project accounts from actual market cash; allocate scenario transfers</w:t>
        <w:br/>
        <w:t xml:space="preserve">    Calculate renewable limits and economic storage opportunities</w:t>
        <w:br/>
        <w:t xml:space="preserve">    Group by owner and technology; decide additions and retirements</w:t>
        <w:br/>
        <w:t xml:space="preserve">    Split projects by region and apply planning success rates</w:t>
        <w:br/>
        <w:t xml:space="preserve">    Settle financing; update physical assets while retaining financing obligations</w:t>
        <w:br/>
        <w:t xml:space="preserve">    Save closing batches, generator memory and the remaining construction pipeline</w:t>
        <w:br/>
      </w:r>
    </w:p>
    <w:p>
      <w:pPr>
        <w:keepNext/>
      </w:pPr>
      <w:r>
        <w:rPr>
          <w:b w:val="0"/>
          <w:i w:val="0"/>
        </w:rPr>
        <w:t>The R029 2025 CCGT account provides a numerical example of retirement. It operates 28,000 MW, has unit new-build capital of £2.4m/​MW, operating surplus of −£429,488,780.128199 and target payback of 25 years. Retirement is therefore</w:t>
      </w:r>
    </w:p>
    <w:p>
      <w:pPr>
        <w:spacing w:after="160"/>
        <w:jc w:val="center"/>
      </w:pPr>
      <w:r>
        <w:drawing>
          <wp:inline xmlns:a="http://schemas.openxmlformats.org/drawingml/2006/main" xmlns:pic="http://schemas.openxmlformats.org/drawingml/2006/picture">
            <wp:extent cx="4691100" cy="384067"/>
            <wp:docPr id="436" name="Picture 436"/>
            <wp:cNvGraphicFramePr>
              <a:graphicFrameLocks noChangeAspect="1"/>
            </wp:cNvGraphicFramePr>
            <a:graphic>
              <a:graphicData uri="http://schemas.openxmlformats.org/drawingml/2006/picture">
                <pic:pic>
                  <pic:nvPicPr>
                    <pic:cNvPr id="0" name="eq-436.png"/>
                    <pic:cNvPicPr/>
                  </pic:nvPicPr>
                  <pic:blipFill>
                    <a:blip r:embed="rId369"/>
                    <a:stretch>
                      <a:fillRect/>
                    </a:stretch>
                  </pic:blipFill>
                  <pic:spPr>
                    <a:xfrm>
                      <a:off x="0" y="0"/>
                      <a:ext cx="4691100" cy="384067"/>
                    </a:xfrm>
                    <a:prstGeom prst="rect"/>
                  </pic:spPr>
                </pic:pic>
              </a:graphicData>
            </a:graphic>
          </wp:inline>
        </w:drawing>
      </w:r>
    </w:p>
    <w:p>
      <w:r>
        <w:rPr>
          <w:b w:val="0"/>
          <w:i w:val="0"/>
        </w:rPr>
        <w:t xml:space="preserve">This calculation uses operating surplus </w:t>
      </w:r>
      <w:r>
        <w:drawing>
          <wp:inline xmlns:a="http://schemas.openxmlformats.org/drawingml/2006/main" xmlns:pic="http://schemas.openxmlformats.org/drawingml/2006/picture">
            <wp:extent cx="106543" cy="119589"/>
            <wp:docPr id="437" name="Picture 437"/>
            <wp:cNvGraphicFramePr>
              <a:graphicFrameLocks noChangeAspect="1"/>
            </wp:cNvGraphicFramePr>
            <a:graphic>
              <a:graphicData uri="http://schemas.openxmlformats.org/drawingml/2006/picture">
                <pic:pic>
                  <pic:nvPicPr>
                    <pic:cNvPr id="0" name="eq-437.png"/>
                    <pic:cNvPicPr/>
                  </pic:nvPicPr>
                  <pic:blipFill>
                    <a:blip r:embed="rId370"/>
                    <a:stretch>
                      <a:fillRect/>
                    </a:stretch>
                  </pic:blipFill>
                  <pic:spPr>
                    <a:xfrm>
                      <a:off x="0" y="0"/>
                      <a:ext cx="106543" cy="119589"/>
                    </a:xfrm>
                    <a:prstGeom prst="rect"/>
                  </pic:spPr>
                </pic:pic>
              </a:graphicData>
            </a:graphic>
          </wp:inline>
        </w:drawing>
      </w:r>
      <w:r>
        <w:rPr>
          <w:b w:val="0"/>
          <w:i w:val="0"/>
        </w:rPr>
        <w:t xml:space="preserve">. Of 47 decision accounts that year, 6 enter Deplete, 38 retain capacity and 3 enter High. Renewable and storage technology limits are all zero, giving zero new proposals. The initial pipeline comes from </w:t>
      </w:r>
      <w:r>
        <w:rPr>
          <w:rFonts w:ascii="DejaVu Sans Mono" w:hAnsi="DejaVu Sans Mono"/>
          <w:b w:val="0"/>
          <w:i w:val="0"/>
          <w:sz w:val="17"/>
        </w:rPr>
        <w:t>2025/​input.json.gz</w:t>
      </w:r>
      <w:r>
        <w:rPr>
          <w:b w:val="0"/>
          <w:i w:val="0"/>
        </w:rPr>
        <w:t xml:space="preserve">, and the account example from </w:t>
      </w:r>
      <w:r>
        <w:rPr>
          <w:rFonts w:ascii="DejaVu Sans Mono" w:hAnsi="DejaVu Sans Mono"/>
          <w:b w:val="0"/>
          <w:i w:val="0"/>
          <w:sz w:val="17"/>
        </w:rPr>
        <w:t>2025/​year-result.json.gz</w:t>
      </w:r>
      <w:r>
        <w:rPr>
          <w:b w:val="0"/>
          <w:i w:val="0"/>
        </w:rPr>
        <w:t>, connecting the annual rules to saved model quantities.</w:t>
      </w:r>
    </w:p>
    <w:p>
      <w:pPr>
        <w:pStyle w:val="Heading1"/>
      </w:pPr>
      <w:r>
        <w:rPr>
          <w:b w:val="0"/>
          <w:i w:val="0"/>
        </w:rPr>
        <w:t>7 Transmission and network constraints</w:t>
      </w:r>
    </w:p>
    <w:p>
      <w:pPr>
        <w:pStyle w:val="Heading2"/>
      </w:pPr>
      <w:r>
        <w:rPr>
          <w:b w:val="0"/>
          <w:i w:val="0"/>
        </w:rPr>
        <w:t>Spatial representation of zonal redispatch</w:t>
      </w:r>
    </w:p>
    <w:p>
      <w:r>
        <w:rPr>
          <w:b w:val="0"/>
          <w:i w:val="0"/>
        </w:rPr>
        <w:t>Zonal redispatch adds spatial constraints to the schedule produced by the national market. Each half-hour retains the national ahead schedule and accepts upward and downward bids across zones so that final injections satisfy zonal demand, corridor limits and geographical boundary limits. The formulation represents a lossless transport network, with flows determined by nodal conservation and the declared capacity constraints. Both the 23-zone case and the 11-zone transmission experiment use this representation. DC network dispatch and AC feasibility calculations are separate optional modules defined later in this chapter.</w:t>
      </w:r>
    </w:p>
    <w:p>
      <w:r>
        <w:rPr>
          <w:b w:val="0"/>
          <w:i w:val="0"/>
        </w:rPr>
        <w:t xml:space="preserve">Redispatch uses period energy as its decision quantity. Let the period length be </w:t>
      </w:r>
      <w:r>
        <w:drawing>
          <wp:inline xmlns:a="http://schemas.openxmlformats.org/drawingml/2006/main" xmlns:pic="http://schemas.openxmlformats.org/drawingml/2006/picture">
            <wp:extent cx="628745" cy="131445"/>
            <wp:docPr id="438" name="Picture 438"/>
            <wp:cNvGraphicFramePr>
              <a:graphicFrameLocks noChangeAspect="1"/>
            </wp:cNvGraphicFramePr>
            <a:graphic>
              <a:graphicData uri="http://schemas.openxmlformats.org/drawingml/2006/picture">
                <pic:pic>
                  <pic:nvPicPr>
                    <pic:cNvPr id="0" name="eq-002.png"/>
                    <pic:cNvPicPr/>
                  </pic:nvPicPr>
                  <pic:blipFill>
                    <a:blip r:embed="rId12"/>
                    <a:stretch>
                      <a:fillRect/>
                    </a:stretch>
                  </pic:blipFill>
                  <pic:spPr>
                    <a:xfrm>
                      <a:off x="0" y="0"/>
                      <a:ext cx="628745" cy="131445"/>
                    </a:xfrm>
                    <a:prstGeom prst="rect"/>
                  </pic:spPr>
                </pic:pic>
              </a:graphicData>
            </a:graphic>
          </wp:inline>
        </w:drawing>
      </w:r>
      <w:r>
        <w:rPr>
          <w:b w:val="0"/>
          <w:i w:val="0"/>
        </w:rPr>
        <w:t xml:space="preserve"> h, with zones, corridors, geographical boundaries, assets, bids and storage indexed by </w:t>
      </w:r>
      <w:r>
        <w:drawing>
          <wp:inline xmlns:a="http://schemas.openxmlformats.org/drawingml/2006/main" xmlns:pic="http://schemas.openxmlformats.org/drawingml/2006/picture">
            <wp:extent cx="815251" cy="146833"/>
            <wp:docPr id="439" name="Picture 439"/>
            <wp:cNvGraphicFramePr>
              <a:graphicFrameLocks noChangeAspect="1"/>
            </wp:cNvGraphicFramePr>
            <a:graphic>
              <a:graphicData uri="http://schemas.openxmlformats.org/drawingml/2006/picture">
                <pic:pic>
                  <pic:nvPicPr>
                    <pic:cNvPr id="0" name="eq-439.png"/>
                    <pic:cNvPicPr/>
                  </pic:nvPicPr>
                  <pic:blipFill>
                    <a:blip r:embed="rId371"/>
                    <a:stretch>
                      <a:fillRect/>
                    </a:stretch>
                  </pic:blipFill>
                  <pic:spPr>
                    <a:xfrm>
                      <a:off x="0" y="0"/>
                      <a:ext cx="815251" cy="146833"/>
                    </a:xfrm>
                    <a:prstGeom prst="rect"/>
                  </pic:spPr>
                </pic:pic>
              </a:graphicData>
            </a:graphic>
          </wp:inline>
        </w:drawing>
      </w:r>
      <w:r>
        <w:rPr>
          <w:b w:val="0"/>
          <w:i w:val="0"/>
        </w:rPr>
        <w:t xml:space="preserve">, respectively. Zonal demand </w:t>
      </w:r>
      <w:r>
        <w:drawing>
          <wp:inline xmlns:a="http://schemas.openxmlformats.org/drawingml/2006/main" xmlns:pic="http://schemas.openxmlformats.org/drawingml/2006/picture">
            <wp:extent cx="204835" cy="137283"/>
            <wp:docPr id="440" name="Picture 440"/>
            <wp:cNvGraphicFramePr>
              <a:graphicFrameLocks noChangeAspect="1"/>
            </wp:cNvGraphicFramePr>
            <a:graphic>
              <a:graphicData uri="http://schemas.openxmlformats.org/drawingml/2006/picture">
                <pic:pic>
                  <pic:nvPicPr>
                    <pic:cNvPr id="0" name="eq-440.png"/>
                    <pic:cNvPicPr/>
                  </pic:nvPicPr>
                  <pic:blipFill>
                    <a:blip r:embed="rId372"/>
                    <a:stretch>
                      <a:fillRect/>
                    </a:stretch>
                  </pic:blipFill>
                  <pic:spPr>
                    <a:xfrm>
                      <a:off x="0" y="0"/>
                      <a:ext cx="204835" cy="137283"/>
                    </a:xfrm>
                    <a:prstGeom prst="rect"/>
                  </pic:spPr>
                </pic:pic>
              </a:graphicData>
            </a:graphic>
          </wp:inline>
        </w:drawing>
      </w:r>
      <w:r>
        <w:rPr>
          <w:b w:val="0"/>
          <w:i w:val="0"/>
        </w:rPr>
        <w:t xml:space="preserve">, scheduled asset injection </w:t>
      </w:r>
      <w:r>
        <w:drawing>
          <wp:inline xmlns:a="http://schemas.openxmlformats.org/drawingml/2006/main" xmlns:pic="http://schemas.openxmlformats.org/drawingml/2006/picture">
            <wp:extent cx="156492" cy="180737"/>
            <wp:docPr id="441" name="Picture 441"/>
            <wp:cNvGraphicFramePr>
              <a:graphicFrameLocks noChangeAspect="1"/>
            </wp:cNvGraphicFramePr>
            <a:graphic>
              <a:graphicData uri="http://schemas.openxmlformats.org/drawingml/2006/picture">
                <pic:pic>
                  <pic:nvPicPr>
                    <pic:cNvPr id="0" name="eq-137.png"/>
                    <pic:cNvPicPr/>
                  </pic:nvPicPr>
                  <pic:blipFill>
                    <a:blip r:embed="rId134"/>
                    <a:stretch>
                      <a:fillRect/>
                    </a:stretch>
                  </pic:blipFill>
                  <pic:spPr>
                    <a:xfrm>
                      <a:off x="0" y="0"/>
                      <a:ext cx="156492" cy="180737"/>
                    </a:xfrm>
                    <a:prstGeom prst="rect"/>
                  </pic:spPr>
                </pic:pic>
              </a:graphicData>
            </a:graphic>
          </wp:inline>
        </w:drawing>
      </w:r>
      <w:r>
        <w:rPr>
          <w:b w:val="0"/>
          <w:i w:val="0"/>
        </w:rPr>
        <w:t xml:space="preserve"> and accepted bid magnitude </w:t>
      </w:r>
      <w:r>
        <w:drawing>
          <wp:inline xmlns:a="http://schemas.openxmlformats.org/drawingml/2006/main" xmlns:pic="http://schemas.openxmlformats.org/drawingml/2006/picture">
            <wp:extent cx="472033" cy="136121"/>
            <wp:docPr id="442" name="Picture 442"/>
            <wp:cNvGraphicFramePr>
              <a:graphicFrameLocks noChangeAspect="1"/>
            </wp:cNvGraphicFramePr>
            <a:graphic>
              <a:graphicData uri="http://schemas.openxmlformats.org/drawingml/2006/picture">
                <pic:pic>
                  <pic:nvPicPr>
                    <pic:cNvPr id="0" name="eq-442.png"/>
                    <pic:cNvPicPr/>
                  </pic:nvPicPr>
                  <pic:blipFill>
                    <a:blip r:embed="rId373"/>
                    <a:stretch>
                      <a:fillRect/>
                    </a:stretch>
                  </pic:blipFill>
                  <pic:spPr>
                    <a:xfrm>
                      <a:off x="0" y="0"/>
                      <a:ext cx="472033" cy="136121"/>
                    </a:xfrm>
                    <a:prstGeom prst="rect"/>
                  </pic:spPr>
                </pic:pic>
              </a:graphicData>
            </a:graphic>
          </wp:inline>
        </w:drawing>
      </w:r>
      <w:r>
        <w:rPr>
          <w:b w:val="0"/>
          <w:i w:val="0"/>
        </w:rPr>
        <w:t xml:space="preserve"> are measured in MWh. The direction sign is </w:t>
      </w:r>
      <w:r>
        <w:drawing>
          <wp:inline xmlns:a="http://schemas.openxmlformats.org/drawingml/2006/main" xmlns:pic="http://schemas.openxmlformats.org/drawingml/2006/picture">
            <wp:extent cx="471814" cy="136058"/>
            <wp:docPr id="443" name="Picture 443"/>
            <wp:cNvGraphicFramePr>
              <a:graphicFrameLocks noChangeAspect="1"/>
            </wp:cNvGraphicFramePr>
            <a:graphic>
              <a:graphicData uri="http://schemas.openxmlformats.org/drawingml/2006/picture">
                <pic:pic>
                  <pic:nvPicPr>
                    <pic:cNvPr id="0" name="eq-443.png"/>
                    <pic:cNvPicPr/>
                  </pic:nvPicPr>
                  <pic:blipFill>
                    <a:blip r:embed="rId374"/>
                    <a:stretch>
                      <a:fillRect/>
                    </a:stretch>
                  </pic:blipFill>
                  <pic:spPr>
                    <a:xfrm>
                      <a:off x="0" y="0"/>
                      <a:ext cx="471814" cy="136058"/>
                    </a:xfrm>
                    <a:prstGeom prst="rect"/>
                  </pic:spPr>
                </pic:pic>
              </a:graphicData>
            </a:graphic>
          </wp:inline>
        </w:drawing>
      </w:r>
      <w:r>
        <w:rPr>
          <w:b w:val="0"/>
          <w:i w:val="0"/>
        </w:rPr>
        <w:t xml:space="preserve"> for upward adjustments and </w:t>
      </w:r>
      <w:r>
        <w:drawing>
          <wp:inline xmlns:a="http://schemas.openxmlformats.org/drawingml/2006/main" xmlns:pic="http://schemas.openxmlformats.org/drawingml/2006/picture">
            <wp:extent cx="600411" cy="135859"/>
            <wp:docPr id="444" name="Picture 444"/>
            <wp:cNvGraphicFramePr>
              <a:graphicFrameLocks noChangeAspect="1"/>
            </wp:cNvGraphicFramePr>
            <a:graphic>
              <a:graphicData uri="http://schemas.openxmlformats.org/drawingml/2006/picture">
                <pic:pic>
                  <pic:nvPicPr>
                    <pic:cNvPr id="0" name="eq-444.png"/>
                    <pic:cNvPicPr/>
                  </pic:nvPicPr>
                  <pic:blipFill>
                    <a:blip r:embed="rId375"/>
                    <a:stretch>
                      <a:fillRect/>
                    </a:stretch>
                  </pic:blipFill>
                  <pic:spPr>
                    <a:xfrm>
                      <a:off x="0" y="0"/>
                      <a:ext cx="600411" cy="135859"/>
                    </a:xfrm>
                    <a:prstGeom prst="rect"/>
                  </pic:spPr>
                </pic:pic>
              </a:graphicData>
            </a:graphic>
          </wp:inline>
        </w:drawing>
      </w:r>
      <w:r>
        <w:rPr>
          <w:b w:val="0"/>
          <w:i w:val="0"/>
        </w:rPr>
        <w:t xml:space="preserve"> for downward adjustments; </w:t>
      </w:r>
      <w:r>
        <w:drawing>
          <wp:inline xmlns:a="http://schemas.openxmlformats.org/drawingml/2006/main" xmlns:pic="http://schemas.openxmlformats.org/drawingml/2006/picture">
            <wp:extent cx="157660" cy="105107"/>
            <wp:docPr id="445" name="Picture 445"/>
            <wp:cNvGraphicFramePr>
              <a:graphicFrameLocks noChangeAspect="1"/>
            </wp:cNvGraphicFramePr>
            <a:graphic>
              <a:graphicData uri="http://schemas.openxmlformats.org/drawingml/2006/picture">
                <pic:pic>
                  <pic:nvPicPr>
                    <pic:cNvPr id="0" name="eq-445.png"/>
                    <pic:cNvPicPr/>
                  </pic:nvPicPr>
                  <pic:blipFill>
                    <a:blip r:embed="rId376"/>
                    <a:stretch>
                      <a:fillRect/>
                    </a:stretch>
                  </pic:blipFill>
                  <pic:spPr>
                    <a:xfrm>
                      <a:off x="0" y="0"/>
                      <a:ext cx="157660" cy="105107"/>
                    </a:xfrm>
                    <a:prstGeom prst="rect"/>
                  </pic:spPr>
                </pic:pic>
              </a:graphicData>
            </a:graphic>
          </wp:inline>
        </w:drawing>
      </w:r>
      <w:r>
        <w:rPr>
          <w:b w:val="0"/>
          <w:i w:val="0"/>
        </w:rPr>
        <w:t xml:space="preserve"> is the bid price in GBP/​MWh. Corridor energy </w:t>
      </w:r>
      <w:r>
        <w:drawing>
          <wp:inline xmlns:a="http://schemas.openxmlformats.org/drawingml/2006/main" xmlns:pic="http://schemas.openxmlformats.org/drawingml/2006/picture">
            <wp:extent cx="129473" cy="151418"/>
            <wp:docPr id="446" name="Picture 446"/>
            <wp:cNvGraphicFramePr>
              <a:graphicFrameLocks noChangeAspect="1"/>
            </wp:cNvGraphicFramePr>
            <a:graphic>
              <a:graphicData uri="http://schemas.openxmlformats.org/drawingml/2006/picture">
                <pic:pic>
                  <pic:nvPicPr>
                    <pic:cNvPr id="0" name="eq-446.png"/>
                    <pic:cNvPicPr/>
                  </pic:nvPicPr>
                  <pic:blipFill>
                    <a:blip r:embed="rId377"/>
                    <a:stretch>
                      <a:fillRect/>
                    </a:stretch>
                  </pic:blipFill>
                  <pic:spPr>
                    <a:xfrm>
                      <a:off x="0" y="0"/>
                      <a:ext cx="129473" cy="151418"/>
                    </a:xfrm>
                    <a:prstGeom prst="rect"/>
                  </pic:spPr>
                </pic:pic>
              </a:graphicData>
            </a:graphic>
          </wp:inline>
        </w:drawing>
      </w:r>
      <w:r>
        <w:rPr>
          <w:b w:val="0"/>
          <w:i w:val="0"/>
        </w:rPr>
        <w:t xml:space="preserve"> is positive from the declared origin to the destination, and </w:t>
      </w:r>
      <w:r>
        <w:drawing>
          <wp:inline xmlns:a="http://schemas.openxmlformats.org/drawingml/2006/main" xmlns:pic="http://schemas.openxmlformats.org/drawingml/2006/picture">
            <wp:extent cx="162553" cy="98850"/>
            <wp:docPr id="447" name="Picture 447"/>
            <wp:cNvGraphicFramePr>
              <a:graphicFrameLocks noChangeAspect="1"/>
            </wp:cNvGraphicFramePr>
            <a:graphic>
              <a:graphicData uri="http://schemas.openxmlformats.org/drawingml/2006/picture">
                <pic:pic>
                  <pic:nvPicPr>
                    <pic:cNvPr id="0" name="eq-447.png"/>
                    <pic:cNvPicPr/>
                  </pic:nvPicPr>
                  <pic:blipFill>
                    <a:blip r:embed="rId378"/>
                    <a:stretch>
                      <a:fillRect/>
                    </a:stretch>
                  </pic:blipFill>
                  <pic:spPr>
                    <a:xfrm>
                      <a:off x="0" y="0"/>
                      <a:ext cx="162553" cy="98850"/>
                    </a:xfrm>
                    <a:prstGeom prst="rect"/>
                  </pic:spPr>
                </pic:pic>
              </a:graphicData>
            </a:graphic>
          </wp:inline>
        </w:drawing>
      </w:r>
      <w:r>
        <w:rPr>
          <w:b w:val="0"/>
          <w:i w:val="0"/>
        </w:rPr>
        <w:t xml:space="preserve"> is unserved energy. The incidence matrix </w:t>
      </w:r>
      <w:r>
        <w:drawing>
          <wp:inline xmlns:a="http://schemas.openxmlformats.org/drawingml/2006/main" xmlns:pic="http://schemas.openxmlformats.org/drawingml/2006/picture">
            <wp:extent cx="226742" cy="143894"/>
            <wp:docPr id="448" name="Picture 448"/>
            <wp:cNvGraphicFramePr>
              <a:graphicFrameLocks noChangeAspect="1"/>
            </wp:cNvGraphicFramePr>
            <a:graphic>
              <a:graphicData uri="http://schemas.openxmlformats.org/drawingml/2006/picture">
                <pic:pic>
                  <pic:nvPicPr>
                    <pic:cNvPr id="0" name="eq-448.png"/>
                    <pic:cNvPicPr/>
                  </pic:nvPicPr>
                  <pic:blipFill>
                    <a:blip r:embed="rId379"/>
                    <a:stretch>
                      <a:fillRect/>
                    </a:stretch>
                  </pic:blipFill>
                  <pic:spPr>
                    <a:xfrm>
                      <a:off x="0" y="0"/>
                      <a:ext cx="226742" cy="143894"/>
                    </a:xfrm>
                    <a:prstGeom prst="rect"/>
                  </pic:spPr>
                </pic:pic>
              </a:graphicData>
            </a:graphic>
          </wp:inline>
        </w:drawing>
      </w:r>
      <w:r>
        <w:rPr>
          <w:b w:val="0"/>
          <w:i w:val="0"/>
        </w:rPr>
        <w:t xml:space="preserve"> takes 1 at the origin and −1 at the destination, so </w:t>
      </w:r>
      <w:r>
        <w:drawing>
          <wp:inline xmlns:a="http://schemas.openxmlformats.org/drawingml/2006/main" xmlns:pic="http://schemas.openxmlformats.org/drawingml/2006/picture">
            <wp:extent cx="606764" cy="173047"/>
            <wp:docPr id="449" name="Picture 449"/>
            <wp:cNvGraphicFramePr>
              <a:graphicFrameLocks noChangeAspect="1"/>
            </wp:cNvGraphicFramePr>
            <a:graphic>
              <a:graphicData uri="http://schemas.openxmlformats.org/drawingml/2006/picture">
                <pic:pic>
                  <pic:nvPicPr>
                    <pic:cNvPr id="0" name="eq-449.png"/>
                    <pic:cNvPicPr/>
                  </pic:nvPicPr>
                  <pic:blipFill>
                    <a:blip r:embed="rId380"/>
                    <a:stretch>
                      <a:fillRect/>
                    </a:stretch>
                  </pic:blipFill>
                  <pic:spPr>
                    <a:xfrm>
                      <a:off x="0" y="0"/>
                      <a:ext cx="606764" cy="173047"/>
                    </a:xfrm>
                    <a:prstGeom prst="rect"/>
                  </pic:spPr>
                </pic:pic>
              </a:graphicData>
            </a:graphic>
          </wp:inline>
        </w:drawing>
      </w:r>
      <w:r>
        <w:rPr>
          <w:b w:val="0"/>
          <w:i w:val="0"/>
        </w:rPr>
        <w:t xml:space="preserve"> is net outflow from the zone.</w:t>
      </w:r>
    </w:p>
    <w:p>
      <w:pPr>
        <w:keepNext/>
      </w:pPr>
      <w:r>
        <w:rPr>
          <w:b w:val="0"/>
          <w:i w:val="0"/>
        </w:rPr>
        <w:t xml:space="preserve">Demand enters the model through the spatial rule selected for the case. The 23-zone case preserves the zonal shares of the network data and scales the original series </w:t>
      </w:r>
      <w:r>
        <w:drawing>
          <wp:inline xmlns:a="http://schemas.openxmlformats.org/drawingml/2006/main" xmlns:pic="http://schemas.openxmlformats.org/drawingml/2006/picture">
            <wp:extent cx="279466" cy="213966"/>
            <wp:docPr id="450" name="Picture 450"/>
            <wp:cNvGraphicFramePr>
              <a:graphicFrameLocks noChangeAspect="1"/>
            </wp:cNvGraphicFramePr>
            <a:graphic>
              <a:graphicData uri="http://schemas.openxmlformats.org/drawingml/2006/picture">
                <pic:pic>
                  <pic:nvPicPr>
                    <pic:cNvPr id="0" name="eq-450.png"/>
                    <pic:cNvPicPr/>
                  </pic:nvPicPr>
                  <pic:blipFill>
                    <a:blip r:embed="rId381"/>
                    <a:stretch>
                      <a:fillRect/>
                    </a:stretch>
                  </pic:blipFill>
                  <pic:spPr>
                    <a:xfrm>
                      <a:off x="0" y="0"/>
                      <a:ext cx="279466" cy="213966"/>
                    </a:xfrm>
                    <a:prstGeom prst="rect"/>
                  </pic:spPr>
                </pic:pic>
              </a:graphicData>
            </a:graphic>
          </wp:inline>
        </w:drawing>
      </w:r>
      <w:r>
        <w:rPr>
          <w:b w:val="0"/>
          <w:i w:val="0"/>
        </w:rPr>
        <w:t xml:space="preserve"> to national scenario demand </w:t>
      </w:r>
      <w:r>
        <w:drawing>
          <wp:inline xmlns:a="http://schemas.openxmlformats.org/drawingml/2006/main" xmlns:pic="http://schemas.openxmlformats.org/drawingml/2006/picture">
            <wp:extent cx="192712" cy="137964"/>
            <wp:docPr id="451" name="Picture 451"/>
            <wp:cNvGraphicFramePr>
              <a:graphicFrameLocks noChangeAspect="1"/>
            </wp:cNvGraphicFramePr>
            <a:graphic>
              <a:graphicData uri="http://schemas.openxmlformats.org/drawingml/2006/picture">
                <pic:pic>
                  <pic:nvPicPr>
                    <pic:cNvPr id="0" name="eq-120.png"/>
                    <pic:cNvPicPr/>
                  </pic:nvPicPr>
                  <pic:blipFill>
                    <a:blip r:embed="rId120"/>
                    <a:stretch>
                      <a:fillRect/>
                    </a:stretch>
                  </pic:blipFill>
                  <pic:spPr>
                    <a:xfrm>
                      <a:off x="0" y="0"/>
                      <a:ext cx="192712" cy="137964"/>
                    </a:xfrm>
                    <a:prstGeom prst="rect"/>
                  </pic:spPr>
                </pic:pic>
              </a:graphicData>
            </a:graphic>
          </wp:inline>
        </w:drawing>
      </w:r>
      <w:r>
        <w:rPr>
          <w:b w:val="0"/>
          <w:i w:val="0"/>
        </w:rPr>
        <w:t>. The 11-zone experiment uses absolute demand from the network data and retains the forecast-to-actual ratio in the base demand series:</w:t>
      </w:r>
    </w:p>
    <w:p>
      <w:pPr>
        <w:spacing w:after="160"/>
        <w:jc w:val="center"/>
      </w:pPr>
      <w:r>
        <w:drawing>
          <wp:inline xmlns:a="http://schemas.openxmlformats.org/drawingml/2006/main" xmlns:pic="http://schemas.openxmlformats.org/drawingml/2006/picture">
            <wp:extent cx="2463698" cy="521079"/>
            <wp:docPr id="452" name="Picture 452"/>
            <wp:cNvGraphicFramePr>
              <a:graphicFrameLocks noChangeAspect="1"/>
            </wp:cNvGraphicFramePr>
            <a:graphic>
              <a:graphicData uri="http://schemas.openxmlformats.org/drawingml/2006/picture">
                <pic:pic>
                  <pic:nvPicPr>
                    <pic:cNvPr id="0" name="eq-452.png"/>
                    <pic:cNvPicPr/>
                  </pic:nvPicPr>
                  <pic:blipFill>
                    <a:blip r:embed="rId382"/>
                    <a:stretch>
                      <a:fillRect/>
                    </a:stretch>
                  </pic:blipFill>
                  <pic:spPr>
                    <a:xfrm>
                      <a:off x="0" y="0"/>
                      <a:ext cx="2463698" cy="521079"/>
                    </a:xfrm>
                    <a:prstGeom prst="rect"/>
                  </pic:spPr>
                </pic:pic>
              </a:graphicData>
            </a:graphic>
          </wp:inline>
        </w:drawing>
      </w:r>
    </w:p>
    <w:p>
      <w:pPr>
        <w:spacing w:after="160"/>
        <w:jc w:val="center"/>
      </w:pPr>
      <w:r>
        <w:drawing>
          <wp:inline xmlns:a="http://schemas.openxmlformats.org/drawingml/2006/main" xmlns:pic="http://schemas.openxmlformats.org/drawingml/2006/picture">
            <wp:extent cx="3905249" cy="512164"/>
            <wp:docPr id="453" name="Picture 453"/>
            <wp:cNvGraphicFramePr>
              <a:graphicFrameLocks noChangeAspect="1"/>
            </wp:cNvGraphicFramePr>
            <a:graphic>
              <a:graphicData uri="http://schemas.openxmlformats.org/drawingml/2006/picture">
                <pic:pic>
                  <pic:nvPicPr>
                    <pic:cNvPr id="0" name="eq-453.png"/>
                    <pic:cNvPicPr/>
                  </pic:nvPicPr>
                  <pic:blipFill>
                    <a:blip r:embed="rId383"/>
                    <a:stretch>
                      <a:fillRect/>
                    </a:stretch>
                  </pic:blipFill>
                  <pic:spPr>
                    <a:xfrm>
                      <a:off x="0" y="0"/>
                      <a:ext cx="3905249" cy="512164"/>
                    </a:xfrm>
                    <a:prstGeom prst="rect"/>
                  </pic:spPr>
                </pic:pic>
              </a:graphicData>
            </a:graphic>
          </wp:inline>
        </w:drawing>
      </w:r>
    </w:p>
    <w:p>
      <w:r>
        <w:rPr>
          <w:b w:val="0"/>
          <w:i w:val="0"/>
        </w:rPr>
        <w:t>The final zone in the share-based calculation receives the national total less the sum of the preceding zones, preserving aggregate demand. Inputs also provide the fixed zone of each asset, its actual availability and interconnector import/​export ranges. A zero denominator with positive required demand is treated as an input error.</w:t>
      </w:r>
    </w:p>
    <w:p>
      <w:pPr>
        <w:pStyle w:val="Heading2"/>
      </w:pPr>
      <w:r>
        <w:rPr>
          <w:b w:val="0"/>
          <w:i w:val="0"/>
        </w:rPr>
        <w:t>Adjustment objectives and operating constraints</w:t>
      </w:r>
    </w:p>
    <w:p>
      <w:pPr>
        <w:keepNext/>
      </w:pPr>
      <w:r>
        <w:rPr>
          <w:b w:val="0"/>
          <w:i w:val="0"/>
        </w:rPr>
        <w:t xml:space="preserve">Redispatch sequentially minimises bid payments, adjustment volume, physical throughput and a stable ordering objective. The four linear programmes share physical constraints, and each later programme retains tolerance bounds on earlier objectives. Let </w:t>
      </w:r>
      <w:r>
        <w:drawing>
          <wp:inline xmlns:a="http://schemas.openxmlformats.org/drawingml/2006/main" xmlns:pic="http://schemas.openxmlformats.org/drawingml/2006/picture">
            <wp:extent cx="367899" cy="146722"/>
            <wp:docPr id="454" name="Picture 454"/>
            <wp:cNvGraphicFramePr>
              <a:graphicFrameLocks noChangeAspect="1"/>
            </wp:cNvGraphicFramePr>
            <a:graphic>
              <a:graphicData uri="http://schemas.openxmlformats.org/drawingml/2006/picture">
                <pic:pic>
                  <pic:nvPicPr>
                    <pic:cNvPr id="0" name="eq-454.png"/>
                    <pic:cNvPicPr/>
                  </pic:nvPicPr>
                  <pic:blipFill>
                    <a:blip r:embed="rId384"/>
                    <a:stretch>
                      <a:fillRect/>
                    </a:stretch>
                  </pic:blipFill>
                  <pic:spPr>
                    <a:xfrm>
                      <a:off x="0" y="0"/>
                      <a:ext cx="367899" cy="146722"/>
                    </a:xfrm>
                    <a:prstGeom prst="rect"/>
                  </pic:spPr>
                </pic:pic>
              </a:graphicData>
            </a:graphic>
          </wp:inline>
        </w:drawing>
      </w:r>
      <w:r>
        <w:rPr>
          <w:b w:val="0"/>
          <w:i w:val="0"/>
        </w:rPr>
        <w:t xml:space="preserve"> be storage charging and discharging energy, </w:t>
      </w:r>
      <w:r>
        <w:drawing>
          <wp:inline xmlns:a="http://schemas.openxmlformats.org/drawingml/2006/main" xmlns:pic="http://schemas.openxmlformats.org/drawingml/2006/picture">
            <wp:extent cx="585368" cy="164429"/>
            <wp:docPr id="455" name="Picture 455"/>
            <wp:cNvGraphicFramePr>
              <a:graphicFrameLocks noChangeAspect="1"/>
            </wp:cNvGraphicFramePr>
            <a:graphic>
              <a:graphicData uri="http://schemas.openxmlformats.org/drawingml/2006/picture">
                <pic:pic>
                  <pic:nvPicPr>
                    <pic:cNvPr id="0" name="eq-455.png"/>
                    <pic:cNvPicPr/>
                  </pic:nvPicPr>
                  <pic:blipFill>
                    <a:blip r:embed="rId385"/>
                    <a:stretch>
                      <a:fillRect/>
                    </a:stretch>
                  </pic:blipFill>
                  <pic:spPr>
                    <a:xfrm>
                      <a:off x="0" y="0"/>
                      <a:ext cx="585368" cy="164429"/>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80108" cy="73613"/>
            <wp:docPr id="456" name="Picture 456"/>
            <wp:cNvGraphicFramePr>
              <a:graphicFrameLocks noChangeAspect="1"/>
            </wp:cNvGraphicFramePr>
            <a:graphic>
              <a:graphicData uri="http://schemas.openxmlformats.org/drawingml/2006/picture">
                <pic:pic>
                  <pic:nvPicPr>
                    <pic:cNvPr id="0" name="eq-055.png"/>
                    <pic:cNvPicPr/>
                  </pic:nvPicPr>
                  <pic:blipFill>
                    <a:blip r:embed="rId63"/>
                    <a:stretch>
                      <a:fillRect/>
                    </a:stretch>
                  </pic:blipFill>
                  <pic:spPr>
                    <a:xfrm>
                      <a:off x="0" y="0"/>
                      <a:ext cx="80108" cy="73613"/>
                    </a:xfrm>
                    <a:prstGeom prst="rect"/>
                  </pic:spPr>
                </pic:pic>
              </a:graphicData>
            </a:graphic>
          </wp:inline>
        </w:drawing>
      </w:r>
      <w:r>
        <w:rPr>
          <w:b w:val="0"/>
          <w:i w:val="0"/>
        </w:rPr>
        <w:t xml:space="preserve"> be the decision vector:</w:t>
      </w:r>
    </w:p>
    <w:p>
      <w:pPr>
        <w:spacing w:after="160"/>
        <w:jc w:val="center"/>
      </w:pPr>
      <w:r>
        <w:drawing>
          <wp:inline xmlns:a="http://schemas.openxmlformats.org/drawingml/2006/main" xmlns:pic="http://schemas.openxmlformats.org/drawingml/2006/picture">
            <wp:extent cx="3997452" cy="372547"/>
            <wp:docPr id="457" name="Picture 457"/>
            <wp:cNvGraphicFramePr>
              <a:graphicFrameLocks noChangeAspect="1"/>
            </wp:cNvGraphicFramePr>
            <a:graphic>
              <a:graphicData uri="http://schemas.openxmlformats.org/drawingml/2006/picture">
                <pic:pic>
                  <pic:nvPicPr>
                    <pic:cNvPr id="0" name="eq-457.png"/>
                    <pic:cNvPicPr/>
                  </pic:nvPicPr>
                  <pic:blipFill>
                    <a:blip r:embed="rId386"/>
                    <a:stretch>
                      <a:fillRect/>
                    </a:stretch>
                  </pic:blipFill>
                  <pic:spPr>
                    <a:xfrm>
                      <a:off x="0" y="0"/>
                      <a:ext cx="3997452" cy="372547"/>
                    </a:xfrm>
                    <a:prstGeom prst="rect"/>
                  </pic:spPr>
                </pic:pic>
              </a:graphicData>
            </a:graphic>
          </wp:inline>
        </w:drawing>
      </w:r>
    </w:p>
    <w:p>
      <w:pPr>
        <w:spacing w:after="160"/>
        <w:jc w:val="center"/>
      </w:pPr>
      <w:r>
        <w:drawing>
          <wp:inline xmlns:a="http://schemas.openxmlformats.org/drawingml/2006/main" xmlns:pic="http://schemas.openxmlformats.org/drawingml/2006/picture">
            <wp:extent cx="3307384" cy="498279"/>
            <wp:docPr id="458" name="Picture 458"/>
            <wp:cNvGraphicFramePr>
              <a:graphicFrameLocks noChangeAspect="1"/>
            </wp:cNvGraphicFramePr>
            <a:graphic>
              <a:graphicData uri="http://schemas.openxmlformats.org/drawingml/2006/picture">
                <pic:pic>
                  <pic:nvPicPr>
                    <pic:cNvPr id="0" name="eq-458.png"/>
                    <pic:cNvPicPr/>
                  </pic:nvPicPr>
                  <pic:blipFill>
                    <a:blip r:embed="rId387"/>
                    <a:stretch>
                      <a:fillRect/>
                    </a:stretch>
                  </pic:blipFill>
                  <pic:spPr>
                    <a:xfrm>
                      <a:off x="0" y="0"/>
                      <a:ext cx="3307384" cy="498279"/>
                    </a:xfrm>
                    <a:prstGeom prst="rect"/>
                  </pic:spPr>
                </pic:pic>
              </a:graphicData>
            </a:graphic>
          </wp:inline>
        </w:drawing>
      </w:r>
    </w:p>
    <w:p>
      <w:r>
        <w:rPr>
          <w:b w:val="0"/>
          <w:i w:val="0"/>
        </w:rPr>
        <w:t xml:space="preserve">Both zonal cases use a value of lost load of </w:t>
      </w:r>
      <w:r>
        <w:drawing>
          <wp:inline xmlns:a="http://schemas.openxmlformats.org/drawingml/2006/main" xmlns:pic="http://schemas.openxmlformats.org/drawingml/2006/picture">
            <wp:extent cx="806342" cy="144616"/>
            <wp:docPr id="459" name="Picture 459"/>
            <wp:cNvGraphicFramePr>
              <a:graphicFrameLocks noChangeAspect="1"/>
            </wp:cNvGraphicFramePr>
            <a:graphic>
              <a:graphicData uri="http://schemas.openxmlformats.org/drawingml/2006/picture">
                <pic:pic>
                  <pic:nvPicPr>
                    <pic:cNvPr id="0" name="eq-459.png"/>
                    <pic:cNvPicPr/>
                  </pic:nvPicPr>
                  <pic:blipFill>
                    <a:blip r:embed="rId388"/>
                    <a:stretch>
                      <a:fillRect/>
                    </a:stretch>
                  </pic:blipFill>
                  <pic:spPr>
                    <a:xfrm>
                      <a:off x="0" y="0"/>
                      <a:ext cx="806342" cy="144616"/>
                    </a:xfrm>
                    <a:prstGeom prst="rect"/>
                  </pic:spPr>
                </pic:pic>
              </a:graphicData>
            </a:graphic>
          </wp:inline>
        </w:drawing>
      </w:r>
      <w:r>
        <w:rPr>
          <w:b w:val="0"/>
          <w:i w:val="0"/>
        </w:rPr>
        <w:t xml:space="preserve"> GBP/​MWh. The downward payment term is </w:t>
      </w:r>
      <w:r>
        <w:drawing>
          <wp:inline xmlns:a="http://schemas.openxmlformats.org/drawingml/2006/main" xmlns:pic="http://schemas.openxmlformats.org/drawingml/2006/picture">
            <wp:extent cx="455310" cy="129150"/>
            <wp:docPr id="460" name="Picture 460"/>
            <wp:cNvGraphicFramePr>
              <a:graphicFrameLocks noChangeAspect="1"/>
            </wp:cNvGraphicFramePr>
            <a:graphic>
              <a:graphicData uri="http://schemas.openxmlformats.org/drawingml/2006/picture">
                <pic:pic>
                  <pic:nvPicPr>
                    <pic:cNvPr id="0" name="eq-460.png"/>
                    <pic:cNvPicPr/>
                  </pic:nvPicPr>
                  <pic:blipFill>
                    <a:blip r:embed="rId389"/>
                    <a:stretch>
                      <a:fillRect/>
                    </a:stretch>
                  </pic:blipFill>
                  <pic:spPr>
                    <a:xfrm>
                      <a:off x="0" y="0"/>
                      <a:ext cx="455310" cy="129150"/>
                    </a:xfrm>
                    <a:prstGeom prst="rect"/>
                  </pic:spPr>
                </pic:pic>
              </a:graphicData>
            </a:graphic>
          </wp:inline>
        </w:drawing>
      </w:r>
      <w:r>
        <w:rPr>
          <w:b w:val="0"/>
          <w:i w:val="0"/>
        </w:rPr>
        <w:t xml:space="preserve">, so the bid sign directly affects payment. </w:t>
      </w:r>
      <w:r>
        <w:drawing>
          <wp:inline xmlns:a="http://schemas.openxmlformats.org/drawingml/2006/main" xmlns:pic="http://schemas.openxmlformats.org/drawingml/2006/picture">
            <wp:extent cx="163795" cy="137588"/>
            <wp:docPr id="461" name="Picture 461"/>
            <wp:cNvGraphicFramePr>
              <a:graphicFrameLocks noChangeAspect="1"/>
            </wp:cNvGraphicFramePr>
            <a:graphic>
              <a:graphicData uri="http://schemas.openxmlformats.org/drawingml/2006/picture">
                <pic:pic>
                  <pic:nvPicPr>
                    <pic:cNvPr id="0" name="eq-461.png"/>
                    <pic:cNvPicPr/>
                  </pic:nvPicPr>
                  <pic:blipFill>
                    <a:blip r:embed="rId390"/>
                    <a:stretch>
                      <a:fillRect/>
                    </a:stretch>
                  </pic:blipFill>
                  <pic:spPr>
                    <a:xfrm>
                      <a:off x="0" y="0"/>
                      <a:ext cx="163795" cy="137588"/>
                    </a:xfrm>
                    <a:prstGeom prst="rect"/>
                  </pic:spPr>
                </pic:pic>
              </a:graphicData>
            </a:graphic>
          </wp:inline>
        </w:drawing>
      </w:r>
      <w:r>
        <w:rPr>
          <w:b w:val="0"/>
          <w:i w:val="0"/>
        </w:rPr>
        <w:t xml:space="preserve"> selects lower total adjustment, </w:t>
      </w:r>
      <w:r>
        <w:drawing>
          <wp:inline xmlns:a="http://schemas.openxmlformats.org/drawingml/2006/main" xmlns:pic="http://schemas.openxmlformats.org/drawingml/2006/picture">
            <wp:extent cx="163795" cy="139772"/>
            <wp:docPr id="462" name="Picture 462"/>
            <wp:cNvGraphicFramePr>
              <a:graphicFrameLocks noChangeAspect="1"/>
            </wp:cNvGraphicFramePr>
            <a:graphic>
              <a:graphicData uri="http://schemas.openxmlformats.org/drawingml/2006/picture">
                <pic:pic>
                  <pic:nvPicPr>
                    <pic:cNvPr id="0" name="eq-462.png"/>
                    <pic:cNvPicPr/>
                  </pic:nvPicPr>
                  <pic:blipFill>
                    <a:blip r:embed="rId391"/>
                    <a:stretch>
                      <a:fillRect/>
                    </a:stretch>
                  </pic:blipFill>
                  <pic:spPr>
                    <a:xfrm>
                      <a:off x="0" y="0"/>
                      <a:ext cx="163795" cy="139772"/>
                    </a:xfrm>
                    <a:prstGeom prst="rect"/>
                  </pic:spPr>
                </pic:pic>
              </a:graphicData>
            </a:graphic>
          </wp:inline>
        </w:drawing>
      </w:r>
      <w:r>
        <w:rPr>
          <w:b w:val="0"/>
          <w:i w:val="0"/>
        </w:rPr>
        <w:t xml:space="preserve"> selects lower storage throughput and absolute corridor flow, and </w:t>
      </w:r>
      <w:r>
        <w:drawing>
          <wp:inline xmlns:a="http://schemas.openxmlformats.org/drawingml/2006/main" xmlns:pic="http://schemas.openxmlformats.org/drawingml/2006/picture">
            <wp:extent cx="163795" cy="137588"/>
            <wp:docPr id="463" name="Picture 463"/>
            <wp:cNvGraphicFramePr>
              <a:graphicFrameLocks noChangeAspect="1"/>
            </wp:cNvGraphicFramePr>
            <a:graphic>
              <a:graphicData uri="http://schemas.openxmlformats.org/drawingml/2006/picture">
                <pic:pic>
                  <pic:nvPicPr>
                    <pic:cNvPr id="0" name="eq-463.png"/>
                    <pic:cNvPicPr/>
                  </pic:nvPicPr>
                  <pic:blipFill>
                    <a:blip r:embed="rId392"/>
                    <a:stretch>
                      <a:fillRect/>
                    </a:stretch>
                  </pic:blipFill>
                  <pic:spPr>
                    <a:xfrm>
                      <a:off x="0" y="0"/>
                      <a:ext cx="163795" cy="137588"/>
                    </a:xfrm>
                    <a:prstGeom prst="rect"/>
                  </pic:spPr>
                </pic:pic>
              </a:graphicData>
            </a:graphic>
          </wp:inline>
        </w:drawing>
      </w:r>
      <w:r>
        <w:rPr>
          <w:b w:val="0"/>
          <w:i w:val="0"/>
        </w:rPr>
        <w:t xml:space="preserve"> resolves ties through a fixed variable order. Bid, corridor, zone and storage identifiers define the fixed variable order.</w:t>
      </w:r>
    </w:p>
    <w:p>
      <w:pPr>
        <w:keepNext/>
      </w:pPr>
      <w:r>
        <w:rPr>
          <w:b w:val="0"/>
          <w:i w:val="0"/>
        </w:rPr>
        <w:t xml:space="preserve">Asset adjustments connect zonal energy conservation to the national schedule. Final net injection </w:t>
      </w:r>
      <w:r>
        <w:drawing>
          <wp:inline xmlns:a="http://schemas.openxmlformats.org/drawingml/2006/main" xmlns:pic="http://schemas.openxmlformats.org/drawingml/2006/picture">
            <wp:extent cx="149190" cy="105311"/>
            <wp:docPr id="464" name="Picture 464"/>
            <wp:cNvGraphicFramePr>
              <a:graphicFrameLocks noChangeAspect="1"/>
            </wp:cNvGraphicFramePr>
            <a:graphic>
              <a:graphicData uri="http://schemas.openxmlformats.org/drawingml/2006/picture">
                <pic:pic>
                  <pic:nvPicPr>
                    <pic:cNvPr id="0" name="eq-464.png"/>
                    <pic:cNvPicPr/>
                  </pic:nvPicPr>
                  <pic:blipFill>
                    <a:blip r:embed="rId393"/>
                    <a:stretch>
                      <a:fillRect/>
                    </a:stretch>
                  </pic:blipFill>
                  <pic:spPr>
                    <a:xfrm>
                      <a:off x="0" y="0"/>
                      <a:ext cx="149190" cy="105311"/>
                    </a:xfrm>
                    <a:prstGeom prst="rect"/>
                  </pic:spPr>
                </pic:pic>
              </a:graphicData>
            </a:graphic>
          </wp:inline>
        </w:drawing>
      </w:r>
      <w:r>
        <w:rPr>
          <w:b w:val="0"/>
          <w:i w:val="0"/>
        </w:rPr>
        <w:t xml:space="preserve"> combines scheduled injection with accepted signed adjustments:</w:t>
      </w:r>
    </w:p>
    <w:p>
      <w:pPr>
        <w:spacing w:after="160"/>
        <w:jc w:val="center"/>
      </w:pPr>
      <w:r>
        <w:drawing>
          <wp:inline xmlns:a="http://schemas.openxmlformats.org/drawingml/2006/main" xmlns:pic="http://schemas.openxmlformats.org/drawingml/2006/picture">
            <wp:extent cx="4424476" cy="409293"/>
            <wp:docPr id="465" name="Picture 465"/>
            <wp:cNvGraphicFramePr>
              <a:graphicFrameLocks noChangeAspect="1"/>
            </wp:cNvGraphicFramePr>
            <a:graphic>
              <a:graphicData uri="http://schemas.openxmlformats.org/drawingml/2006/picture">
                <pic:pic>
                  <pic:nvPicPr>
                    <pic:cNvPr id="0" name="eq-465.png"/>
                    <pic:cNvPicPr/>
                  </pic:nvPicPr>
                  <pic:blipFill>
                    <a:blip r:embed="rId394"/>
                    <a:stretch>
                      <a:fillRect/>
                    </a:stretch>
                  </pic:blipFill>
                  <pic:spPr>
                    <a:xfrm>
                      <a:off x="0" y="0"/>
                      <a:ext cx="4424476" cy="409293"/>
                    </a:xfrm>
                    <a:prstGeom prst="rect"/>
                  </pic:spPr>
                </pic:pic>
              </a:graphicData>
            </a:graphic>
          </wp:inline>
        </w:drawing>
      </w:r>
    </w:p>
    <w:p>
      <w:pPr>
        <w:spacing w:after="160"/>
        <w:jc w:val="center"/>
      </w:pPr>
      <w:r>
        <w:drawing>
          <wp:inline xmlns:a="http://schemas.openxmlformats.org/drawingml/2006/main" xmlns:pic="http://schemas.openxmlformats.org/drawingml/2006/picture">
            <wp:extent cx="2297582" cy="164603"/>
            <wp:docPr id="466" name="Picture 466"/>
            <wp:cNvGraphicFramePr>
              <a:graphicFrameLocks noChangeAspect="1"/>
            </wp:cNvGraphicFramePr>
            <a:graphic>
              <a:graphicData uri="http://schemas.openxmlformats.org/drawingml/2006/picture">
                <pic:pic>
                  <pic:nvPicPr>
                    <pic:cNvPr id="0" name="eq-466.png"/>
                    <pic:cNvPicPr/>
                  </pic:nvPicPr>
                  <pic:blipFill>
                    <a:blip r:embed="rId395"/>
                    <a:stretch>
                      <a:fillRect/>
                    </a:stretch>
                  </pic:blipFill>
                  <pic:spPr>
                    <a:xfrm>
                      <a:off x="0" y="0"/>
                      <a:ext cx="2297582" cy="164603"/>
                    </a:xfrm>
                    <a:prstGeom prst="rect"/>
                  </pic:spPr>
                </pic:pic>
              </a:graphicData>
            </a:graphic>
          </wp:inline>
        </w:drawing>
      </w:r>
    </w:p>
    <w:p>
      <w:pPr>
        <w:keepNext/>
      </w:pPr>
      <w:r>
        <w:rPr>
          <w:b w:val="0"/>
          <w:i w:val="0"/>
        </w:rPr>
        <w:t xml:space="preserve">A bid limit uses declared available MWh where provided; an MW limit is multiplied by </w:t>
      </w:r>
      <w:r>
        <w:drawing>
          <wp:inline xmlns:a="http://schemas.openxmlformats.org/drawingml/2006/main" xmlns:pic="http://schemas.openxmlformats.org/drawingml/2006/picture">
            <wp:extent cx="197240" cy="120536"/>
            <wp:docPr id="467" name="Picture 467"/>
            <wp:cNvGraphicFramePr>
              <a:graphicFrameLocks noChangeAspect="1"/>
            </wp:cNvGraphicFramePr>
            <a:graphic>
              <a:graphicData uri="http://schemas.openxmlformats.org/drawingml/2006/picture">
                <pic:pic>
                  <pic:nvPicPr>
                    <pic:cNvPr id="0" name="eq-467.png"/>
                    <pic:cNvPicPr/>
                  </pic:nvPicPr>
                  <pic:blipFill>
                    <a:blip r:embed="rId396"/>
                    <a:stretch>
                      <a:fillRect/>
                    </a:stretch>
                  </pic:blipFill>
                  <pic:spPr>
                    <a:xfrm>
                      <a:off x="0" y="0"/>
                      <a:ext cx="197240" cy="120536"/>
                    </a:xfrm>
                    <a:prstGeom prst="rect"/>
                  </pic:spPr>
                </pic:pic>
              </a:graphicData>
            </a:graphic>
          </wp:inline>
        </w:drawing>
      </w:r>
      <w:r>
        <w:rPr>
          <w:b w:val="0"/>
          <w:i w:val="0"/>
        </w:rPr>
        <w:t xml:space="preserve">. Ordinary generating assets satisfy </w:t>
      </w:r>
      <w:r>
        <w:drawing>
          <wp:inline xmlns:a="http://schemas.openxmlformats.org/drawingml/2006/main" xmlns:pic="http://schemas.openxmlformats.org/drawingml/2006/picture">
            <wp:extent cx="1467875" cy="184032"/>
            <wp:docPr id="468" name="Picture 468"/>
            <wp:cNvGraphicFramePr>
              <a:graphicFrameLocks noChangeAspect="1"/>
            </wp:cNvGraphicFramePr>
            <a:graphic>
              <a:graphicData uri="http://schemas.openxmlformats.org/drawingml/2006/picture">
                <pic:pic>
                  <pic:nvPicPr>
                    <pic:cNvPr id="0" name="eq-468.png"/>
                    <pic:cNvPicPr/>
                  </pic:nvPicPr>
                  <pic:blipFill>
                    <a:blip r:embed="rId397"/>
                    <a:stretch>
                      <a:fillRect/>
                    </a:stretch>
                  </pic:blipFill>
                  <pic:spPr>
                    <a:xfrm>
                      <a:off x="0" y="0"/>
                      <a:ext cx="1467875" cy="184032"/>
                    </a:xfrm>
                    <a:prstGeom prst="rect"/>
                  </pic:spPr>
                </pic:pic>
              </a:graphicData>
            </a:graphic>
          </wp:inline>
        </w:drawing>
      </w:r>
      <w:r>
        <w:rPr>
          <w:b w:val="0"/>
          <w:i w:val="0"/>
        </w:rPr>
        <w:t xml:space="preserve">, while interconnectors satisfy </w:t>
      </w:r>
      <w:r>
        <w:drawing>
          <wp:inline xmlns:a="http://schemas.openxmlformats.org/drawingml/2006/main" xmlns:pic="http://schemas.openxmlformats.org/drawingml/2006/picture">
            <wp:extent cx="1687753" cy="190694"/>
            <wp:docPr id="469" name="Picture 469"/>
            <wp:cNvGraphicFramePr>
              <a:graphicFrameLocks noChangeAspect="1"/>
            </wp:cNvGraphicFramePr>
            <a:graphic>
              <a:graphicData uri="http://schemas.openxmlformats.org/drawingml/2006/picture">
                <pic:pic>
                  <pic:nvPicPr>
                    <pic:cNvPr id="0" name="eq-469.png"/>
                    <pic:cNvPicPr/>
                  </pic:nvPicPr>
                  <pic:blipFill>
                    <a:blip r:embed="rId398"/>
                    <a:stretch>
                      <a:fillRect/>
                    </a:stretch>
                  </pic:blipFill>
                  <pic:spPr>
                    <a:xfrm>
                      <a:off x="0" y="0"/>
                      <a:ext cx="1687753" cy="190694"/>
                    </a:xfrm>
                    <a:prstGeom prst="rect"/>
                  </pic:spPr>
                </pic:pic>
              </a:graphicData>
            </a:graphic>
          </wp:inline>
        </w:drawing>
      </w:r>
      <w:r>
        <w:rPr>
          <w:b w:val="0"/>
          <w:i w:val="0"/>
        </w:rPr>
        <w:t xml:space="preserve">. Ordinary non-storage bids sharing zone, direction, network effect, price and resource class are accepted in proportion to their available quantities. For a reference bid </w:t>
      </w:r>
      <w:r>
        <w:drawing>
          <wp:inline xmlns:a="http://schemas.openxmlformats.org/drawingml/2006/main" xmlns:pic="http://schemas.openxmlformats.org/drawingml/2006/picture">
            <wp:extent cx="158172" cy="142794"/>
            <wp:docPr id="470" name="Picture 470"/>
            <wp:cNvGraphicFramePr>
              <a:graphicFrameLocks noChangeAspect="1"/>
            </wp:cNvGraphicFramePr>
            <a:graphic>
              <a:graphicData uri="http://schemas.openxmlformats.org/drawingml/2006/picture">
                <pic:pic>
                  <pic:nvPicPr>
                    <pic:cNvPr id="0" name="eq-470.png"/>
                    <pic:cNvPicPr/>
                  </pic:nvPicPr>
                  <pic:blipFill>
                    <a:blip r:embed="rId399"/>
                    <a:stretch>
                      <a:fillRect/>
                    </a:stretch>
                  </pic:blipFill>
                  <pic:spPr>
                    <a:xfrm>
                      <a:off x="0" y="0"/>
                      <a:ext cx="158172" cy="142794"/>
                    </a:xfrm>
                    <a:prstGeom prst="rect"/>
                  </pic:spPr>
                </pic:pic>
              </a:graphicData>
            </a:graphic>
          </wp:inline>
        </w:drawing>
      </w:r>
      <w:r>
        <w:rPr>
          <w:b w:val="0"/>
          <w:i w:val="0"/>
        </w:rPr>
        <w:t xml:space="preserve"> within the group,</w:t>
      </w:r>
    </w:p>
    <w:p>
      <w:pPr>
        <w:spacing w:after="160"/>
        <w:jc w:val="center"/>
      </w:pPr>
      <w:r>
        <w:drawing>
          <wp:inline xmlns:a="http://schemas.openxmlformats.org/drawingml/2006/main" xmlns:pic="http://schemas.openxmlformats.org/drawingml/2006/picture">
            <wp:extent cx="1386916" cy="175935"/>
            <wp:docPr id="471" name="Picture 471"/>
            <wp:cNvGraphicFramePr>
              <a:graphicFrameLocks noChangeAspect="1"/>
            </wp:cNvGraphicFramePr>
            <a:graphic>
              <a:graphicData uri="http://schemas.openxmlformats.org/drawingml/2006/picture">
                <pic:pic>
                  <pic:nvPicPr>
                    <pic:cNvPr id="0" name="eq-471.png"/>
                    <pic:cNvPicPr/>
                  </pic:nvPicPr>
                  <pic:blipFill>
                    <a:blip r:embed="rId400"/>
                    <a:stretch>
                      <a:fillRect/>
                    </a:stretch>
                  </pic:blipFill>
                  <pic:spPr>
                    <a:xfrm>
                      <a:off x="0" y="0"/>
                      <a:ext cx="1386916" cy="175935"/>
                    </a:xfrm>
                    <a:prstGeom prst="rect"/>
                  </pic:spPr>
                </pic:pic>
              </a:graphicData>
            </a:graphic>
          </wp:inline>
        </w:drawing>
      </w:r>
    </w:p>
    <w:p>
      <w:pPr>
        <w:keepNext/>
      </w:pPr>
      <w:r>
        <w:rPr>
          <w:b w:val="0"/>
          <w:i w:val="0"/>
        </w:rPr>
        <w:t xml:space="preserve">A geographical boundary limits the signed aggregate flow of its member corridors. Let </w:t>
      </w:r>
      <w:r>
        <w:drawing>
          <wp:inline xmlns:a="http://schemas.openxmlformats.org/drawingml/2006/main" xmlns:pic="http://schemas.openxmlformats.org/drawingml/2006/picture">
            <wp:extent cx="258873" cy="138212"/>
            <wp:docPr id="472" name="Picture 472"/>
            <wp:cNvGraphicFramePr>
              <a:graphicFrameLocks noChangeAspect="1"/>
            </wp:cNvGraphicFramePr>
            <a:graphic>
              <a:graphicData uri="http://schemas.openxmlformats.org/drawingml/2006/picture">
                <pic:pic>
                  <pic:nvPicPr>
                    <pic:cNvPr id="0" name="eq-472.png"/>
                    <pic:cNvPicPr/>
                  </pic:nvPicPr>
                  <pic:blipFill>
                    <a:blip r:embed="rId401"/>
                    <a:stretch>
                      <a:fillRect/>
                    </a:stretch>
                  </pic:blipFill>
                  <pic:spPr>
                    <a:xfrm>
                      <a:off x="0" y="0"/>
                      <a:ext cx="258873" cy="138212"/>
                    </a:xfrm>
                    <a:prstGeom prst="rect"/>
                  </pic:spPr>
                </pic:pic>
              </a:graphicData>
            </a:graphic>
          </wp:inline>
        </w:drawing>
      </w:r>
      <w:r>
        <w:rPr>
          <w:b w:val="0"/>
          <w:i w:val="0"/>
        </w:rPr>
        <w:t xml:space="preserve"> be the membership coefficient and </w:t>
      </w:r>
      <w:r>
        <w:drawing>
          <wp:inline xmlns:a="http://schemas.openxmlformats.org/drawingml/2006/main" xmlns:pic="http://schemas.openxmlformats.org/drawingml/2006/picture">
            <wp:extent cx="586682" cy="210155"/>
            <wp:docPr id="473" name="Picture 473"/>
            <wp:cNvGraphicFramePr>
              <a:graphicFrameLocks noChangeAspect="1"/>
            </wp:cNvGraphicFramePr>
            <a:graphic>
              <a:graphicData uri="http://schemas.openxmlformats.org/drawingml/2006/picture">
                <pic:pic>
                  <pic:nvPicPr>
                    <pic:cNvPr id="0" name="eq-473.png"/>
                    <pic:cNvPicPr/>
                  </pic:nvPicPr>
                  <pic:blipFill>
                    <a:blip r:embed="rId402"/>
                    <a:stretch>
                      <a:fillRect/>
                    </a:stretch>
                  </pic:blipFill>
                  <pic:spPr>
                    <a:xfrm>
                      <a:off x="0" y="0"/>
                      <a:ext cx="586682" cy="210155"/>
                    </a:xfrm>
                    <a:prstGeom prst="rect"/>
                  </pic:spPr>
                </pic:pic>
              </a:graphicData>
            </a:graphic>
          </wp:inline>
        </w:drawing>
      </w:r>
      <w:r>
        <w:rPr>
          <w:b w:val="0"/>
          <w:i w:val="0"/>
        </w:rPr>
        <w:t xml:space="preserve"> the forward and reverse MW capacities. All boundaries apply simultaneously:</w:t>
      </w:r>
    </w:p>
    <w:p>
      <w:pPr>
        <w:spacing w:after="160"/>
        <w:jc w:val="center"/>
      </w:pPr>
      <w:r>
        <w:drawing>
          <wp:inline xmlns:a="http://schemas.openxmlformats.org/drawingml/2006/main" xmlns:pic="http://schemas.openxmlformats.org/drawingml/2006/picture">
            <wp:extent cx="2272055" cy="372580"/>
            <wp:docPr id="474" name="Picture 474"/>
            <wp:cNvGraphicFramePr>
              <a:graphicFrameLocks noChangeAspect="1"/>
            </wp:cNvGraphicFramePr>
            <a:graphic>
              <a:graphicData uri="http://schemas.openxmlformats.org/drawingml/2006/picture">
                <pic:pic>
                  <pic:nvPicPr>
                    <pic:cNvPr id="0" name="eq-474.png"/>
                    <pic:cNvPicPr/>
                  </pic:nvPicPr>
                  <pic:blipFill>
                    <a:blip r:embed="rId403"/>
                    <a:stretch>
                      <a:fillRect/>
                    </a:stretch>
                  </pic:blipFill>
                  <pic:spPr>
                    <a:xfrm>
                      <a:off x="0" y="0"/>
                      <a:ext cx="2272055" cy="372580"/>
                    </a:xfrm>
                    <a:prstGeom prst="rect"/>
                  </pic:spPr>
                </pic:pic>
              </a:graphicData>
            </a:graphic>
          </wp:inline>
        </w:drawing>
      </w:r>
    </w:p>
    <w:p>
      <w:r>
        <w:rPr>
          <w:b w:val="0"/>
          <w:i w:val="0"/>
        </w:rPr>
        <w:t xml:space="preserve">Declared corridor-specific limits additionally impose </w:t>
      </w:r>
      <w:r>
        <w:drawing>
          <wp:inline xmlns:a="http://schemas.openxmlformats.org/drawingml/2006/main" xmlns:pic="http://schemas.openxmlformats.org/drawingml/2006/picture">
            <wp:extent cx="1173657" cy="190500"/>
            <wp:docPr id="475" name="Picture 475"/>
            <wp:cNvGraphicFramePr>
              <a:graphicFrameLocks noChangeAspect="1"/>
            </wp:cNvGraphicFramePr>
            <a:graphic>
              <a:graphicData uri="http://schemas.openxmlformats.org/drawingml/2006/picture">
                <pic:pic>
                  <pic:nvPicPr>
                    <pic:cNvPr id="0" name="eq-475.png"/>
                    <pic:cNvPicPr/>
                  </pic:nvPicPr>
                  <pic:blipFill>
                    <a:blip r:embed="rId404"/>
                    <a:stretch>
                      <a:fillRect/>
                    </a:stretch>
                  </pic:blipFill>
                  <pic:spPr>
                    <a:xfrm>
                      <a:off x="0" y="0"/>
                      <a:ext cx="1173657" cy="190500"/>
                    </a:xfrm>
                    <a:prstGeom prst="rect"/>
                  </pic:spPr>
                </pic:pic>
              </a:graphicData>
            </a:graphic>
          </wp:inline>
        </w:drawing>
      </w:r>
      <w:r>
        <w:rPr>
          <w:b w:val="0"/>
          <w:i w:val="0"/>
        </w:rPr>
        <w:t xml:space="preserve">, while </w:t>
      </w:r>
      <w:r>
        <w:drawing>
          <wp:inline xmlns:a="http://schemas.openxmlformats.org/drawingml/2006/main" xmlns:pic="http://schemas.openxmlformats.org/drawingml/2006/picture">
            <wp:extent cx="493502" cy="151341"/>
            <wp:docPr id="476" name="Picture 476"/>
            <wp:cNvGraphicFramePr>
              <a:graphicFrameLocks noChangeAspect="1"/>
            </wp:cNvGraphicFramePr>
            <a:graphic>
              <a:graphicData uri="http://schemas.openxmlformats.org/drawingml/2006/picture">
                <pic:pic>
                  <pic:nvPicPr>
                    <pic:cNvPr id="0" name="eq-476.png"/>
                    <pic:cNvPicPr/>
                  </pic:nvPicPr>
                  <pic:blipFill>
                    <a:blip r:embed="rId405"/>
                    <a:stretch>
                      <a:fillRect/>
                    </a:stretch>
                  </pic:blipFill>
                  <pic:spPr>
                    <a:xfrm>
                      <a:off x="0" y="0"/>
                      <a:ext cx="493502" cy="151341"/>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622026" cy="151126"/>
            <wp:docPr id="477" name="Picture 477"/>
            <wp:cNvGraphicFramePr>
              <a:graphicFrameLocks noChangeAspect="1"/>
            </wp:cNvGraphicFramePr>
            <a:graphic>
              <a:graphicData uri="http://schemas.openxmlformats.org/drawingml/2006/picture">
                <pic:pic>
                  <pic:nvPicPr>
                    <pic:cNvPr id="0" name="eq-477.png"/>
                    <pic:cNvPicPr/>
                  </pic:nvPicPr>
                  <pic:blipFill>
                    <a:blip r:embed="rId406"/>
                    <a:stretch>
                      <a:fillRect/>
                    </a:stretch>
                  </pic:blipFill>
                  <pic:spPr>
                    <a:xfrm>
                      <a:off x="0" y="0"/>
                      <a:ext cx="622026" cy="151126"/>
                    </a:xfrm>
                    <a:prstGeom prst="rect"/>
                  </pic:spPr>
                </pic:pic>
              </a:graphicData>
            </a:graphic>
          </wp:inline>
        </w:drawing>
      </w:r>
      <w:r>
        <w:rPr>
          <w:b w:val="0"/>
          <w:i w:val="0"/>
        </w:rPr>
        <w:t xml:space="preserve"> represent absolute flow. Capacities supplied directly in MWh enter the constraints as given. For example, the B6 limit of 6,700 MW becomes 3,350 MWh per half-hour, and the Western Link limit of 2,200 MW becomes 1,100 MWh. A corridor without its own limit remains subject to nodal balance and its geographical boundary memberships.</w:t>
      </w:r>
    </w:p>
    <w:p>
      <w:pPr>
        <w:keepNext/>
      </w:pPr>
      <w:r>
        <w:rPr>
          <w:b w:val="0"/>
          <w:i w:val="0"/>
        </w:rPr>
        <w:t xml:space="preserve">Storage inventory advances according to realised redispatch. Let </w:t>
      </w:r>
      <w:r>
        <w:drawing>
          <wp:inline xmlns:a="http://schemas.openxmlformats.org/drawingml/2006/main" xmlns:pic="http://schemas.openxmlformats.org/drawingml/2006/picture">
            <wp:extent cx="371697" cy="179288"/>
            <wp:docPr id="478" name="Picture 478"/>
            <wp:cNvGraphicFramePr>
              <a:graphicFrameLocks noChangeAspect="1"/>
            </wp:cNvGraphicFramePr>
            <a:graphic>
              <a:graphicData uri="http://schemas.openxmlformats.org/drawingml/2006/picture">
                <pic:pic>
                  <pic:nvPicPr>
                    <pic:cNvPr id="0" name="eq-478.png"/>
                    <pic:cNvPicPr/>
                  </pic:nvPicPr>
                  <pic:blipFill>
                    <a:blip r:embed="rId407"/>
                    <a:stretch>
                      <a:fillRect/>
                    </a:stretch>
                  </pic:blipFill>
                  <pic:spPr>
                    <a:xfrm>
                      <a:off x="0" y="0"/>
                      <a:ext cx="371697" cy="179288"/>
                    </a:xfrm>
                    <a:prstGeom prst="rect"/>
                  </pic:spPr>
                </pic:pic>
              </a:graphicData>
            </a:graphic>
          </wp:inline>
        </w:drawing>
      </w:r>
      <w:r>
        <w:rPr>
          <w:b w:val="0"/>
          <w:i w:val="0"/>
        </w:rPr>
        <w:t xml:space="preserve"> be initial and final internal inventory, </w:t>
      </w:r>
      <w:r>
        <w:drawing>
          <wp:inline xmlns:a="http://schemas.openxmlformats.org/drawingml/2006/main" xmlns:pic="http://schemas.openxmlformats.org/drawingml/2006/picture">
            <wp:extent cx="190449" cy="137911"/>
            <wp:docPr id="479" name="Picture 479"/>
            <wp:cNvGraphicFramePr>
              <a:graphicFrameLocks noChangeAspect="1"/>
            </wp:cNvGraphicFramePr>
            <a:graphic>
              <a:graphicData uri="http://schemas.openxmlformats.org/drawingml/2006/picture">
                <pic:pic>
                  <pic:nvPicPr>
                    <pic:cNvPr id="0" name="eq-479.png"/>
                    <pic:cNvPicPr/>
                  </pic:nvPicPr>
                  <pic:blipFill>
                    <a:blip r:embed="rId408"/>
                    <a:stretch>
                      <a:fillRect/>
                    </a:stretch>
                  </pic:blipFill>
                  <pic:spPr>
                    <a:xfrm>
                      <a:off x="0" y="0"/>
                      <a:ext cx="190449" cy="137911"/>
                    </a:xfrm>
                    <a:prstGeom prst="rect"/>
                  </pic:spPr>
                </pic:pic>
              </a:graphicData>
            </a:graphic>
          </wp:inline>
        </w:drawing>
      </w:r>
      <w:r>
        <w:rPr>
          <w:b w:val="0"/>
          <w:i w:val="0"/>
        </w:rPr>
        <w:t xml:space="preserve"> energy capacity, and </w:t>
      </w:r>
      <w:r>
        <w:drawing>
          <wp:inline xmlns:a="http://schemas.openxmlformats.org/drawingml/2006/main" xmlns:pic="http://schemas.openxmlformats.org/drawingml/2006/picture">
            <wp:extent cx="380679" cy="183776"/>
            <wp:docPr id="480" name="Picture 480"/>
            <wp:cNvGraphicFramePr>
              <a:graphicFrameLocks noChangeAspect="1"/>
            </wp:cNvGraphicFramePr>
            <a:graphic>
              <a:graphicData uri="http://schemas.openxmlformats.org/drawingml/2006/picture">
                <pic:pic>
                  <pic:nvPicPr>
                    <pic:cNvPr id="0" name="eq-480.png"/>
                    <pic:cNvPicPr/>
                  </pic:nvPicPr>
                  <pic:blipFill>
                    <a:blip r:embed="rId409"/>
                    <a:stretch>
                      <a:fillRect/>
                    </a:stretch>
                  </pic:blipFill>
                  <pic:spPr>
                    <a:xfrm>
                      <a:off x="0" y="0"/>
                      <a:ext cx="380679" cy="183776"/>
                    </a:xfrm>
                    <a:prstGeom prst="rect"/>
                  </pic:spPr>
                </pic:pic>
              </a:graphicData>
            </a:graphic>
          </wp:inline>
        </w:drawing>
      </w:r>
      <w:r>
        <w:rPr>
          <w:b w:val="0"/>
          <w:i w:val="0"/>
        </w:rPr>
        <w:t xml:space="preserve"> separate charging and discharging efficiencies:</w:t>
      </w:r>
    </w:p>
    <w:p>
      <w:pPr>
        <w:spacing w:after="160"/>
        <w:jc w:val="center"/>
      </w:pPr>
      <w:r>
        <w:drawing>
          <wp:inline xmlns:a="http://schemas.openxmlformats.org/drawingml/2006/main" xmlns:pic="http://schemas.openxmlformats.org/drawingml/2006/picture">
            <wp:extent cx="2023567" cy="409286"/>
            <wp:docPr id="481" name="Picture 481"/>
            <wp:cNvGraphicFramePr>
              <a:graphicFrameLocks noChangeAspect="1"/>
            </wp:cNvGraphicFramePr>
            <a:graphic>
              <a:graphicData uri="http://schemas.openxmlformats.org/drawingml/2006/picture">
                <pic:pic>
                  <pic:nvPicPr>
                    <pic:cNvPr id="0" name="eq-481.png"/>
                    <pic:cNvPicPr/>
                  </pic:nvPicPr>
                  <pic:blipFill>
                    <a:blip r:embed="rId410"/>
                    <a:stretch>
                      <a:fillRect/>
                    </a:stretch>
                  </pic:blipFill>
                  <pic:spPr>
                    <a:xfrm>
                      <a:off x="0" y="0"/>
                      <a:ext cx="2023567" cy="409286"/>
                    </a:xfrm>
                    <a:prstGeom prst="rect"/>
                  </pic:spPr>
                </pic:pic>
              </a:graphicData>
            </a:graphic>
          </wp:inline>
        </w:drawing>
      </w:r>
    </w:p>
    <w:p>
      <w:pPr>
        <w:spacing w:after="160"/>
        <w:jc w:val="center"/>
      </w:pPr>
      <w:r>
        <w:drawing>
          <wp:inline xmlns:a="http://schemas.openxmlformats.org/drawingml/2006/main" xmlns:pic="http://schemas.openxmlformats.org/drawingml/2006/picture">
            <wp:extent cx="2703195" cy="198966"/>
            <wp:docPr id="482" name="Picture 482"/>
            <wp:cNvGraphicFramePr>
              <a:graphicFrameLocks noChangeAspect="1"/>
            </wp:cNvGraphicFramePr>
            <a:graphic>
              <a:graphicData uri="http://schemas.openxmlformats.org/drawingml/2006/picture">
                <pic:pic>
                  <pic:nvPicPr>
                    <pic:cNvPr id="0" name="eq-482.png"/>
                    <pic:cNvPicPr/>
                  </pic:nvPicPr>
                  <pic:blipFill>
                    <a:blip r:embed="rId411"/>
                    <a:stretch>
                      <a:fillRect/>
                    </a:stretch>
                  </pic:blipFill>
                  <pic:spPr>
                    <a:xfrm>
                      <a:off x="0" y="0"/>
                      <a:ext cx="2703195" cy="198966"/>
                    </a:xfrm>
                    <a:prstGeom prst="rect"/>
                  </pic:spPr>
                </pic:pic>
              </a:graphicData>
            </a:graphic>
          </wp:inline>
        </w:drawing>
      </w:r>
    </w:p>
    <w:p>
      <w:pPr>
        <w:spacing w:after="160"/>
        <w:jc w:val="center"/>
      </w:pPr>
      <w:r>
        <w:drawing>
          <wp:inline xmlns:a="http://schemas.openxmlformats.org/drawingml/2006/main" xmlns:pic="http://schemas.openxmlformats.org/drawingml/2006/picture">
            <wp:extent cx="3046323" cy="198822"/>
            <wp:docPr id="483" name="Picture 483"/>
            <wp:cNvGraphicFramePr>
              <a:graphicFrameLocks noChangeAspect="1"/>
            </wp:cNvGraphicFramePr>
            <a:graphic>
              <a:graphicData uri="http://schemas.openxmlformats.org/drawingml/2006/picture">
                <pic:pic>
                  <pic:nvPicPr>
                    <pic:cNvPr id="0" name="eq-483.png"/>
                    <pic:cNvPicPr/>
                  </pic:nvPicPr>
                  <pic:blipFill>
                    <a:blip r:embed="rId412"/>
                    <a:stretch>
                      <a:fillRect/>
                    </a:stretch>
                  </pic:blipFill>
                  <pic:spPr>
                    <a:xfrm>
                      <a:off x="0" y="0"/>
                      <a:ext cx="3046323" cy="198822"/>
                    </a:xfrm>
                    <a:prstGeom prst="rect"/>
                  </pic:spPr>
                </pic:pic>
              </a:graphicData>
            </a:graphic>
          </wp:inline>
        </w:drawing>
      </w:r>
    </w:p>
    <w:p>
      <w:r>
        <w:rPr>
          <w:b w:val="0"/>
          <w:i w:val="0"/>
        </w:rPr>
        <w:t xml:space="preserve">Storage bids follow </w:t>
      </w:r>
      <w:r>
        <w:rPr>
          <w:rFonts w:ascii="DejaVu Sans Mono" w:hAnsi="DejaVu Sans Mono"/>
          <w:b w:val="0"/>
          <w:i w:val="0"/>
          <w:sz w:val="17"/>
        </w:rPr>
        <w:t>convex_​net_​power_​v1</w:t>
      </w:r>
      <w:r>
        <w:rPr>
          <w:b w:val="0"/>
          <w:i w:val="0"/>
        </w:rPr>
        <w:t xml:space="preserve">, with at most one bid in each direction and </w:t>
      </w:r>
      <w:r>
        <w:drawing>
          <wp:inline xmlns:a="http://schemas.openxmlformats.org/drawingml/2006/main" xmlns:pic="http://schemas.openxmlformats.org/drawingml/2006/picture">
            <wp:extent cx="1346727" cy="190513"/>
            <wp:docPr id="484" name="Picture 484"/>
            <wp:cNvGraphicFramePr>
              <a:graphicFrameLocks noChangeAspect="1"/>
            </wp:cNvGraphicFramePr>
            <a:graphic>
              <a:graphicData uri="http://schemas.openxmlformats.org/drawingml/2006/picture">
                <pic:pic>
                  <pic:nvPicPr>
                    <pic:cNvPr id="0" name="eq-484.png"/>
                    <pic:cNvPicPr/>
                  </pic:nvPicPr>
                  <pic:blipFill>
                    <a:blip r:embed="rId413"/>
                    <a:stretch>
                      <a:fillRect/>
                    </a:stretch>
                  </pic:blipFill>
                  <pic:spPr>
                    <a:xfrm>
                      <a:off x="0" y="0"/>
                      <a:ext cx="1346727" cy="190513"/>
                    </a:xfrm>
                    <a:prstGeom prst="rect"/>
                  </pic:spPr>
                </pic:pic>
              </a:graphicData>
            </a:graphic>
          </wp:inline>
        </w:drawing>
      </w:r>
      <w:r>
        <w:rPr>
          <w:b w:val="0"/>
          <w:i w:val="0"/>
        </w:rPr>
        <w:t xml:space="preserve">. Charging and discharging are continuous variables, with final trajectories satisfying </w:t>
      </w:r>
      <w:r>
        <w:drawing>
          <wp:inline xmlns:a="http://schemas.openxmlformats.org/drawingml/2006/main" xmlns:pic="http://schemas.openxmlformats.org/drawingml/2006/picture">
            <wp:extent cx="1320438" cy="183942"/>
            <wp:docPr id="485" name="Picture 485"/>
            <wp:cNvGraphicFramePr>
              <a:graphicFrameLocks noChangeAspect="1"/>
            </wp:cNvGraphicFramePr>
            <a:graphic>
              <a:graphicData uri="http://schemas.openxmlformats.org/drawingml/2006/picture">
                <pic:pic>
                  <pic:nvPicPr>
                    <pic:cNvPr id="0" name="eq-485.png"/>
                    <pic:cNvPicPr/>
                  </pic:nvPicPr>
                  <pic:blipFill>
                    <a:blip r:embed="rId414"/>
                    <a:stretch>
                      <a:fillRect/>
                    </a:stretch>
                  </pic:blipFill>
                  <pic:spPr>
                    <a:xfrm>
                      <a:off x="0" y="0"/>
                      <a:ext cx="1320438" cy="183942"/>
                    </a:xfrm>
                    <a:prstGeom prst="rect"/>
                  </pic:spPr>
                </pic:pic>
              </a:graphicData>
            </a:graphic>
          </wp:inline>
        </w:drawing>
      </w:r>
      <w:r>
        <w:rPr>
          <w:b w:val="0"/>
          <w:i w:val="0"/>
        </w:rPr>
        <w:t xml:space="preserve"> MWh. Final inventory passes to the next period. Intertemporal value enters the current decision through the schedule and bids supplied by the higher-level strategy.</w:t>
      </w:r>
    </w:p>
    <w:p>
      <w:pPr>
        <w:keepNext/>
      </w:pPr>
      <w:r>
        <w:rPr>
          <w:b w:val="0"/>
          <w:i w:val="0"/>
        </w:rPr>
        <w:t xml:space="preserve">Bid payments and physical resource costs are accounted for separately. Bid cash flow is </w:t>
      </w:r>
      <w:r>
        <w:drawing>
          <wp:inline xmlns:a="http://schemas.openxmlformats.org/drawingml/2006/main" xmlns:pic="http://schemas.openxmlformats.org/drawingml/2006/picture">
            <wp:extent cx="772239" cy="173314"/>
            <wp:docPr id="486" name="Picture 486"/>
            <wp:cNvGraphicFramePr>
              <a:graphicFrameLocks noChangeAspect="1"/>
            </wp:cNvGraphicFramePr>
            <a:graphic>
              <a:graphicData uri="http://schemas.openxmlformats.org/drawingml/2006/picture">
                <pic:pic>
                  <pic:nvPicPr>
                    <pic:cNvPr id="0" name="eq-486.png"/>
                    <pic:cNvPicPr/>
                  </pic:nvPicPr>
                  <pic:blipFill>
                    <a:blip r:embed="rId415"/>
                    <a:stretch>
                      <a:fillRect/>
                    </a:stretch>
                  </pic:blipFill>
                  <pic:spPr>
                    <a:xfrm>
                      <a:off x="0" y="0"/>
                      <a:ext cx="772239" cy="173314"/>
                    </a:xfrm>
                    <a:prstGeom prst="rect"/>
                  </pic:spPr>
                </pic:pic>
              </a:graphicData>
            </a:graphic>
          </wp:inline>
        </w:drawing>
      </w:r>
      <w:r>
        <w:rPr>
          <w:b w:val="0"/>
          <w:i w:val="0"/>
        </w:rPr>
        <w:t>, while zonal operating resource cost uses actual positive injections and shortage:</w:t>
      </w:r>
    </w:p>
    <w:p>
      <w:pPr>
        <w:spacing w:after="160"/>
        <w:jc w:val="center"/>
      </w:pPr>
      <w:r>
        <w:drawing>
          <wp:inline xmlns:a="http://schemas.openxmlformats.org/drawingml/2006/main" xmlns:pic="http://schemas.openxmlformats.org/drawingml/2006/picture">
            <wp:extent cx="3083356" cy="363420"/>
            <wp:docPr id="487" name="Picture 487"/>
            <wp:cNvGraphicFramePr>
              <a:graphicFrameLocks noChangeAspect="1"/>
            </wp:cNvGraphicFramePr>
            <a:graphic>
              <a:graphicData uri="http://schemas.openxmlformats.org/drawingml/2006/picture">
                <pic:pic>
                  <pic:nvPicPr>
                    <pic:cNvPr id="0" name="eq-487.png"/>
                    <pic:cNvPicPr/>
                  </pic:nvPicPr>
                  <pic:blipFill>
                    <a:blip r:embed="rId416"/>
                    <a:stretch>
                      <a:fillRect/>
                    </a:stretch>
                  </pic:blipFill>
                  <pic:spPr>
                    <a:xfrm>
                      <a:off x="0" y="0"/>
                      <a:ext cx="3083356" cy="363420"/>
                    </a:xfrm>
                    <a:prstGeom prst="rect"/>
                  </pic:spPr>
                </pic:pic>
              </a:graphicData>
            </a:graphic>
          </wp:inline>
        </w:drawing>
      </w:r>
    </w:p>
    <w:p>
      <w:r>
        <w:rPr>
          <w:b w:val="0"/>
          <w:i w:val="0"/>
        </w:rPr>
        <w:t>The current copperplate balancing result uses the first term of this expression for operating cost. Comparisons therefore report unserved energy and reliability charges for each balancing method alongside their cost difference, separating generation resource expenditure from the treatment of shortage.</w:t>
      </w:r>
    </w:p>
    <w:p>
      <w:pPr>
        <w:pStyle w:val="Heading2"/>
      </w:pPr>
      <w:r>
        <w:rPr>
          <w:b w:val="0"/>
          <w:i w:val="0"/>
        </w:rPr>
        <w:t>Numerical solution</w:t>
      </w:r>
    </w:p>
    <w:p>
      <w:r>
        <w:rPr>
          <w:b w:val="0"/>
          <w:i w:val="0"/>
        </w:rPr>
        <w:t xml:space="preserve">Redispatch solves 4 linear objectives sequentially, retaining tolerance bounds on earlier objectives in later stages. The first stage permits at most 1 GBP of payment-objective degradation per complete period; the second and third stages use numerical tolerances scaled to their objectives. HiGHS dual simplex with presolve uses primal and dual tolerances of </w:t>
      </w:r>
      <w:r>
        <w:drawing>
          <wp:inline xmlns:a="http://schemas.openxmlformats.org/drawingml/2006/main" xmlns:pic="http://schemas.openxmlformats.org/drawingml/2006/picture">
            <wp:extent cx="328247" cy="146617"/>
            <wp:docPr id="488" name="Picture 488"/>
            <wp:cNvGraphicFramePr>
              <a:graphicFrameLocks noChangeAspect="1"/>
            </wp:cNvGraphicFramePr>
            <a:graphic>
              <a:graphicData uri="http://schemas.openxmlformats.org/drawingml/2006/picture">
                <pic:pic>
                  <pic:nvPicPr>
                    <pic:cNvPr id="0" name="eq-488.png"/>
                    <pic:cNvPicPr/>
                  </pic:nvPicPr>
                  <pic:blipFill>
                    <a:blip r:embed="rId417"/>
                    <a:stretch>
                      <a:fillRect/>
                    </a:stretch>
                  </pic:blipFill>
                  <pic:spPr>
                    <a:xfrm>
                      <a:off x="0" y="0"/>
                      <a:ext cx="328247" cy="146617"/>
                    </a:xfrm>
                    <a:prstGeom prst="rect"/>
                  </pic:spPr>
                </pic:pic>
              </a:graphicData>
            </a:graphic>
          </wp:inline>
        </w:drawing>
      </w:r>
      <w:r>
        <w:rPr>
          <w:b w:val="0"/>
          <w:i w:val="0"/>
        </w:rPr>
        <w:t xml:space="preserve">. Physical constraints are recalculated for the final solution, with maximum violation of equalities, inequalities and variable bounds within </w:t>
      </w:r>
      <w:r>
        <w:drawing>
          <wp:inline xmlns:a="http://schemas.openxmlformats.org/drawingml/2006/main" xmlns:pic="http://schemas.openxmlformats.org/drawingml/2006/picture">
            <wp:extent cx="328247" cy="146617"/>
            <wp:docPr id="489" name="Picture 489"/>
            <wp:cNvGraphicFramePr>
              <a:graphicFrameLocks noChangeAspect="1"/>
            </wp:cNvGraphicFramePr>
            <a:graphic>
              <a:graphicData uri="http://schemas.openxmlformats.org/drawingml/2006/picture">
                <pic:pic>
                  <pic:nvPicPr>
                    <pic:cNvPr id="0" name="eq-489.png"/>
                    <pic:cNvPicPr/>
                  </pic:nvPicPr>
                  <pic:blipFill>
                    <a:blip r:embed="rId418"/>
                    <a:stretch>
                      <a:fillRect/>
                    </a:stretch>
                  </pic:blipFill>
                  <pic:spPr>
                    <a:xfrm>
                      <a:off x="0" y="0"/>
                      <a:ext cx="328247" cy="146617"/>
                    </a:xfrm>
                    <a:prstGeom prst="rect"/>
                  </pic:spPr>
                </pic:pic>
              </a:graphicData>
            </a:graphic>
          </wp:inline>
        </w:drawing>
      </w:r>
      <w:r>
        <w:rPr>
          <w:b w:val="0"/>
          <w:i w:val="0"/>
        </w:rPr>
        <w:t>.</w:t>
      </w:r>
    </w:p>
    <w:p>
      <w:pPr>
        <w:keepLines/>
        <w:spacing w:line="276" w:lineRule="auto" w:after="160"/>
      </w:pPr>
      <w:r>
        <w:rPr>
          <w:rFonts w:ascii="DejaVu Sans Mono" w:hAnsi="DejaVu Sans Mono"/>
          <w:b w:val="0"/>
          <w:i w:val="0"/>
          <w:sz w:val="17"/>
        </w:rPr>
        <w:t>for each half-hour t:</w:t>
        <w:br/>
        <w:t xml:space="preserve">    obtain the national ahead schedule and current storage inventory</w:t>
        <w:br/>
        <w:t xml:space="preserve">    align zonal demand and construct available upward and downward bids</w:t>
        <w:br/>
        <w:t xml:space="preserve">    build asset, nodal balance, corridor, boundary and storage constraints</w:t>
        <w:br/>
        <w:t xml:space="preserve">    solve J1, J2, J3 and J4 in sequence, retaining earlier objective caps</w:t>
        <w:br/>
        <w:t xml:space="preserve">    check physical feasibility and objective caps</w:t>
        <w:br/>
        <w:t xml:space="preserve">    return actual injections, transfers, shortage, payments and resource costs</w:t>
        <w:br/>
        <w:t xml:space="preserve">    pass final storage inventory to the next period</w:t>
        <w:br/>
      </w:r>
    </w:p>
    <w:p>
      <w:pPr>
        <w:pStyle w:val="Heading2"/>
      </w:pPr>
      <w:r>
        <w:rPr>
          <w:b w:val="0"/>
          <w:i w:val="0"/>
        </w:rPr>
        <w:t>The two zonal cases</w:t>
      </w:r>
    </w:p>
    <w:p>
      <w:r>
        <w:rPr>
          <w:b w:val="0"/>
          <w:i w:val="0"/>
        </w:rPr>
        <w:t xml:space="preserve">The 23-zone case contains 22 computational corridors and the B6 and B7a geographical boundaries. Their forward and reverse capacities are 6,700 MW and 9,400 MW, respectively, with constant ratings across periods. The scenario covers 2025–2034 under fixed network capacity; annual changes enter through higher-level demand and asset states. Its spatial input assigns CCGT, OCGT, nuclear, run-of-river hydro, biomass and waste, and 4 storage classes to the aggregate </w:t>
      </w:r>
      <w:r>
        <w:rPr>
          <w:rFonts w:ascii="DejaVu Sans Mono" w:hAnsi="DejaVu Sans Mono"/>
          <w:b w:val="0"/>
          <w:i w:val="0"/>
          <w:sz w:val="17"/>
        </w:rPr>
        <w:t>ENGLAND_​FALLBACK</w:t>
      </w:r>
      <w:r>
        <w:rPr>
          <w:b w:val="0"/>
          <w:i w:val="0"/>
        </w:rPr>
        <w:t xml:space="preserve"> node. This aggregation determines the network location of these resources.</w:t>
      </w:r>
    </w:p>
    <w:p>
      <w:r>
        <w:rPr>
          <w:b w:val="0"/>
          <w:i w:val="0"/>
        </w:rPr>
        <w:t>The 11-zone experiment represents British regions as T1–T11 and compares transmission outcomes for a single year with fixed assets. The regions are N. Scotland, S. Scotland, N. England, N. Wales/​the Mersey/​the Humber, Midlands, Central England, E. Anglia, S. Wales/​the Severn, S.W. England, S. England and South-East England. It uses 2022 demand and weather over 17,520 half-hours with a 2025 model background. Asset capacities remain fixed throughout the experiment, with annual investment outside its execution path.</w:t>
      </w:r>
    </w:p>
    <w:p>
      <w:r>
        <w:rPr>
          <w:b w:val="0"/>
          <w:i w:val="0"/>
        </w:rPr>
        <w:t>The 11-zone network combines 13 computational corridors classified as AC assets with Western Link. Ordinary corridors connect 1–2, 2–3, 3–4, 4–5, 5–6, 5–8, 6–7, 6–8, 6–11, 8–9, 8–10, 9–10 and 10–11; Western Link connects T2→T4. The table gives geographical boundary capacities and the separate Western Link limit. The 2029 values form an independent sensitivity input, while base cases use 2025 capacities.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57"/>
        <w:gridCol w:w="2933"/>
        <w:gridCol w:w="2682"/>
        <w:gridCol w:w="2320"/>
      </w:tblGrid>
      <w:tr>
        <w:trPr>
          <w:cantSplit/>
          <w:tblHeader w:val="true"/>
        </w:trPr>
        <w:tc>
          <w:tcPr>
            <w:tcW w:type="dxa" w:w="1857"/>
            <w:vAlign w:val="center"/>
            <w:tcMar>
              <w:top w:w="90" w:type="dxa"/>
              <w:left w:w="90" w:type="dxa"/>
              <w:bottom w:w="90" w:type="dxa"/>
              <w:right w:w="90" w:type="dxa"/>
            </w:tcMar>
            <w:shd w:fill="EEEEEE"/>
          </w:tcPr>
          <w:p>
            <w:pPr>
              <w:spacing w:after="40" w:line="276" w:lineRule="auto"/>
            </w:pPr>
            <w:r>
              <w:rPr>
                <w:b/>
                <w:i w:val="0"/>
                <w:sz w:val="18"/>
              </w:rPr>
              <w:t>Boundary</w:t>
            </w:r>
          </w:p>
        </w:tc>
        <w:tc>
          <w:tcPr>
            <w:tcW w:type="dxa" w:w="2933"/>
            <w:vAlign w:val="center"/>
            <w:tcMar>
              <w:top w:w="90" w:type="dxa"/>
              <w:left w:w="90" w:type="dxa"/>
              <w:bottom w:w="90" w:type="dxa"/>
              <w:right w:w="90" w:type="dxa"/>
            </w:tcMar>
            <w:shd w:fill="EEEEEE"/>
          </w:tcPr>
          <w:p>
            <w:pPr>
              <w:spacing w:after="40" w:line="276" w:lineRule="auto"/>
            </w:pPr>
            <w:r>
              <w:rPr>
                <w:b/>
                <w:i w:val="0"/>
                <w:sz w:val="18"/>
              </w:rPr>
              <w:t>2025 capacity in each direction, MW</w:t>
            </w:r>
          </w:p>
        </w:tc>
        <w:tc>
          <w:tcPr>
            <w:tcW w:type="dxa" w:w="2682"/>
            <w:vAlign w:val="center"/>
            <w:tcMar>
              <w:top w:w="90" w:type="dxa"/>
              <w:left w:w="90" w:type="dxa"/>
              <w:bottom w:w="90" w:type="dxa"/>
              <w:right w:w="90" w:type="dxa"/>
            </w:tcMar>
            <w:shd w:fill="EEEEEE"/>
          </w:tcPr>
          <w:p>
            <w:pPr>
              <w:spacing w:after="40" w:line="276" w:lineRule="auto"/>
            </w:pPr>
            <w:r>
              <w:rPr>
                <w:b/>
                <w:i w:val="0"/>
                <w:sz w:val="18"/>
              </w:rPr>
              <w:t>2029 sensitivity capacity, MW</w:t>
            </w:r>
          </w:p>
        </w:tc>
        <w:tc>
          <w:tcPr>
            <w:tcW w:type="dxa" w:w="2320"/>
            <w:vAlign w:val="center"/>
            <w:tcMar>
              <w:top w:w="90" w:type="dxa"/>
              <w:left w:w="90" w:type="dxa"/>
              <w:bottom w:w="90" w:type="dxa"/>
              <w:right w:w="90" w:type="dxa"/>
            </w:tcMar>
            <w:shd w:fill="EEEEEE"/>
          </w:tcPr>
          <w:p>
            <w:pPr>
              <w:spacing w:after="40" w:line="276" w:lineRule="auto"/>
            </w:pPr>
            <w:r>
              <w:rPr>
                <w:b/>
                <w:i w:val="0"/>
                <w:sz w:val="18"/>
              </w:rPr>
              <w:t>Positive-flow members</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B4</w:t>
            </w:r>
          </w:p>
        </w:tc>
        <w:tc>
          <w:tcPr>
            <w:tcW w:type="dxa" w:w="2933"/>
            <w:vAlign w:val="center"/>
            <w:tcMar>
              <w:top w:w="90" w:type="dxa"/>
              <w:left w:w="90" w:type="dxa"/>
              <w:bottom w:w="90" w:type="dxa"/>
              <w:right w:w="90" w:type="dxa"/>
            </w:tcMar>
          </w:tcPr>
          <w:p>
            <w:pPr>
              <w:spacing w:after="40" w:line="276" w:lineRule="auto"/>
            </w:pPr>
            <w:r>
              <w:rPr>
                <w:b w:val="0"/>
                <w:i w:val="0"/>
                <w:sz w:val="18"/>
              </w:rPr>
              <w:t>4,002</w:t>
            </w:r>
          </w:p>
        </w:tc>
        <w:tc>
          <w:tcPr>
            <w:tcW w:type="dxa" w:w="2682"/>
            <w:vAlign w:val="center"/>
            <w:tcMar>
              <w:top w:w="90" w:type="dxa"/>
              <w:left w:w="90" w:type="dxa"/>
              <w:bottom w:w="90" w:type="dxa"/>
              <w:right w:w="90" w:type="dxa"/>
            </w:tcMar>
          </w:tcPr>
          <w:p>
            <w:pPr>
              <w:spacing w:after="40" w:line="276" w:lineRule="auto"/>
            </w:pPr>
            <w:r>
              <w:rPr>
                <w:b w:val="0"/>
                <w:i w:val="0"/>
                <w:sz w:val="18"/>
              </w:rPr>
              <w:t>4,923</w:t>
            </w:r>
          </w:p>
        </w:tc>
        <w:tc>
          <w:tcPr>
            <w:tcW w:type="dxa" w:w="2320"/>
            <w:vAlign w:val="center"/>
            <w:tcMar>
              <w:top w:w="90" w:type="dxa"/>
              <w:left w:w="90" w:type="dxa"/>
              <w:bottom w:w="90" w:type="dxa"/>
              <w:right w:w="90" w:type="dxa"/>
            </w:tcMar>
          </w:tcPr>
          <w:p>
            <w:pPr>
              <w:spacing w:after="40" w:line="276" w:lineRule="auto"/>
            </w:pPr>
            <w:r>
              <w:rPr>
                <w:b w:val="0"/>
                <w:i w:val="0"/>
                <w:sz w:val="18"/>
              </w:rPr>
              <w:t>f12</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B6</w:t>
            </w:r>
          </w:p>
        </w:tc>
        <w:tc>
          <w:tcPr>
            <w:tcW w:type="dxa" w:w="2933"/>
            <w:vAlign w:val="center"/>
            <w:tcMar>
              <w:top w:w="90" w:type="dxa"/>
              <w:left w:w="90" w:type="dxa"/>
              <w:bottom w:w="90" w:type="dxa"/>
              <w:right w:w="90" w:type="dxa"/>
            </w:tcMar>
          </w:tcPr>
          <w:p>
            <w:pPr>
              <w:spacing w:after="40" w:line="276" w:lineRule="auto"/>
            </w:pPr>
            <w:r>
              <w:rPr>
                <w:b w:val="0"/>
                <w:i w:val="0"/>
                <w:sz w:val="18"/>
              </w:rPr>
              <w:t>6,700</w:t>
            </w:r>
          </w:p>
        </w:tc>
        <w:tc>
          <w:tcPr>
            <w:tcW w:type="dxa" w:w="2682"/>
            <w:vAlign w:val="center"/>
            <w:tcMar>
              <w:top w:w="90" w:type="dxa"/>
              <w:left w:w="90" w:type="dxa"/>
              <w:bottom w:w="90" w:type="dxa"/>
              <w:right w:w="90" w:type="dxa"/>
            </w:tcMar>
          </w:tcPr>
          <w:p>
            <w:pPr>
              <w:spacing w:after="40" w:line="276" w:lineRule="auto"/>
            </w:pPr>
            <w:r>
              <w:rPr>
                <w:b w:val="0"/>
                <w:i w:val="0"/>
                <w:sz w:val="18"/>
              </w:rPr>
              <w:t>11,456</w:t>
            </w:r>
          </w:p>
        </w:tc>
        <w:tc>
          <w:tcPr>
            <w:tcW w:type="dxa" w:w="2320"/>
            <w:vAlign w:val="center"/>
            <w:tcMar>
              <w:top w:w="90" w:type="dxa"/>
              <w:left w:w="90" w:type="dxa"/>
              <w:bottom w:w="90" w:type="dxa"/>
              <w:right w:w="90" w:type="dxa"/>
            </w:tcMar>
          </w:tcPr>
          <w:p>
            <w:pPr>
              <w:spacing w:after="40" w:line="276" w:lineRule="auto"/>
            </w:pPr>
            <w:r>
              <w:rPr>
                <w:b w:val="0"/>
                <w:i w:val="0"/>
                <w:sz w:val="18"/>
              </w:rPr>
              <w:t>f23 + fWL</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B7a</w:t>
            </w:r>
          </w:p>
        </w:tc>
        <w:tc>
          <w:tcPr>
            <w:tcW w:type="dxa" w:w="2933"/>
            <w:vAlign w:val="center"/>
            <w:tcMar>
              <w:top w:w="90" w:type="dxa"/>
              <w:left w:w="90" w:type="dxa"/>
              <w:bottom w:w="90" w:type="dxa"/>
              <w:right w:w="90" w:type="dxa"/>
            </w:tcMar>
          </w:tcPr>
          <w:p>
            <w:pPr>
              <w:spacing w:after="40" w:line="276" w:lineRule="auto"/>
            </w:pPr>
            <w:r>
              <w:rPr>
                <w:b w:val="0"/>
                <w:i w:val="0"/>
                <w:sz w:val="18"/>
              </w:rPr>
              <w:t>9,400</w:t>
            </w:r>
          </w:p>
        </w:tc>
        <w:tc>
          <w:tcPr>
            <w:tcW w:type="dxa" w:w="2682"/>
            <w:vAlign w:val="center"/>
            <w:tcMar>
              <w:top w:w="90" w:type="dxa"/>
              <w:left w:w="90" w:type="dxa"/>
              <w:bottom w:w="90" w:type="dxa"/>
              <w:right w:w="90" w:type="dxa"/>
            </w:tcMar>
          </w:tcPr>
          <w:p>
            <w:pPr>
              <w:spacing w:after="40" w:line="276" w:lineRule="auto"/>
            </w:pPr>
            <w:r>
              <w:rPr>
                <w:b w:val="0"/>
                <w:i w:val="0"/>
                <w:sz w:val="18"/>
              </w:rPr>
              <w:t>10,609</w:t>
            </w:r>
          </w:p>
        </w:tc>
        <w:tc>
          <w:tcPr>
            <w:tcW w:type="dxa" w:w="2320"/>
            <w:vAlign w:val="center"/>
            <w:tcMar>
              <w:top w:w="90" w:type="dxa"/>
              <w:left w:w="90" w:type="dxa"/>
              <w:bottom w:w="90" w:type="dxa"/>
              <w:right w:w="90" w:type="dxa"/>
            </w:tcMar>
          </w:tcPr>
          <w:p>
            <w:pPr>
              <w:spacing w:after="40" w:line="276" w:lineRule="auto"/>
            </w:pPr>
            <w:r>
              <w:rPr>
                <w:b w:val="0"/>
                <w:i w:val="0"/>
                <w:sz w:val="18"/>
              </w:rPr>
              <w:t>f34 + fWL</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B8</w:t>
            </w:r>
          </w:p>
        </w:tc>
        <w:tc>
          <w:tcPr>
            <w:tcW w:type="dxa" w:w="2933"/>
            <w:vAlign w:val="center"/>
            <w:tcMar>
              <w:top w:w="90" w:type="dxa"/>
              <w:left w:w="90" w:type="dxa"/>
              <w:bottom w:w="90" w:type="dxa"/>
              <w:right w:w="90" w:type="dxa"/>
            </w:tcMar>
          </w:tcPr>
          <w:p>
            <w:pPr>
              <w:spacing w:after="40" w:line="276" w:lineRule="auto"/>
            </w:pPr>
            <w:r>
              <w:rPr>
                <w:b w:val="0"/>
                <w:i w:val="0"/>
                <w:sz w:val="18"/>
              </w:rPr>
              <w:t>11,000</w:t>
            </w:r>
          </w:p>
        </w:tc>
        <w:tc>
          <w:tcPr>
            <w:tcW w:type="dxa" w:w="2682"/>
            <w:vAlign w:val="center"/>
            <w:tcMar>
              <w:top w:w="90" w:type="dxa"/>
              <w:left w:w="90" w:type="dxa"/>
              <w:bottom w:w="90" w:type="dxa"/>
              <w:right w:w="90" w:type="dxa"/>
            </w:tcMar>
          </w:tcPr>
          <w:p>
            <w:pPr>
              <w:spacing w:after="40" w:line="276" w:lineRule="auto"/>
            </w:pPr>
            <w:r>
              <w:rPr>
                <w:b w:val="0"/>
                <w:i w:val="0"/>
                <w:sz w:val="18"/>
              </w:rPr>
              <w:t>14,005</w:t>
            </w:r>
          </w:p>
        </w:tc>
        <w:tc>
          <w:tcPr>
            <w:tcW w:type="dxa" w:w="2320"/>
            <w:vAlign w:val="center"/>
            <w:tcMar>
              <w:top w:w="90" w:type="dxa"/>
              <w:left w:w="90" w:type="dxa"/>
              <w:bottom w:w="90" w:type="dxa"/>
              <w:right w:w="90" w:type="dxa"/>
            </w:tcMar>
          </w:tcPr>
          <w:p>
            <w:pPr>
              <w:spacing w:after="40" w:line="276" w:lineRule="auto"/>
            </w:pPr>
            <w:r>
              <w:rPr>
                <w:b w:val="0"/>
                <w:i w:val="0"/>
                <w:sz w:val="18"/>
              </w:rPr>
              <w:t>f45</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B9</w:t>
            </w:r>
          </w:p>
        </w:tc>
        <w:tc>
          <w:tcPr>
            <w:tcW w:type="dxa" w:w="2933"/>
            <w:vAlign w:val="center"/>
            <w:tcMar>
              <w:top w:w="90" w:type="dxa"/>
              <w:left w:w="90" w:type="dxa"/>
              <w:bottom w:w="90" w:type="dxa"/>
              <w:right w:w="90" w:type="dxa"/>
            </w:tcMar>
          </w:tcPr>
          <w:p>
            <w:pPr>
              <w:spacing w:after="40" w:line="276" w:lineRule="auto"/>
            </w:pPr>
            <w:r>
              <w:rPr>
                <w:b w:val="0"/>
                <w:i w:val="0"/>
                <w:sz w:val="18"/>
              </w:rPr>
              <w:t>11,500</w:t>
            </w:r>
          </w:p>
        </w:tc>
        <w:tc>
          <w:tcPr>
            <w:tcW w:type="dxa" w:w="2682"/>
            <w:vAlign w:val="center"/>
            <w:tcMar>
              <w:top w:w="90" w:type="dxa"/>
              <w:left w:w="90" w:type="dxa"/>
              <w:bottom w:w="90" w:type="dxa"/>
              <w:right w:w="90" w:type="dxa"/>
            </w:tcMar>
          </w:tcPr>
          <w:p>
            <w:pPr>
              <w:spacing w:after="40" w:line="276" w:lineRule="auto"/>
            </w:pPr>
            <w:r>
              <w:rPr>
                <w:b w:val="0"/>
                <w:i w:val="0"/>
                <w:sz w:val="18"/>
              </w:rPr>
              <w:t>12,900</w:t>
            </w:r>
          </w:p>
        </w:tc>
        <w:tc>
          <w:tcPr>
            <w:tcW w:type="dxa" w:w="2320"/>
            <w:vAlign w:val="center"/>
            <w:tcMar>
              <w:top w:w="90" w:type="dxa"/>
              <w:left w:w="90" w:type="dxa"/>
              <w:bottom w:w="90" w:type="dxa"/>
              <w:right w:w="90" w:type="dxa"/>
            </w:tcMar>
          </w:tcPr>
          <w:p>
            <w:pPr>
              <w:spacing w:after="40" w:line="276" w:lineRule="auto"/>
            </w:pPr>
            <w:r>
              <w:rPr>
                <w:b w:val="0"/>
                <w:i w:val="0"/>
                <w:sz w:val="18"/>
              </w:rPr>
              <w:t>f56 + f58</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EC5</w:t>
            </w:r>
          </w:p>
        </w:tc>
        <w:tc>
          <w:tcPr>
            <w:tcW w:type="dxa" w:w="2933"/>
            <w:vAlign w:val="center"/>
            <w:tcMar>
              <w:top w:w="90" w:type="dxa"/>
              <w:left w:w="90" w:type="dxa"/>
              <w:bottom w:w="90" w:type="dxa"/>
              <w:right w:w="90" w:type="dxa"/>
            </w:tcMar>
          </w:tcPr>
          <w:p>
            <w:pPr>
              <w:spacing w:after="40" w:line="276" w:lineRule="auto"/>
            </w:pPr>
            <w:r>
              <w:rPr>
                <w:b w:val="0"/>
                <w:i w:val="0"/>
                <w:sz w:val="18"/>
              </w:rPr>
              <w:t>3,300</w:t>
            </w:r>
          </w:p>
        </w:tc>
        <w:tc>
          <w:tcPr>
            <w:tcW w:type="dxa" w:w="2682"/>
            <w:vAlign w:val="center"/>
            <w:tcMar>
              <w:top w:w="90" w:type="dxa"/>
              <w:left w:w="90" w:type="dxa"/>
              <w:bottom w:w="90" w:type="dxa"/>
              <w:right w:w="90" w:type="dxa"/>
            </w:tcMar>
          </w:tcPr>
          <w:p>
            <w:pPr>
              <w:spacing w:after="40" w:line="276" w:lineRule="auto"/>
            </w:pPr>
            <w:r>
              <w:rPr>
                <w:b w:val="0"/>
                <w:i w:val="0"/>
                <w:sz w:val="18"/>
              </w:rPr>
              <w:t>5,925</w:t>
            </w:r>
          </w:p>
        </w:tc>
        <w:tc>
          <w:tcPr>
            <w:tcW w:type="dxa" w:w="2320"/>
            <w:vAlign w:val="center"/>
            <w:tcMar>
              <w:top w:w="90" w:type="dxa"/>
              <w:left w:w="90" w:type="dxa"/>
              <w:bottom w:w="90" w:type="dxa"/>
              <w:right w:w="90" w:type="dxa"/>
            </w:tcMar>
          </w:tcPr>
          <w:p>
            <w:pPr>
              <w:spacing w:after="40" w:line="276" w:lineRule="auto"/>
            </w:pPr>
            <w:r>
              <w:rPr>
                <w:b w:val="0"/>
                <w:i w:val="0"/>
                <w:sz w:val="18"/>
              </w:rPr>
              <w:t>−f67</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LE1</w:t>
            </w:r>
          </w:p>
        </w:tc>
        <w:tc>
          <w:tcPr>
            <w:tcW w:type="dxa" w:w="2933"/>
            <w:vAlign w:val="center"/>
            <w:tcMar>
              <w:top w:w="90" w:type="dxa"/>
              <w:left w:w="90" w:type="dxa"/>
              <w:bottom w:w="90" w:type="dxa"/>
              <w:right w:w="90" w:type="dxa"/>
            </w:tcMar>
          </w:tcPr>
          <w:p>
            <w:pPr>
              <w:spacing w:after="40" w:line="276" w:lineRule="auto"/>
            </w:pPr>
            <w:r>
              <w:rPr>
                <w:b w:val="0"/>
                <w:i w:val="0"/>
                <w:sz w:val="18"/>
              </w:rPr>
              <w:t>11,223</w:t>
            </w:r>
          </w:p>
        </w:tc>
        <w:tc>
          <w:tcPr>
            <w:tcW w:type="dxa" w:w="2682"/>
            <w:vAlign w:val="center"/>
            <w:tcMar>
              <w:top w:w="90" w:type="dxa"/>
              <w:left w:w="90" w:type="dxa"/>
              <w:bottom w:w="90" w:type="dxa"/>
              <w:right w:w="90" w:type="dxa"/>
            </w:tcMar>
          </w:tcPr>
          <w:p>
            <w:pPr>
              <w:spacing w:after="40" w:line="276" w:lineRule="auto"/>
            </w:pPr>
            <w:r>
              <w:rPr>
                <w:b w:val="0"/>
                <w:i w:val="0"/>
                <w:sz w:val="18"/>
              </w:rPr>
              <w:t>13,917</w:t>
            </w:r>
          </w:p>
        </w:tc>
        <w:tc>
          <w:tcPr>
            <w:tcW w:type="dxa" w:w="2320"/>
            <w:vAlign w:val="center"/>
            <w:tcMar>
              <w:top w:w="90" w:type="dxa"/>
              <w:left w:w="90" w:type="dxa"/>
              <w:bottom w:w="90" w:type="dxa"/>
              <w:right w:w="90" w:type="dxa"/>
            </w:tcMar>
          </w:tcPr>
          <w:p>
            <w:pPr>
              <w:spacing w:after="40" w:line="276" w:lineRule="auto"/>
            </w:pPr>
            <w:r>
              <w:rPr>
                <w:b w:val="0"/>
                <w:i w:val="0"/>
                <w:sz w:val="18"/>
              </w:rPr>
              <w:t>f6,11 + f10,11</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B13</w:t>
            </w:r>
          </w:p>
        </w:tc>
        <w:tc>
          <w:tcPr>
            <w:tcW w:type="dxa" w:w="2933"/>
            <w:vAlign w:val="center"/>
            <w:tcMar>
              <w:top w:w="90" w:type="dxa"/>
              <w:left w:w="90" w:type="dxa"/>
              <w:bottom w:w="90" w:type="dxa"/>
              <w:right w:w="90" w:type="dxa"/>
            </w:tcMar>
          </w:tcPr>
          <w:p>
            <w:pPr>
              <w:spacing w:after="40" w:line="276" w:lineRule="auto"/>
            </w:pPr>
            <w:r>
              <w:rPr>
                <w:b w:val="0"/>
                <w:i w:val="0"/>
                <w:sz w:val="18"/>
              </w:rPr>
              <w:t>3,500</w:t>
            </w:r>
          </w:p>
        </w:tc>
        <w:tc>
          <w:tcPr>
            <w:tcW w:type="dxa" w:w="2682"/>
            <w:vAlign w:val="center"/>
            <w:tcMar>
              <w:top w:w="90" w:type="dxa"/>
              <w:left w:w="90" w:type="dxa"/>
              <w:bottom w:w="90" w:type="dxa"/>
              <w:right w:w="90" w:type="dxa"/>
            </w:tcMar>
          </w:tcPr>
          <w:p>
            <w:pPr>
              <w:spacing w:after="40" w:line="276" w:lineRule="auto"/>
            </w:pPr>
            <w:r>
              <w:rPr>
                <w:b w:val="0"/>
                <w:i w:val="0"/>
                <w:sz w:val="18"/>
              </w:rPr>
              <w:t>6,575</w:t>
            </w:r>
          </w:p>
        </w:tc>
        <w:tc>
          <w:tcPr>
            <w:tcW w:type="dxa" w:w="2320"/>
            <w:vAlign w:val="center"/>
            <w:tcMar>
              <w:top w:w="90" w:type="dxa"/>
              <w:left w:w="90" w:type="dxa"/>
              <w:bottom w:w="90" w:type="dxa"/>
              <w:right w:w="90" w:type="dxa"/>
            </w:tcMar>
          </w:tcPr>
          <w:p>
            <w:pPr>
              <w:spacing w:after="40" w:line="276" w:lineRule="auto"/>
            </w:pPr>
            <w:r>
              <w:rPr>
                <w:b w:val="0"/>
                <w:i w:val="0"/>
                <w:sz w:val="18"/>
              </w:rPr>
              <w:t>−f89 + f9,10</w:t>
            </w:r>
          </w:p>
        </w:tc>
      </w:tr>
      <w:tr>
        <w:trPr>
          <w:cantSplit/>
        </w:trPr>
        <w:tc>
          <w:tcPr>
            <w:tcW w:type="dxa" w:w="1857"/>
            <w:vAlign w:val="center"/>
            <w:tcMar>
              <w:top w:w="90" w:type="dxa"/>
              <w:left w:w="90" w:type="dxa"/>
              <w:bottom w:w="90" w:type="dxa"/>
              <w:right w:w="90" w:type="dxa"/>
            </w:tcMar>
          </w:tcPr>
          <w:p>
            <w:pPr>
              <w:spacing w:after="40" w:line="276" w:lineRule="auto"/>
            </w:pPr>
            <w:r>
              <w:rPr>
                <w:b w:val="0"/>
                <w:i w:val="0"/>
                <w:sz w:val="18"/>
              </w:rPr>
              <w:t>Western Link</w:t>
            </w:r>
          </w:p>
        </w:tc>
        <w:tc>
          <w:tcPr>
            <w:tcW w:type="dxa" w:w="2933"/>
            <w:vAlign w:val="center"/>
            <w:tcMar>
              <w:top w:w="90" w:type="dxa"/>
              <w:left w:w="90" w:type="dxa"/>
              <w:bottom w:w="90" w:type="dxa"/>
              <w:right w:w="90" w:type="dxa"/>
            </w:tcMar>
          </w:tcPr>
          <w:p>
            <w:pPr>
              <w:spacing w:after="40" w:line="276" w:lineRule="auto"/>
            </w:pPr>
            <w:r>
              <w:rPr>
                <w:b w:val="0"/>
                <w:i w:val="0"/>
                <w:sz w:val="18"/>
              </w:rPr>
              <w:t>2,200</w:t>
            </w:r>
          </w:p>
        </w:tc>
        <w:tc>
          <w:tcPr>
            <w:tcW w:type="dxa" w:w="2682"/>
            <w:vAlign w:val="center"/>
            <w:tcMar>
              <w:top w:w="90" w:type="dxa"/>
              <w:left w:w="90" w:type="dxa"/>
              <w:bottom w:w="90" w:type="dxa"/>
              <w:right w:w="90" w:type="dxa"/>
            </w:tcMar>
          </w:tcPr>
          <w:p>
            <w:pPr>
              <w:spacing w:after="40" w:line="276" w:lineRule="auto"/>
            </w:pPr>
            <w:r>
              <w:rPr>
                <w:b w:val="0"/>
                <w:i w:val="0"/>
                <w:sz w:val="18"/>
              </w:rPr>
              <w:t>2,200</w:t>
            </w:r>
          </w:p>
        </w:tc>
        <w:tc>
          <w:tcPr>
            <w:tcW w:type="dxa" w:w="2320"/>
            <w:vAlign w:val="center"/>
            <w:tcMar>
              <w:top w:w="90" w:type="dxa"/>
              <w:left w:w="90" w:type="dxa"/>
              <w:bottom w:w="90" w:type="dxa"/>
              <w:right w:w="90" w:type="dxa"/>
            </w:tcMar>
          </w:tcPr>
          <w:p>
            <w:pPr>
              <w:spacing w:after="40" w:line="276" w:lineRule="auto"/>
            </w:pPr>
            <w:r>
              <w:rPr>
                <w:b w:val="0"/>
                <w:i w:val="0"/>
                <w:sz w:val="18"/>
              </w:rPr>
              <w:t>fWL</w:t>
            </w:r>
          </w:p>
        </w:tc>
      </w:tr>
    </w:tbl>
    <w:p>
      <w:pPr>
        <w:spacing w:after="20"/>
      </w:pPr>
    </w:p>
    <w:p>
      <w:r>
        <w:rPr>
          <w:b w:val="0"/>
          <w:i w:val="0"/>
        </w:rPr>
        <w:t>Western Link flow consumes the stated capacity of both B6 and B7a. The 8 geographical boundaries use symmetric reverse capacities, while the Western Link input specifies a bidirectional rating. In the base reduced network, T6, T8 and T10 have identical boundary memberships, leaving modelled transfer between them without a finite upper bound. In its 14-dimensional corridor space, the nodal incidence matrix has rank 10, the geographical boundary matrix rank 8, and the matrix including the HVDC limit rank 9. The 5-dimensional constraint null space contains 3 circulation directions and 2 directions that alter nodal net transfers.</w:t>
      </w:r>
    </w:p>
    <w:p>
      <w:r>
        <w:rPr>
          <w:b w:val="0"/>
          <w:i w:val="0"/>
        </w:rPr>
        <w:t>The thermal-capacity sensitivity adds separate limits to 8 southern corridors while retaining geographical boundaries. Its construction contracts known substations within each zone to the zone node, retains unknown intermediate nodes, excludes other known zones, and calculates corridor capacity by network maximum flow/​minimum cut. Parallel line capacities add, while serial paths are limited by their bottlenecks; MVA is converted to MW at an assumed power factor of 1. The ordinary summer and winter inputs are shown below; separate upper-bound sensitivities use their own files.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6"/>
        <w:gridCol w:w="3328"/>
        <w:gridCol w:w="3328"/>
      </w:tblGrid>
      <w:tr>
        <w:trPr>
          <w:cantSplit/>
          <w:tblHeader w:val="true"/>
        </w:trPr>
        <w:tc>
          <w:tcPr>
            <w:tcW w:type="dxa" w:w="3136"/>
            <w:vAlign w:val="center"/>
            <w:tcMar>
              <w:top w:w="90" w:type="dxa"/>
              <w:left w:w="90" w:type="dxa"/>
              <w:bottom w:w="90" w:type="dxa"/>
              <w:right w:w="90" w:type="dxa"/>
            </w:tcMar>
            <w:shd w:fill="EEEEEE"/>
          </w:tcPr>
          <w:p>
            <w:pPr>
              <w:spacing w:after="40" w:line="276" w:lineRule="auto"/>
            </w:pPr>
            <w:r>
              <w:rPr>
                <w:b/>
                <w:i w:val="0"/>
                <w:sz w:val="18"/>
              </w:rPr>
              <w:t>Corridor</w:t>
            </w:r>
          </w:p>
        </w:tc>
        <w:tc>
          <w:tcPr>
            <w:tcW w:type="dxa" w:w="3328"/>
            <w:vAlign w:val="center"/>
            <w:tcMar>
              <w:top w:w="90" w:type="dxa"/>
              <w:left w:w="90" w:type="dxa"/>
              <w:bottom w:w="90" w:type="dxa"/>
              <w:right w:w="90" w:type="dxa"/>
            </w:tcMar>
            <w:shd w:fill="EEEEEE"/>
          </w:tcPr>
          <w:p>
            <w:pPr>
              <w:spacing w:after="40" w:line="276" w:lineRule="auto"/>
            </w:pPr>
            <w:r>
              <w:rPr>
                <w:b/>
                <w:i w:val="0"/>
                <w:sz w:val="18"/>
              </w:rPr>
              <w:t>Summer MW</w:t>
            </w:r>
          </w:p>
        </w:tc>
        <w:tc>
          <w:tcPr>
            <w:tcW w:type="dxa" w:w="3328"/>
            <w:vAlign w:val="center"/>
            <w:tcMar>
              <w:top w:w="90" w:type="dxa"/>
              <w:left w:w="90" w:type="dxa"/>
              <w:bottom w:w="90" w:type="dxa"/>
              <w:right w:w="90" w:type="dxa"/>
            </w:tcMar>
            <w:shd w:fill="EEEEEE"/>
          </w:tcPr>
          <w:p>
            <w:pPr>
              <w:spacing w:after="40" w:line="276" w:lineRule="auto"/>
            </w:pPr>
            <w:r>
              <w:rPr>
                <w:b/>
                <w:i w:val="0"/>
                <w:sz w:val="18"/>
              </w:rPr>
              <w:t>Winter MW</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T5–T6</w:t>
            </w:r>
          </w:p>
        </w:tc>
        <w:tc>
          <w:tcPr>
            <w:tcW w:type="dxa" w:w="3328"/>
            <w:vAlign w:val="center"/>
            <w:tcMar>
              <w:top w:w="90" w:type="dxa"/>
              <w:left w:w="90" w:type="dxa"/>
              <w:bottom w:w="90" w:type="dxa"/>
              <w:right w:w="90" w:type="dxa"/>
            </w:tcMar>
          </w:tcPr>
          <w:p>
            <w:pPr>
              <w:spacing w:after="40" w:line="276" w:lineRule="auto"/>
            </w:pPr>
            <w:r>
              <w:rPr>
                <w:b w:val="0"/>
                <w:i w:val="0"/>
                <w:sz w:val="18"/>
              </w:rPr>
              <w:t>19,086</w:t>
            </w:r>
          </w:p>
        </w:tc>
        <w:tc>
          <w:tcPr>
            <w:tcW w:type="dxa" w:w="3328"/>
            <w:vAlign w:val="center"/>
            <w:tcMar>
              <w:top w:w="90" w:type="dxa"/>
              <w:left w:w="90" w:type="dxa"/>
              <w:bottom w:w="90" w:type="dxa"/>
              <w:right w:w="90" w:type="dxa"/>
            </w:tcMar>
          </w:tcPr>
          <w:p>
            <w:pPr>
              <w:spacing w:after="40" w:line="276" w:lineRule="auto"/>
            </w:pPr>
            <w:r>
              <w:rPr>
                <w:b w:val="0"/>
                <w:i w:val="0"/>
                <w:sz w:val="18"/>
              </w:rPr>
              <w:t>21,052</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T5–T8</w:t>
            </w:r>
          </w:p>
        </w:tc>
        <w:tc>
          <w:tcPr>
            <w:tcW w:type="dxa" w:w="3328"/>
            <w:vAlign w:val="center"/>
            <w:tcMar>
              <w:top w:w="90" w:type="dxa"/>
              <w:left w:w="90" w:type="dxa"/>
              <w:bottom w:w="90" w:type="dxa"/>
              <w:right w:w="90" w:type="dxa"/>
            </w:tcMar>
          </w:tcPr>
          <w:p>
            <w:pPr>
              <w:spacing w:after="40" w:line="276" w:lineRule="auto"/>
            </w:pPr>
            <w:r>
              <w:rPr>
                <w:b w:val="0"/>
                <w:i w:val="0"/>
                <w:sz w:val="18"/>
              </w:rPr>
              <w:t>3,424</w:t>
            </w:r>
          </w:p>
        </w:tc>
        <w:tc>
          <w:tcPr>
            <w:tcW w:type="dxa" w:w="3328"/>
            <w:vAlign w:val="center"/>
            <w:tcMar>
              <w:top w:w="90" w:type="dxa"/>
              <w:left w:w="90" w:type="dxa"/>
              <w:bottom w:w="90" w:type="dxa"/>
              <w:right w:w="90" w:type="dxa"/>
            </w:tcMar>
          </w:tcPr>
          <w:p>
            <w:pPr>
              <w:spacing w:after="40" w:line="276" w:lineRule="auto"/>
            </w:pPr>
            <w:r>
              <w:rPr>
                <w:b w:val="0"/>
                <w:i w:val="0"/>
                <w:sz w:val="18"/>
              </w:rPr>
              <w:t>3,934</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T6–T8</w:t>
            </w:r>
          </w:p>
        </w:tc>
        <w:tc>
          <w:tcPr>
            <w:tcW w:type="dxa" w:w="3328"/>
            <w:vAlign w:val="center"/>
            <w:tcMar>
              <w:top w:w="90" w:type="dxa"/>
              <w:left w:w="90" w:type="dxa"/>
              <w:bottom w:w="90" w:type="dxa"/>
              <w:right w:w="90" w:type="dxa"/>
            </w:tcMar>
          </w:tcPr>
          <w:p>
            <w:pPr>
              <w:spacing w:after="40" w:line="276" w:lineRule="auto"/>
            </w:pPr>
            <w:r>
              <w:rPr>
                <w:b w:val="0"/>
                <w:i w:val="0"/>
                <w:sz w:val="18"/>
              </w:rPr>
              <w:t>4,436</w:t>
            </w:r>
          </w:p>
        </w:tc>
        <w:tc>
          <w:tcPr>
            <w:tcW w:type="dxa" w:w="3328"/>
            <w:vAlign w:val="center"/>
            <w:tcMar>
              <w:top w:w="90" w:type="dxa"/>
              <w:left w:w="90" w:type="dxa"/>
              <w:bottom w:w="90" w:type="dxa"/>
              <w:right w:w="90" w:type="dxa"/>
            </w:tcMar>
          </w:tcPr>
          <w:p>
            <w:pPr>
              <w:spacing w:after="40" w:line="276" w:lineRule="auto"/>
            </w:pPr>
            <w:r>
              <w:rPr>
                <w:b w:val="0"/>
                <w:i w:val="0"/>
                <w:sz w:val="18"/>
              </w:rPr>
              <w:t>5,558</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T6–T11</w:t>
            </w:r>
          </w:p>
        </w:tc>
        <w:tc>
          <w:tcPr>
            <w:tcW w:type="dxa" w:w="3328"/>
            <w:vAlign w:val="center"/>
            <w:tcMar>
              <w:top w:w="90" w:type="dxa"/>
              <w:left w:w="90" w:type="dxa"/>
              <w:bottom w:w="90" w:type="dxa"/>
              <w:right w:w="90" w:type="dxa"/>
            </w:tcMar>
          </w:tcPr>
          <w:p>
            <w:pPr>
              <w:spacing w:after="40" w:line="276" w:lineRule="auto"/>
            </w:pPr>
            <w:r>
              <w:rPr>
                <w:b w:val="0"/>
                <w:i w:val="0"/>
                <w:sz w:val="18"/>
              </w:rPr>
              <w:t>16,684</w:t>
            </w:r>
          </w:p>
        </w:tc>
        <w:tc>
          <w:tcPr>
            <w:tcW w:type="dxa" w:w="3328"/>
            <w:vAlign w:val="center"/>
            <w:tcMar>
              <w:top w:w="90" w:type="dxa"/>
              <w:left w:w="90" w:type="dxa"/>
              <w:bottom w:w="90" w:type="dxa"/>
              <w:right w:w="90" w:type="dxa"/>
            </w:tcMar>
          </w:tcPr>
          <w:p>
            <w:pPr>
              <w:spacing w:after="40" w:line="276" w:lineRule="auto"/>
            </w:pPr>
            <w:r>
              <w:rPr>
                <w:b w:val="0"/>
                <w:i w:val="0"/>
                <w:sz w:val="18"/>
              </w:rPr>
              <w:t>19,849</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T8–T9</w:t>
            </w:r>
          </w:p>
        </w:tc>
        <w:tc>
          <w:tcPr>
            <w:tcW w:type="dxa" w:w="3328"/>
            <w:vAlign w:val="center"/>
            <w:tcMar>
              <w:top w:w="90" w:type="dxa"/>
              <w:left w:w="90" w:type="dxa"/>
              <w:bottom w:w="90" w:type="dxa"/>
              <w:right w:w="90" w:type="dxa"/>
            </w:tcMar>
          </w:tcPr>
          <w:p>
            <w:pPr>
              <w:spacing w:after="40" w:line="276" w:lineRule="auto"/>
            </w:pPr>
            <w:r>
              <w:rPr>
                <w:b w:val="0"/>
                <w:i w:val="0"/>
                <w:sz w:val="18"/>
              </w:rPr>
              <w:t>8,088</w:t>
            </w:r>
          </w:p>
        </w:tc>
        <w:tc>
          <w:tcPr>
            <w:tcW w:type="dxa" w:w="3328"/>
            <w:vAlign w:val="center"/>
            <w:tcMar>
              <w:top w:w="90" w:type="dxa"/>
              <w:left w:w="90" w:type="dxa"/>
              <w:bottom w:w="90" w:type="dxa"/>
              <w:right w:w="90" w:type="dxa"/>
            </w:tcMar>
          </w:tcPr>
          <w:p>
            <w:pPr>
              <w:spacing w:after="40" w:line="276" w:lineRule="auto"/>
            </w:pPr>
            <w:r>
              <w:rPr>
                <w:b w:val="0"/>
                <w:i w:val="0"/>
                <w:sz w:val="18"/>
              </w:rPr>
              <w:t>9,217</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T8–T10</w:t>
            </w:r>
          </w:p>
        </w:tc>
        <w:tc>
          <w:tcPr>
            <w:tcW w:type="dxa" w:w="3328"/>
            <w:vAlign w:val="center"/>
            <w:tcMar>
              <w:top w:w="90" w:type="dxa"/>
              <w:left w:w="90" w:type="dxa"/>
              <w:bottom w:w="90" w:type="dxa"/>
              <w:right w:w="90" w:type="dxa"/>
            </w:tcMar>
          </w:tcPr>
          <w:p>
            <w:pPr>
              <w:spacing w:after="40" w:line="276" w:lineRule="auto"/>
            </w:pPr>
            <w:r>
              <w:rPr>
                <w:b w:val="0"/>
                <w:i w:val="0"/>
                <w:sz w:val="18"/>
              </w:rPr>
              <w:t>6,470</w:t>
            </w:r>
          </w:p>
        </w:tc>
        <w:tc>
          <w:tcPr>
            <w:tcW w:type="dxa" w:w="3328"/>
            <w:vAlign w:val="center"/>
            <w:tcMar>
              <w:top w:w="90" w:type="dxa"/>
              <w:left w:w="90" w:type="dxa"/>
              <w:bottom w:w="90" w:type="dxa"/>
              <w:right w:w="90" w:type="dxa"/>
            </w:tcMar>
          </w:tcPr>
          <w:p>
            <w:pPr>
              <w:spacing w:after="40" w:line="276" w:lineRule="auto"/>
            </w:pPr>
            <w:r>
              <w:rPr>
                <w:b w:val="0"/>
                <w:i w:val="0"/>
                <w:sz w:val="18"/>
              </w:rPr>
              <w:t>7,834</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T9–T10</w:t>
            </w:r>
          </w:p>
        </w:tc>
        <w:tc>
          <w:tcPr>
            <w:tcW w:type="dxa" w:w="3328"/>
            <w:vAlign w:val="center"/>
            <w:tcMar>
              <w:top w:w="90" w:type="dxa"/>
              <w:left w:w="90" w:type="dxa"/>
              <w:bottom w:w="90" w:type="dxa"/>
              <w:right w:w="90" w:type="dxa"/>
            </w:tcMar>
          </w:tcPr>
          <w:p>
            <w:pPr>
              <w:spacing w:after="40" w:line="276" w:lineRule="auto"/>
            </w:pPr>
            <w:r>
              <w:rPr>
                <w:b w:val="0"/>
                <w:i w:val="0"/>
                <w:sz w:val="18"/>
              </w:rPr>
              <w:t>4,434</w:t>
            </w:r>
          </w:p>
        </w:tc>
        <w:tc>
          <w:tcPr>
            <w:tcW w:type="dxa" w:w="3328"/>
            <w:vAlign w:val="center"/>
            <w:tcMar>
              <w:top w:w="90" w:type="dxa"/>
              <w:left w:w="90" w:type="dxa"/>
              <w:bottom w:w="90" w:type="dxa"/>
              <w:right w:w="90" w:type="dxa"/>
            </w:tcMar>
          </w:tcPr>
          <w:p>
            <w:pPr>
              <w:spacing w:after="40" w:line="276" w:lineRule="auto"/>
            </w:pPr>
            <w:r>
              <w:rPr>
                <w:b w:val="0"/>
                <w:i w:val="0"/>
                <w:sz w:val="18"/>
              </w:rPr>
              <w:t>5,558</w:t>
            </w:r>
          </w:p>
        </w:tc>
      </w:tr>
      <w:tr>
        <w:trPr>
          <w:cantSplit/>
        </w:trPr>
        <w:tc>
          <w:tcPr>
            <w:tcW w:type="dxa" w:w="3136"/>
            <w:vAlign w:val="center"/>
            <w:tcMar>
              <w:top w:w="90" w:type="dxa"/>
              <w:left w:w="90" w:type="dxa"/>
              <w:bottom w:w="90" w:type="dxa"/>
              <w:right w:w="90" w:type="dxa"/>
            </w:tcMar>
          </w:tcPr>
          <w:p>
            <w:pPr>
              <w:spacing w:after="40" w:line="276" w:lineRule="auto"/>
            </w:pPr>
            <w:r>
              <w:rPr>
                <w:b w:val="0"/>
                <w:i w:val="0"/>
                <w:sz w:val="18"/>
              </w:rPr>
              <w:t>T10–T11</w:t>
            </w:r>
          </w:p>
        </w:tc>
        <w:tc>
          <w:tcPr>
            <w:tcW w:type="dxa" w:w="3328"/>
            <w:vAlign w:val="center"/>
            <w:tcMar>
              <w:top w:w="90" w:type="dxa"/>
              <w:left w:w="90" w:type="dxa"/>
              <w:bottom w:w="90" w:type="dxa"/>
              <w:right w:w="90" w:type="dxa"/>
            </w:tcMar>
          </w:tcPr>
          <w:p>
            <w:pPr>
              <w:spacing w:after="40" w:line="276" w:lineRule="auto"/>
            </w:pPr>
            <w:r>
              <w:rPr>
                <w:b w:val="0"/>
                <w:i w:val="0"/>
                <w:sz w:val="18"/>
              </w:rPr>
              <w:t>6,587</w:t>
            </w:r>
          </w:p>
        </w:tc>
        <w:tc>
          <w:tcPr>
            <w:tcW w:type="dxa" w:w="3328"/>
            <w:vAlign w:val="center"/>
            <w:tcMar>
              <w:top w:w="90" w:type="dxa"/>
              <w:left w:w="90" w:type="dxa"/>
              <w:bottom w:w="90" w:type="dxa"/>
              <w:right w:w="90" w:type="dxa"/>
            </w:tcMar>
          </w:tcPr>
          <w:p>
            <w:pPr>
              <w:spacing w:after="40" w:line="276" w:lineRule="auto"/>
            </w:pPr>
            <w:r>
              <w:rPr>
                <w:b w:val="0"/>
                <w:i w:val="0"/>
                <w:sz w:val="18"/>
              </w:rPr>
              <w:t>7,500</w:t>
            </w:r>
          </w:p>
        </w:tc>
      </w:tr>
    </w:tbl>
    <w:p>
      <w:pPr>
        <w:spacing w:after="20"/>
      </w:pPr>
    </w:p>
    <w:p>
      <w:pPr>
        <w:pStyle w:val="Heading2"/>
      </w:pPr>
      <w:r>
        <w:rPr>
          <w:b w:val="0"/>
          <w:i w:val="0"/>
        </w:rPr>
        <w:t>DC network dispatch</w:t>
      </w:r>
    </w:p>
    <w:p>
      <w:pPr>
        <w:keepNext/>
      </w:pPr>
      <w:r>
        <w:rPr>
          <w:b w:val="0"/>
          <w:i w:val="0"/>
        </w:rPr>
        <w:t xml:space="preserve">The DC network module jointly selects resource output, storage trajectories and nodal angles over a given full horizon. Let </w:t>
      </w:r>
      <w:r>
        <w:drawing>
          <wp:inline xmlns:a="http://schemas.openxmlformats.org/drawingml/2006/main" xmlns:pic="http://schemas.openxmlformats.org/drawingml/2006/picture">
            <wp:extent cx="196510" cy="106989"/>
            <wp:docPr id="490" name="Picture 490"/>
            <wp:cNvGraphicFramePr>
              <a:graphicFrameLocks noChangeAspect="1"/>
            </wp:cNvGraphicFramePr>
            <a:graphic>
              <a:graphicData uri="http://schemas.openxmlformats.org/drawingml/2006/picture">
                <pic:pic>
                  <pic:nvPicPr>
                    <pic:cNvPr id="0" name="eq-490.png"/>
                    <pic:cNvPicPr/>
                  </pic:nvPicPr>
                  <pic:blipFill>
                    <a:blip r:embed="rId419"/>
                    <a:stretch>
                      <a:fillRect/>
                    </a:stretch>
                  </pic:blipFill>
                  <pic:spPr>
                    <a:xfrm>
                      <a:off x="0" y="0"/>
                      <a:ext cx="196510" cy="106989"/>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182197" cy="98782"/>
            <wp:docPr id="491" name="Picture 491"/>
            <wp:cNvGraphicFramePr>
              <a:graphicFrameLocks noChangeAspect="1"/>
            </wp:cNvGraphicFramePr>
            <a:graphic>
              <a:graphicData uri="http://schemas.openxmlformats.org/drawingml/2006/picture">
                <pic:pic>
                  <pic:nvPicPr>
                    <pic:cNvPr id="0" name="eq-491.png"/>
                    <pic:cNvPicPr/>
                  </pic:nvPicPr>
                  <pic:blipFill>
                    <a:blip r:embed="rId420"/>
                    <a:stretch>
                      <a:fillRect/>
                    </a:stretch>
                  </pic:blipFill>
                  <pic:spPr>
                    <a:xfrm>
                      <a:off x="0" y="0"/>
                      <a:ext cx="182197" cy="98782"/>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196583" cy="139792"/>
            <wp:docPr id="492" name="Picture 492"/>
            <wp:cNvGraphicFramePr>
              <a:graphicFrameLocks noChangeAspect="1"/>
            </wp:cNvGraphicFramePr>
            <a:graphic>
              <a:graphicData uri="http://schemas.openxmlformats.org/drawingml/2006/picture">
                <pic:pic>
                  <pic:nvPicPr>
                    <pic:cNvPr id="0" name="eq-492.png"/>
                    <pic:cNvPicPr/>
                  </pic:nvPicPr>
                  <pic:blipFill>
                    <a:blip r:embed="rId421"/>
                    <a:stretch>
                      <a:fillRect/>
                    </a:stretch>
                  </pic:blipFill>
                  <pic:spPr>
                    <a:xfrm>
                      <a:off x="0" y="0"/>
                      <a:ext cx="196583" cy="139792"/>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220462" cy="98226"/>
            <wp:docPr id="493" name="Picture 493"/>
            <wp:cNvGraphicFramePr>
              <a:graphicFrameLocks noChangeAspect="1"/>
            </wp:cNvGraphicFramePr>
            <a:graphic>
              <a:graphicData uri="http://schemas.openxmlformats.org/drawingml/2006/picture">
                <pic:pic>
                  <pic:nvPicPr>
                    <pic:cNvPr id="0" name="eq-493.png"/>
                    <pic:cNvPicPr/>
                  </pic:nvPicPr>
                  <pic:blipFill>
                    <a:blip r:embed="rId422"/>
                    <a:stretch>
                      <a:fillRect/>
                    </a:stretch>
                  </pic:blipFill>
                  <pic:spPr>
                    <a:xfrm>
                      <a:off x="0" y="0"/>
                      <a:ext cx="220462" cy="98226"/>
                    </a:xfrm>
                    <a:prstGeom prst="rect"/>
                  </pic:spPr>
                </pic:pic>
              </a:graphicData>
            </a:graphic>
          </wp:inline>
        </w:drawing>
      </w:r>
      <w:r>
        <w:rPr>
          <w:b w:val="0"/>
          <w:i w:val="0"/>
        </w:rPr>
        <w:t xml:space="preserve"> denote resource supply, storage charging, storage discharging and nodal unserved energy in MWh; </w:t>
      </w:r>
      <w:r>
        <w:drawing>
          <wp:inline xmlns:a="http://schemas.openxmlformats.org/drawingml/2006/main" xmlns:pic="http://schemas.openxmlformats.org/drawingml/2006/picture">
            <wp:extent cx="196948" cy="137864"/>
            <wp:docPr id="494" name="Picture 494"/>
            <wp:cNvGraphicFramePr>
              <a:graphicFrameLocks noChangeAspect="1"/>
            </wp:cNvGraphicFramePr>
            <a:graphic>
              <a:graphicData uri="http://schemas.openxmlformats.org/drawingml/2006/picture">
                <pic:pic>
                  <pic:nvPicPr>
                    <pic:cNvPr id="0" name="eq-494.png"/>
                    <pic:cNvPicPr/>
                  </pic:nvPicPr>
                  <pic:blipFill>
                    <a:blip r:embed="rId423"/>
                    <a:stretch>
                      <a:fillRect/>
                    </a:stretch>
                  </pic:blipFill>
                  <pic:spPr>
                    <a:xfrm>
                      <a:off x="0" y="0"/>
                      <a:ext cx="196948" cy="137864"/>
                    </a:xfrm>
                    <a:prstGeom prst="rect"/>
                  </pic:spPr>
                </pic:pic>
              </a:graphicData>
            </a:graphic>
          </wp:inline>
        </w:drawing>
      </w:r>
      <w:r>
        <w:rPr>
          <w:b w:val="0"/>
          <w:i w:val="0"/>
        </w:rPr>
        <w:t xml:space="preserve"> denotes MW flow and </w:t>
      </w:r>
      <w:r>
        <w:drawing>
          <wp:inline xmlns:a="http://schemas.openxmlformats.org/drawingml/2006/main" xmlns:pic="http://schemas.openxmlformats.org/drawingml/2006/picture">
            <wp:extent cx="203447" cy="142194"/>
            <wp:docPr id="495" name="Picture 495"/>
            <wp:cNvGraphicFramePr>
              <a:graphicFrameLocks noChangeAspect="1"/>
            </wp:cNvGraphicFramePr>
            <a:graphic>
              <a:graphicData uri="http://schemas.openxmlformats.org/drawingml/2006/picture">
                <pic:pic>
                  <pic:nvPicPr>
                    <pic:cNvPr id="0" name="eq-495.png"/>
                    <pic:cNvPicPr/>
                  </pic:nvPicPr>
                  <pic:blipFill>
                    <a:blip r:embed="rId424"/>
                    <a:stretch>
                      <a:fillRect/>
                    </a:stretch>
                  </pic:blipFill>
                  <pic:spPr>
                    <a:xfrm>
                      <a:off x="0" y="0"/>
                      <a:ext cx="203447" cy="142194"/>
                    </a:xfrm>
                    <a:prstGeom prst="rect"/>
                  </pic:spPr>
                </pic:pic>
              </a:graphicData>
            </a:graphic>
          </wp:inline>
        </w:drawing>
      </w:r>
      <w:r>
        <w:rPr>
          <w:b w:val="0"/>
          <w:i w:val="0"/>
        </w:rPr>
        <w:t xml:space="preserve"> denotes angles in radians. With fixed assets, the objective is</w:t>
      </w:r>
    </w:p>
    <w:p>
      <w:pPr>
        <w:spacing w:after="160"/>
        <w:jc w:val="center"/>
      </w:pPr>
      <w:r>
        <w:drawing>
          <wp:inline xmlns:a="http://schemas.openxmlformats.org/drawingml/2006/main" xmlns:pic="http://schemas.openxmlformats.org/drawingml/2006/picture">
            <wp:extent cx="3727323" cy="516478"/>
            <wp:docPr id="496" name="Picture 496"/>
            <wp:cNvGraphicFramePr>
              <a:graphicFrameLocks noChangeAspect="1"/>
            </wp:cNvGraphicFramePr>
            <a:graphic>
              <a:graphicData uri="http://schemas.openxmlformats.org/drawingml/2006/picture">
                <pic:pic>
                  <pic:nvPicPr>
                    <pic:cNvPr id="0" name="eq-496.png"/>
                    <pic:cNvPicPr/>
                  </pic:nvPicPr>
                  <pic:blipFill>
                    <a:blip r:embed="rId425"/>
                    <a:stretch>
                      <a:fillRect/>
                    </a:stretch>
                  </pic:blipFill>
                  <pic:spPr>
                    <a:xfrm>
                      <a:off x="0" y="0"/>
                      <a:ext cx="3727323" cy="516478"/>
                    </a:xfrm>
                    <a:prstGeom prst="rect"/>
                  </pic:spPr>
                </pic:pic>
              </a:graphicData>
            </a:graphic>
          </wp:inline>
        </w:drawing>
      </w:r>
    </w:p>
    <w:p>
      <w:pPr>
        <w:keepNext/>
      </w:pPr>
      <w:r>
        <w:rPr>
          <w:b w:val="0"/>
          <w:i w:val="0"/>
        </w:rPr>
        <w:t>Nodal conservation connects period energy and line power through the period length:</w:t>
      </w:r>
    </w:p>
    <w:p>
      <w:pPr>
        <w:spacing w:after="160"/>
        <w:jc w:val="center"/>
      </w:pPr>
      <w:r>
        <w:drawing>
          <wp:inline xmlns:a="http://schemas.openxmlformats.org/drawingml/2006/main" xmlns:pic="http://schemas.openxmlformats.org/drawingml/2006/picture">
            <wp:extent cx="3856939" cy="372662"/>
            <wp:docPr id="497" name="Picture 497"/>
            <wp:cNvGraphicFramePr>
              <a:graphicFrameLocks noChangeAspect="1"/>
            </wp:cNvGraphicFramePr>
            <a:graphic>
              <a:graphicData uri="http://schemas.openxmlformats.org/drawingml/2006/picture">
                <pic:pic>
                  <pic:nvPicPr>
                    <pic:cNvPr id="0" name="eq-497.png"/>
                    <pic:cNvPicPr/>
                  </pic:nvPicPr>
                  <pic:blipFill>
                    <a:blip r:embed="rId426"/>
                    <a:stretch>
                      <a:fillRect/>
                    </a:stretch>
                  </pic:blipFill>
                  <pic:spPr>
                    <a:xfrm>
                      <a:off x="0" y="0"/>
                      <a:ext cx="3856939" cy="372662"/>
                    </a:xfrm>
                    <a:prstGeom prst="rect"/>
                  </pic:spPr>
                </pic:pic>
              </a:graphicData>
            </a:graphic>
          </wp:inline>
        </w:drawing>
      </w:r>
    </w:p>
    <w:p>
      <w:pPr>
        <w:spacing w:after="160"/>
        <w:jc w:val="center"/>
      </w:pPr>
      <w:r>
        <w:drawing>
          <wp:inline xmlns:a="http://schemas.openxmlformats.org/drawingml/2006/main" xmlns:pic="http://schemas.openxmlformats.org/drawingml/2006/picture">
            <wp:extent cx="3900220" cy="205756"/>
            <wp:docPr id="498" name="Picture 498"/>
            <wp:cNvGraphicFramePr>
              <a:graphicFrameLocks noChangeAspect="1"/>
            </wp:cNvGraphicFramePr>
            <a:graphic>
              <a:graphicData uri="http://schemas.openxmlformats.org/drawingml/2006/picture">
                <pic:pic>
                  <pic:nvPicPr>
                    <pic:cNvPr id="0" name="eq-498.png"/>
                    <pic:cNvPicPr/>
                  </pic:nvPicPr>
                  <pic:blipFill>
                    <a:blip r:embed="rId427"/>
                    <a:stretch>
                      <a:fillRect/>
                    </a:stretch>
                  </pic:blipFill>
                  <pic:spPr>
                    <a:xfrm>
                      <a:off x="0" y="0"/>
                      <a:ext cx="3900220" cy="205756"/>
                    </a:xfrm>
                    <a:prstGeom prst="rect"/>
                  </pic:spPr>
                </pic:pic>
              </a:graphicData>
            </a:graphic>
          </wp:inline>
        </w:drawing>
      </w:r>
    </w:p>
    <w:p>
      <w:r>
        <w:rPr>
          <w:b w:val="0"/>
          <w:i w:val="0"/>
        </w:rPr>
        <w:t xml:space="preserve">Storage satisfies power and energy bounds, with a terminal condition chosen as free, equal to initial inventory, or equal to a specified target. Unserved energy is either fixed at zero or bounded by </w:t>
      </w:r>
      <w:r>
        <w:drawing>
          <wp:inline xmlns:a="http://schemas.openxmlformats.org/drawingml/2006/main" xmlns:pic="http://schemas.openxmlformats.org/drawingml/2006/picture">
            <wp:extent cx="1006503" cy="138147"/>
            <wp:docPr id="499" name="Picture 499"/>
            <wp:cNvGraphicFramePr>
              <a:graphicFrameLocks noChangeAspect="1"/>
            </wp:cNvGraphicFramePr>
            <a:graphic>
              <a:graphicData uri="http://schemas.openxmlformats.org/drawingml/2006/picture">
                <pic:pic>
                  <pic:nvPicPr>
                    <pic:cNvPr id="0" name="eq-499.png"/>
                    <pic:cNvPicPr/>
                  </pic:nvPicPr>
                  <pic:blipFill>
                    <a:blip r:embed="rId428"/>
                    <a:stretch>
                      <a:fillRect/>
                    </a:stretch>
                  </pic:blipFill>
                  <pic:spPr>
                    <a:xfrm>
                      <a:off x="0" y="0"/>
                      <a:ext cx="1006503" cy="138147"/>
                    </a:xfrm>
                    <a:prstGeom prst="rect"/>
                  </pic:spPr>
                </pic:pic>
              </a:graphicData>
            </a:graphic>
          </wp:inline>
        </w:drawing>
      </w:r>
      <w:r>
        <w:rPr>
          <w:b w:val="0"/>
          <w:i w:val="0"/>
        </w:rPr>
        <w:t xml:space="preserve">, according to configuration. Resource availability lies in </w:t>
      </w:r>
      <w:r>
        <w:drawing>
          <wp:inline xmlns:a="http://schemas.openxmlformats.org/drawingml/2006/main" xmlns:pic="http://schemas.openxmlformats.org/drawingml/2006/picture">
            <wp:extent cx="330511" cy="164161"/>
            <wp:docPr id="500" name="Picture 500"/>
            <wp:cNvGraphicFramePr>
              <a:graphicFrameLocks noChangeAspect="1"/>
            </wp:cNvGraphicFramePr>
            <a:graphic>
              <a:graphicData uri="http://schemas.openxmlformats.org/drawingml/2006/picture">
                <pic:pic>
                  <pic:nvPicPr>
                    <pic:cNvPr id="0" name="eq-010.png"/>
                    <pic:cNvPicPr/>
                  </pic:nvPicPr>
                  <pic:blipFill>
                    <a:blip r:embed="rId20"/>
                    <a:stretch>
                      <a:fillRect/>
                    </a:stretch>
                  </pic:blipFill>
                  <pic:spPr>
                    <a:xfrm>
                      <a:off x="0" y="0"/>
                      <a:ext cx="330511" cy="164161"/>
                    </a:xfrm>
                    <a:prstGeom prst="rect"/>
                  </pic:spPr>
                </pic:pic>
              </a:graphicData>
            </a:graphic>
          </wp:inline>
        </w:drawing>
      </w:r>
      <w:r>
        <w:rPr>
          <w:b w:val="0"/>
          <w:i w:val="0"/>
        </w:rPr>
        <w:t>, and marginal costs are nonnegative.</w:t>
      </w:r>
    </w:p>
    <w:p>
      <w:pPr>
        <w:keepNext/>
      </w:pPr>
      <w:r>
        <w:rPr>
          <w:b w:val="0"/>
          <w:i w:val="0"/>
        </w:rPr>
        <w:t xml:space="preserve">Active flow on AC lines and transformers follows an angle-difference relationship. Let </w:t>
      </w:r>
      <w:r>
        <w:drawing>
          <wp:inline xmlns:a="http://schemas.openxmlformats.org/drawingml/2006/main" xmlns:pic="http://schemas.openxmlformats.org/drawingml/2006/picture">
            <wp:extent cx="336280" cy="141936"/>
            <wp:docPr id="501" name="Picture 501"/>
            <wp:cNvGraphicFramePr>
              <a:graphicFrameLocks noChangeAspect="1"/>
            </wp:cNvGraphicFramePr>
            <a:graphic>
              <a:graphicData uri="http://schemas.openxmlformats.org/drawingml/2006/picture">
                <pic:pic>
                  <pic:nvPicPr>
                    <pic:cNvPr id="0" name="eq-501.png"/>
                    <pic:cNvPicPr/>
                  </pic:nvPicPr>
                  <pic:blipFill>
                    <a:blip r:embed="rId429"/>
                    <a:stretch>
                      <a:fillRect/>
                    </a:stretch>
                  </pic:blipFill>
                  <pic:spPr>
                    <a:xfrm>
                      <a:off x="0" y="0"/>
                      <a:ext cx="336280" cy="141936"/>
                    </a:xfrm>
                    <a:prstGeom prst="rect"/>
                  </pic:spPr>
                </pic:pic>
              </a:graphicData>
            </a:graphic>
          </wp:inline>
        </w:drawing>
      </w:r>
      <w:r>
        <w:rPr>
          <w:b w:val="0"/>
          <w:i w:val="0"/>
        </w:rPr>
        <w:t xml:space="preserve"> be base capacity, </w:t>
      </w:r>
      <w:r>
        <w:drawing>
          <wp:inline xmlns:a="http://schemas.openxmlformats.org/drawingml/2006/main" xmlns:pic="http://schemas.openxmlformats.org/drawingml/2006/picture">
            <wp:extent cx="143055" cy="99038"/>
            <wp:docPr id="502" name="Picture 502"/>
            <wp:cNvGraphicFramePr>
              <a:graphicFrameLocks noChangeAspect="1"/>
            </wp:cNvGraphicFramePr>
            <a:graphic>
              <a:graphicData uri="http://schemas.openxmlformats.org/drawingml/2006/picture">
                <pic:pic>
                  <pic:nvPicPr>
                    <pic:cNvPr id="0" name="eq-502.png"/>
                    <pic:cNvPicPr/>
                  </pic:nvPicPr>
                  <pic:blipFill>
                    <a:blip r:embed="rId430"/>
                    <a:stretch>
                      <a:fillRect/>
                    </a:stretch>
                  </pic:blipFill>
                  <pic:spPr>
                    <a:xfrm>
                      <a:off x="0" y="0"/>
                      <a:ext cx="143055" cy="99038"/>
                    </a:xfrm>
                    <a:prstGeom prst="rect"/>
                  </pic:spPr>
                </pic:pic>
              </a:graphicData>
            </a:graphic>
          </wp:inline>
        </w:drawing>
      </w:r>
      <w:r>
        <w:rPr>
          <w:b w:val="0"/>
          <w:i w:val="0"/>
        </w:rPr>
        <w:t xml:space="preserve"> reactance, </w:t>
      </w:r>
      <w:r>
        <w:drawing>
          <wp:inline xmlns:a="http://schemas.openxmlformats.org/drawingml/2006/main" xmlns:pic="http://schemas.openxmlformats.org/drawingml/2006/picture">
            <wp:extent cx="120710" cy="96568"/>
            <wp:docPr id="503" name="Picture 503"/>
            <wp:cNvGraphicFramePr>
              <a:graphicFrameLocks noChangeAspect="1"/>
            </wp:cNvGraphicFramePr>
            <a:graphic>
              <a:graphicData uri="http://schemas.openxmlformats.org/drawingml/2006/picture">
                <pic:pic>
                  <pic:nvPicPr>
                    <pic:cNvPr id="0" name="eq-503.png"/>
                    <pic:cNvPicPr/>
                  </pic:nvPicPr>
                  <pic:blipFill>
                    <a:blip r:embed="rId431"/>
                    <a:stretch>
                      <a:fillRect/>
                    </a:stretch>
                  </pic:blipFill>
                  <pic:spPr>
                    <a:xfrm>
                      <a:off x="0" y="0"/>
                      <a:ext cx="120710" cy="96568"/>
                    </a:xfrm>
                    <a:prstGeom prst="rect"/>
                  </pic:spPr>
                </pic:pic>
              </a:graphicData>
            </a:graphic>
          </wp:inline>
        </w:drawing>
      </w:r>
      <w:r>
        <w:rPr>
          <w:b w:val="0"/>
          <w:i w:val="0"/>
        </w:rPr>
        <w:t xml:space="preserve"> tap ratio, </w:t>
      </w:r>
      <w:r>
        <w:drawing>
          <wp:inline xmlns:a="http://schemas.openxmlformats.org/drawingml/2006/main" xmlns:pic="http://schemas.openxmlformats.org/drawingml/2006/picture">
            <wp:extent cx="146999" cy="149193"/>
            <wp:docPr id="504" name="Picture 504"/>
            <wp:cNvGraphicFramePr>
              <a:graphicFrameLocks noChangeAspect="1"/>
            </wp:cNvGraphicFramePr>
            <a:graphic>
              <a:graphicData uri="http://schemas.openxmlformats.org/drawingml/2006/picture">
                <pic:pic>
                  <pic:nvPicPr>
                    <pic:cNvPr id="0" name="eq-504.png"/>
                    <pic:cNvPicPr/>
                  </pic:nvPicPr>
                  <pic:blipFill>
                    <a:blip r:embed="rId432"/>
                    <a:stretch>
                      <a:fillRect/>
                    </a:stretch>
                  </pic:blipFill>
                  <pic:spPr>
                    <a:xfrm>
                      <a:off x="0" y="0"/>
                      <a:ext cx="146999" cy="149193"/>
                    </a:xfrm>
                    <a:prstGeom prst="rect"/>
                  </pic:spPr>
                </pic:pic>
              </a:graphicData>
            </a:graphic>
          </wp:inline>
        </w:drawing>
      </w:r>
      <w:r>
        <w:rPr>
          <w:b w:val="0"/>
          <w:i w:val="0"/>
        </w:rPr>
        <w:t xml:space="preserve"> phase shift and </w:t>
      </w:r>
      <w:r>
        <w:drawing>
          <wp:inline xmlns:a="http://schemas.openxmlformats.org/drawingml/2006/main" xmlns:pic="http://schemas.openxmlformats.org/drawingml/2006/picture">
            <wp:extent cx="181175" cy="137518"/>
            <wp:docPr id="505" name="Picture 505"/>
            <wp:cNvGraphicFramePr>
              <a:graphicFrameLocks noChangeAspect="1"/>
            </wp:cNvGraphicFramePr>
            <a:graphic>
              <a:graphicData uri="http://schemas.openxmlformats.org/drawingml/2006/picture">
                <pic:pic>
                  <pic:nvPicPr>
                    <pic:cNvPr id="0" name="eq-505.png"/>
                    <pic:cNvPicPr/>
                  </pic:nvPicPr>
                  <pic:blipFill>
                    <a:blip r:embed="rId433"/>
                    <a:stretch>
                      <a:fillRect/>
                    </a:stretch>
                  </pic:blipFill>
                  <pic:spPr>
                    <a:xfrm>
                      <a:off x="0" y="0"/>
                      <a:ext cx="181175" cy="137518"/>
                    </a:xfrm>
                    <a:prstGeom prst="rect"/>
                  </pic:spPr>
                </pic:pic>
              </a:graphicData>
            </a:graphic>
          </wp:inline>
        </w:drawing>
      </w:r>
      <w:r>
        <w:rPr>
          <w:b w:val="0"/>
          <w:i w:val="0"/>
        </w:rPr>
        <w:t xml:space="preserve"> the number of circuits:</w:t>
      </w:r>
    </w:p>
    <w:p>
      <w:pPr>
        <w:spacing w:after="160"/>
        <w:jc w:val="center"/>
      </w:pPr>
      <w:r>
        <w:drawing>
          <wp:inline xmlns:a="http://schemas.openxmlformats.org/drawingml/2006/main" xmlns:pic="http://schemas.openxmlformats.org/drawingml/2006/picture">
            <wp:extent cx="3642664" cy="384160"/>
            <wp:docPr id="506" name="Picture 506"/>
            <wp:cNvGraphicFramePr>
              <a:graphicFrameLocks noChangeAspect="1"/>
            </wp:cNvGraphicFramePr>
            <a:graphic>
              <a:graphicData uri="http://schemas.openxmlformats.org/drawingml/2006/picture">
                <pic:pic>
                  <pic:nvPicPr>
                    <pic:cNvPr id="0" name="eq-506.png"/>
                    <pic:cNvPicPr/>
                  </pic:nvPicPr>
                  <pic:blipFill>
                    <a:blip r:embed="rId434"/>
                    <a:stretch>
                      <a:fillRect/>
                    </a:stretch>
                  </pic:blipFill>
                  <pic:spPr>
                    <a:xfrm>
                      <a:off x="0" y="0"/>
                      <a:ext cx="3642664" cy="384160"/>
                    </a:xfrm>
                    <a:prstGeom prst="rect"/>
                  </pic:spPr>
                </pic:pic>
              </a:graphicData>
            </a:graphic>
          </wp:inline>
        </w:drawing>
      </w:r>
    </w:p>
    <w:p>
      <w:r>
        <w:rPr>
          <w:b w:val="0"/>
          <w:i w:val="0"/>
        </w:rPr>
        <w:t xml:space="preserve">Base capacity defaults to 100 MVA and the tap ratio to 1; phase shifts are converted from degrees to radians. Circuit count scales thermal capacity, while reactance enters the angle equation at its declared equivalent value. Each connected island has one reference node with zero angle; other angles lie in </w:t>
      </w:r>
      <w:r>
        <w:drawing>
          <wp:inline xmlns:a="http://schemas.openxmlformats.org/drawingml/2006/main" xmlns:pic="http://schemas.openxmlformats.org/drawingml/2006/picture">
            <wp:extent cx="482184" cy="164381"/>
            <wp:docPr id="507" name="Picture 507"/>
            <wp:cNvGraphicFramePr>
              <a:graphicFrameLocks noChangeAspect="1"/>
            </wp:cNvGraphicFramePr>
            <a:graphic>
              <a:graphicData uri="http://schemas.openxmlformats.org/drawingml/2006/picture">
                <pic:pic>
                  <pic:nvPicPr>
                    <pic:cNvPr id="0" name="eq-507.png"/>
                    <pic:cNvPicPr/>
                  </pic:nvPicPr>
                  <pic:blipFill>
                    <a:blip r:embed="rId435"/>
                    <a:stretch>
                      <a:fillRect/>
                    </a:stretch>
                  </pic:blipFill>
                  <pic:spPr>
                    <a:xfrm>
                      <a:off x="0" y="0"/>
                      <a:ext cx="482184" cy="164381"/>
                    </a:xfrm>
                    <a:prstGeom prst="rect"/>
                  </pic:spPr>
                </pic:pic>
              </a:graphicData>
            </a:graphic>
          </wp:inline>
        </w:drawing>
      </w:r>
      <w:r>
        <w:rPr>
          <w:b w:val="0"/>
          <w:i w:val="0"/>
        </w:rPr>
        <w:t>. Out-of-service branches have zero flow, and DC links enter nodal balance as controllable flows within declared bounds.</w:t>
      </w:r>
    </w:p>
    <w:p>
      <w:r>
        <w:rPr>
          <w:b w:val="0"/>
          <w:i w:val="0"/>
        </w:rPr>
        <w:t xml:space="preserve">Nodal prices are the marginal operating cost of nodal demand. HiGHS solves all periods in one linear programme, using primal and dual tolerances of </w:t>
      </w:r>
      <w:r>
        <w:drawing>
          <wp:inline xmlns:a="http://schemas.openxmlformats.org/drawingml/2006/main" xmlns:pic="http://schemas.openxmlformats.org/drawingml/2006/picture">
            <wp:extent cx="328247" cy="146617"/>
            <wp:docPr id="508" name="Picture 508"/>
            <wp:cNvGraphicFramePr>
              <a:graphicFrameLocks noChangeAspect="1"/>
            </wp:cNvGraphicFramePr>
            <a:graphic>
              <a:graphicData uri="http://schemas.openxmlformats.org/drawingml/2006/picture">
                <pic:pic>
                  <pic:nvPicPr>
                    <pic:cNvPr id="0" name="eq-149.png"/>
                    <pic:cNvPicPr/>
                  </pic:nvPicPr>
                  <pic:blipFill>
                    <a:blip r:embed="rId146"/>
                    <a:stretch>
                      <a:fillRect/>
                    </a:stretch>
                  </pic:blipFill>
                  <pic:spPr>
                    <a:xfrm>
                      <a:off x="0" y="0"/>
                      <a:ext cx="328247" cy="146617"/>
                    </a:xfrm>
                    <a:prstGeom prst="rect"/>
                  </pic:spPr>
                </pic:pic>
              </a:graphicData>
            </a:graphic>
          </wp:inline>
        </w:drawing>
      </w:r>
      <w:r>
        <w:rPr>
          <w:b w:val="0"/>
          <w:i w:val="0"/>
        </w:rPr>
        <w:t xml:space="preserve"> and an equality-residual limit of </w:t>
      </w:r>
      <w:r>
        <w:drawing>
          <wp:inline xmlns:a="http://schemas.openxmlformats.org/drawingml/2006/main" xmlns:pic="http://schemas.openxmlformats.org/drawingml/2006/picture">
            <wp:extent cx="328247" cy="146617"/>
            <wp:docPr id="509" name="Picture 509"/>
            <wp:cNvGraphicFramePr>
              <a:graphicFrameLocks noChangeAspect="1"/>
            </wp:cNvGraphicFramePr>
            <a:graphic>
              <a:graphicData uri="http://schemas.openxmlformats.org/drawingml/2006/picture">
                <pic:pic>
                  <pic:nvPicPr>
                    <pic:cNvPr id="0" name="eq-489.png"/>
                    <pic:cNvPicPr/>
                  </pic:nvPicPr>
                  <pic:blipFill>
                    <a:blip r:embed="rId418"/>
                    <a:stretch>
                      <a:fillRect/>
                    </a:stretch>
                  </pic:blipFill>
                  <pic:spPr>
                    <a:xfrm>
                      <a:off x="0" y="0"/>
                      <a:ext cx="328247" cy="146617"/>
                    </a:xfrm>
                    <a:prstGeom prst="rect"/>
                  </pic:spPr>
                </pic:pic>
              </a:graphicData>
            </a:graphic>
          </wp:inline>
        </w:drawing>
      </w:r>
      <w:r>
        <w:rPr>
          <w:b w:val="0"/>
          <w:i w:val="0"/>
        </w:rPr>
        <w:t>. Dual variables of the nodal energy balances provide prices in GBP/​MWh, and the displayed system price is weighted by nodal demand. Available capacity, the linear network and storage constraints define the operating conditions of this continuous model for full-horizon cost comparisons.</w:t>
      </w:r>
    </w:p>
    <w:p>
      <w:pPr>
        <w:pStyle w:val="Heading2"/>
      </w:pPr>
      <w:r>
        <w:rPr>
          <w:b w:val="0"/>
          <w:i w:val="0"/>
        </w:rPr>
        <w:t>AC feasibility calculation</w:t>
      </w:r>
    </w:p>
    <w:p>
      <w:r>
        <w:rPr>
          <w:b w:val="0"/>
          <w:i w:val="0"/>
        </w:rPr>
        <w:t>The AC module tests the local steady-state power flow associated with a given active-power schedule. Inputs include nodal active and reactive demand, generator active and reactive bounds, voltage setpoints, branch impedances and charging susceptances, fixed taps and phase shifts, voltage bounds and MVA ratings. Each connected island has one slack balancing asset. PV and slack buses require generators, and generators at the same bus share a voltage setpoint. Storage enters through its given active charging and discharging schedule.</w:t>
      </w:r>
    </w:p>
    <w:p>
      <w:pPr>
        <w:keepNext/>
      </w:pPr>
      <w:r>
        <w:rPr>
          <w:b w:val="0"/>
          <w:i w:val="0"/>
        </w:rPr>
        <w:t xml:space="preserve">Nodal complex power is calculated from complex voltage and the admittance matrix. Let </w:t>
      </w:r>
      <w:r>
        <w:drawing>
          <wp:inline xmlns:a="http://schemas.openxmlformats.org/drawingml/2006/main" xmlns:pic="http://schemas.openxmlformats.org/drawingml/2006/picture">
            <wp:extent cx="817295" cy="168718"/>
            <wp:docPr id="510" name="Picture 510"/>
            <wp:cNvGraphicFramePr>
              <a:graphicFrameLocks noChangeAspect="1"/>
            </wp:cNvGraphicFramePr>
            <a:graphic>
              <a:graphicData uri="http://schemas.openxmlformats.org/drawingml/2006/picture">
                <pic:pic>
                  <pic:nvPicPr>
                    <pic:cNvPr id="0" name="eq-510.png"/>
                    <pic:cNvPicPr/>
                  </pic:nvPicPr>
                  <pic:blipFill>
                    <a:blip r:embed="rId436"/>
                    <a:stretch>
                      <a:fillRect/>
                    </a:stretch>
                  </pic:blipFill>
                  <pic:spPr>
                    <a:xfrm>
                      <a:off x="0" y="0"/>
                      <a:ext cx="817295" cy="168718"/>
                    </a:xfrm>
                    <a:prstGeom prst="rect"/>
                  </pic:spPr>
                </pic:pic>
              </a:graphicData>
            </a:graphic>
          </wp:inline>
        </w:drawing>
      </w:r>
      <w:r>
        <w:rPr>
          <w:b w:val="0"/>
          <w:i w:val="0"/>
        </w:rPr>
        <w:t xml:space="preserve"> and let </w:t>
      </w:r>
      <w:r>
        <w:drawing>
          <wp:inline xmlns:a="http://schemas.openxmlformats.org/drawingml/2006/main" xmlns:pic="http://schemas.openxmlformats.org/drawingml/2006/picture">
            <wp:extent cx="126041" cy="110829"/>
            <wp:docPr id="511" name="Picture 511"/>
            <wp:cNvGraphicFramePr>
              <a:graphicFrameLocks noChangeAspect="1"/>
            </wp:cNvGraphicFramePr>
            <a:graphic>
              <a:graphicData uri="http://schemas.openxmlformats.org/drawingml/2006/picture">
                <pic:pic>
                  <pic:nvPicPr>
                    <pic:cNvPr id="0" name="eq-511.png"/>
                    <pic:cNvPicPr/>
                  </pic:nvPicPr>
                  <pic:blipFill>
                    <a:blip r:embed="rId437"/>
                    <a:stretch>
                      <a:fillRect/>
                    </a:stretch>
                  </pic:blipFill>
                  <pic:spPr>
                    <a:xfrm>
                      <a:off x="0" y="0"/>
                      <a:ext cx="126041" cy="110829"/>
                    </a:xfrm>
                    <a:prstGeom prst="rect"/>
                  </pic:spPr>
                </pic:pic>
              </a:graphicData>
            </a:graphic>
          </wp:inline>
        </w:drawing>
      </w:r>
      <w:r>
        <w:rPr>
          <w:b w:val="0"/>
          <w:i w:val="0"/>
        </w:rPr>
        <w:t xml:space="preserve"> be the nodal admittance matrix:</w:t>
      </w:r>
    </w:p>
    <w:p>
      <w:pPr>
        <w:spacing w:after="160"/>
        <w:jc w:val="center"/>
      </w:pPr>
      <w:r>
        <w:drawing>
          <wp:inline xmlns:a="http://schemas.openxmlformats.org/drawingml/2006/main" xmlns:pic="http://schemas.openxmlformats.org/drawingml/2006/picture">
            <wp:extent cx="2314575" cy="418132"/>
            <wp:docPr id="512" name="Picture 512"/>
            <wp:cNvGraphicFramePr>
              <a:graphicFrameLocks noChangeAspect="1"/>
            </wp:cNvGraphicFramePr>
            <a:graphic>
              <a:graphicData uri="http://schemas.openxmlformats.org/drawingml/2006/picture">
                <pic:pic>
                  <pic:nvPicPr>
                    <pic:cNvPr id="0" name="eq-512.png"/>
                    <pic:cNvPicPr/>
                  </pic:nvPicPr>
                  <pic:blipFill>
                    <a:blip r:embed="rId438"/>
                    <a:stretch>
                      <a:fillRect/>
                    </a:stretch>
                  </pic:blipFill>
                  <pic:spPr>
                    <a:xfrm>
                      <a:off x="0" y="0"/>
                      <a:ext cx="2314575" cy="418132"/>
                    </a:xfrm>
                    <a:prstGeom prst="rect"/>
                  </pic:spPr>
                </pic:pic>
              </a:graphicData>
            </a:graphic>
          </wp:inline>
        </w:drawing>
      </w:r>
    </w:p>
    <w:p>
      <w:pPr>
        <w:keepNext/>
      </w:pPr>
      <w:r>
        <w:rPr>
          <w:b w:val="0"/>
          <w:i w:val="0"/>
        </w:rPr>
        <w:t xml:space="preserve">Branches use an impedance π representation. With </w:t>
      </w:r>
      <w:r>
        <w:drawing>
          <wp:inline xmlns:a="http://schemas.openxmlformats.org/drawingml/2006/main" xmlns:pic="http://schemas.openxmlformats.org/drawingml/2006/picture">
            <wp:extent cx="1034107" cy="164318"/>
            <wp:docPr id="513" name="Picture 513"/>
            <wp:cNvGraphicFramePr>
              <a:graphicFrameLocks noChangeAspect="1"/>
            </wp:cNvGraphicFramePr>
            <a:graphic>
              <a:graphicData uri="http://schemas.openxmlformats.org/drawingml/2006/picture">
                <pic:pic>
                  <pic:nvPicPr>
                    <pic:cNvPr id="0" name="eq-513.png"/>
                    <pic:cNvPicPr/>
                  </pic:nvPicPr>
                  <pic:blipFill>
                    <a:blip r:embed="rId439"/>
                    <a:stretch>
                      <a:fillRect/>
                    </a:stretch>
                  </pic:blipFill>
                  <pic:spPr>
                    <a:xfrm>
                      <a:off x="0" y="0"/>
                      <a:ext cx="1034107" cy="164318"/>
                    </a:xfrm>
                    <a:prstGeom prst="rect"/>
                  </pic:spPr>
                </pic:pic>
              </a:graphicData>
            </a:graphic>
          </wp:inline>
        </w:drawing>
      </w:r>
      <w:r>
        <w:rPr>
          <w:b w:val="0"/>
          <w:i w:val="0"/>
        </w:rPr>
        <w:t xml:space="preserve">, </w:t>
      </w:r>
      <w:r>
        <w:drawing>
          <wp:inline xmlns:a="http://schemas.openxmlformats.org/drawingml/2006/main" xmlns:pic="http://schemas.openxmlformats.org/drawingml/2006/picture">
            <wp:extent cx="1065069" cy="173128"/>
            <wp:docPr id="514" name="Picture 514"/>
            <wp:cNvGraphicFramePr>
              <a:graphicFrameLocks noChangeAspect="1"/>
            </wp:cNvGraphicFramePr>
            <a:graphic>
              <a:graphicData uri="http://schemas.openxmlformats.org/drawingml/2006/picture">
                <pic:pic>
                  <pic:nvPicPr>
                    <pic:cNvPr id="0" name="eq-514.png"/>
                    <pic:cNvPicPr/>
                  </pic:nvPicPr>
                  <pic:blipFill>
                    <a:blip r:embed="rId440"/>
                    <a:stretch>
                      <a:fillRect/>
                    </a:stretch>
                  </pic:blipFill>
                  <pic:spPr>
                    <a:xfrm>
                      <a:off x="0" y="0"/>
                      <a:ext cx="1065069" cy="173128"/>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601579" cy="155317"/>
            <wp:docPr id="515" name="Picture 515"/>
            <wp:cNvGraphicFramePr>
              <a:graphicFrameLocks noChangeAspect="1"/>
            </wp:cNvGraphicFramePr>
            <a:graphic>
              <a:graphicData uri="http://schemas.openxmlformats.org/drawingml/2006/picture">
                <pic:pic>
                  <pic:nvPicPr>
                    <pic:cNvPr id="0" name="eq-515.png"/>
                    <pic:cNvPicPr/>
                  </pic:nvPicPr>
                  <pic:blipFill>
                    <a:blip r:embed="rId441"/>
                    <a:stretch>
                      <a:fillRect/>
                    </a:stretch>
                  </pic:blipFill>
                  <pic:spPr>
                    <a:xfrm>
                      <a:off x="0" y="0"/>
                      <a:ext cx="601579" cy="155317"/>
                    </a:xfrm>
                    <a:prstGeom prst="rect"/>
                  </pic:spPr>
                </pic:pic>
              </a:graphicData>
            </a:graphic>
          </wp:inline>
        </w:drawing>
      </w:r>
      <w:r>
        <w:rPr>
          <w:b w:val="0"/>
          <w:i w:val="0"/>
        </w:rPr>
        <w:t>, the terminal admittances are</w:t>
      </w:r>
    </w:p>
    <w:p>
      <w:pPr>
        <w:spacing w:after="160"/>
        <w:jc w:val="center"/>
      </w:pPr>
      <w:r>
        <w:drawing>
          <wp:inline xmlns:a="http://schemas.openxmlformats.org/drawingml/2006/main" xmlns:pic="http://schemas.openxmlformats.org/drawingml/2006/picture">
            <wp:extent cx="4890058" cy="203467"/>
            <wp:docPr id="516" name="Picture 516"/>
            <wp:cNvGraphicFramePr>
              <a:graphicFrameLocks noChangeAspect="1"/>
            </wp:cNvGraphicFramePr>
            <a:graphic>
              <a:graphicData uri="http://schemas.openxmlformats.org/drawingml/2006/picture">
                <pic:pic>
                  <pic:nvPicPr>
                    <pic:cNvPr id="0" name="eq-516.png"/>
                    <pic:cNvPicPr/>
                  </pic:nvPicPr>
                  <pic:blipFill>
                    <a:blip r:embed="rId442"/>
                    <a:stretch>
                      <a:fillRect/>
                    </a:stretch>
                  </pic:blipFill>
                  <pic:spPr>
                    <a:xfrm>
                      <a:off x="0" y="0"/>
                      <a:ext cx="4890058" cy="203467"/>
                    </a:xfrm>
                    <a:prstGeom prst="rect"/>
                  </pic:spPr>
                </pic:pic>
              </a:graphicData>
            </a:graphic>
          </wp:inline>
        </w:drawing>
      </w:r>
    </w:p>
    <w:p>
      <w:pPr>
        <w:keepNext/>
      </w:pPr>
      <w:r>
        <w:rPr>
          <w:b w:val="0"/>
          <w:i w:val="0"/>
        </w:rPr>
        <w:t>The solver fits active-power balance at non-slack buses and reactive-power balance at PQ buses, holding PV and slack voltage magnitudes fixed. The slack generator supplies residual active power and network losses; nodal reactive power is checked against the aggregate limits of generators at that bus. Sending-end power and active loss are</w:t>
      </w:r>
    </w:p>
    <w:p>
      <w:pPr>
        <w:spacing w:after="160"/>
        <w:jc w:val="center"/>
      </w:pPr>
      <w:r>
        <w:drawing>
          <wp:inline xmlns:a="http://schemas.openxmlformats.org/drawingml/2006/main" xmlns:pic="http://schemas.openxmlformats.org/drawingml/2006/picture">
            <wp:extent cx="3889705" cy="223967"/>
            <wp:docPr id="517" name="Picture 517"/>
            <wp:cNvGraphicFramePr>
              <a:graphicFrameLocks noChangeAspect="1"/>
            </wp:cNvGraphicFramePr>
            <a:graphic>
              <a:graphicData uri="http://schemas.openxmlformats.org/drawingml/2006/picture">
                <pic:pic>
                  <pic:nvPicPr>
                    <pic:cNvPr id="0" name="eq-517.png"/>
                    <pic:cNvPicPr/>
                  </pic:nvPicPr>
                  <pic:blipFill>
                    <a:blip r:embed="rId443"/>
                    <a:stretch>
                      <a:fillRect/>
                    </a:stretch>
                  </pic:blipFill>
                  <pic:spPr>
                    <a:xfrm>
                      <a:off x="0" y="0"/>
                      <a:ext cx="3889705" cy="223967"/>
                    </a:xfrm>
                    <a:prstGeom prst="rect"/>
                  </pic:spPr>
                </pic:pic>
              </a:graphicData>
            </a:graphic>
          </wp:inline>
        </w:drawing>
      </w:r>
    </w:p>
    <w:p>
      <w:r>
        <w:rPr>
          <w:b w:val="0"/>
          <w:i w:val="0"/>
        </w:rPr>
        <w:t>Apparent power at each terminal is bounded by the MVA rating multiplied by circuit count. Every in-service branch enters the admittance matrix using its declared impedance. The calculation uses fixed topology and fixed device settings.</w:t>
      </w:r>
    </w:p>
    <w:p>
      <w:r>
        <w:rPr>
          <w:b w:val="0"/>
          <w:i w:val="0"/>
        </w:rPr>
        <w:t>Power flow is solved by nonlinear least squares from multiple initial conditions. The model checks consistency of voltage magnitudes and angles across converged solutions, then tests generator active and reactive limits, bus voltages, branch MVA limits and system balance among supply, charging, demand and active losses. Outputs describe local steady-state feasibility and power-flow trajectories for the given active-power schedule under fixed topology and device settings.</w:t>
      </w:r>
    </w:p>
    <w:p>
      <w:pPr>
        <w:pStyle w:val="Heading2"/>
      </w:pPr>
      <w:r>
        <w:rPr>
          <w:b w:val="0"/>
          <w:i w:val="0"/>
        </w:rPr>
        <w:t>Optional line expansion</w:t>
      </w:r>
    </w:p>
    <w:p>
      <w:pPr>
        <w:keepNext/>
      </w:pPr>
      <w:r>
        <w:rPr>
          <w:b w:val="0"/>
          <w:i w:val="0"/>
        </w:rPr>
        <w:t xml:space="preserve">The line-expansion module screens candidates using observed congestion and externally supplied benefits. Candidate data contain endpoints, line parameters, circuit numbers and limits, capital cost, fixed operation and maintenance, lifetime, discount rate, lead time, delay, planning-success probability and budget group. For candidate </w:t>
      </w:r>
      <w:r>
        <w:drawing>
          <wp:inline xmlns:a="http://schemas.openxmlformats.org/drawingml/2006/main" xmlns:pic="http://schemas.openxmlformats.org/drawingml/2006/picture">
            <wp:extent cx="86096" cy="117002"/>
            <wp:docPr id="518" name="Picture 518"/>
            <wp:cNvGraphicFramePr>
              <a:graphicFrameLocks noChangeAspect="1"/>
            </wp:cNvGraphicFramePr>
            <a:graphic>
              <a:graphicData uri="http://schemas.openxmlformats.org/drawingml/2006/picture">
                <pic:pic>
                  <pic:nvPicPr>
                    <pic:cNvPr id="0" name="eq-086.png"/>
                    <pic:cNvPicPr/>
                  </pic:nvPicPr>
                  <pic:blipFill>
                    <a:blip r:embed="rId90"/>
                    <a:stretch>
                      <a:fillRect/>
                    </a:stretch>
                  </pic:blipFill>
                  <pic:spPr>
                    <a:xfrm>
                      <a:off x="0" y="0"/>
                      <a:ext cx="86096" cy="117002"/>
                    </a:xfrm>
                    <a:prstGeom prst="rect"/>
                  </pic:spPr>
                </pic:pic>
              </a:graphicData>
            </a:graphic>
          </wp:inline>
        </w:drawing>
      </w:r>
      <w:r>
        <w:rPr>
          <w:b w:val="0"/>
          <w:i w:val="0"/>
        </w:rPr>
        <w:t>, annual peak utilisation of its trigger branches and the benefit-cost ratio are</w:t>
      </w:r>
    </w:p>
    <w:p>
      <w:pPr>
        <w:spacing w:after="160"/>
        <w:jc w:val="center"/>
      </w:pPr>
      <w:r>
        <w:drawing>
          <wp:inline xmlns:a="http://schemas.openxmlformats.org/drawingml/2006/main" xmlns:pic="http://schemas.openxmlformats.org/drawingml/2006/picture">
            <wp:extent cx="4875657" cy="413734"/>
            <wp:docPr id="519" name="Picture 519"/>
            <wp:cNvGraphicFramePr>
              <a:graphicFrameLocks noChangeAspect="1"/>
            </wp:cNvGraphicFramePr>
            <a:graphic>
              <a:graphicData uri="http://schemas.openxmlformats.org/drawingml/2006/picture">
                <pic:pic>
                  <pic:nvPicPr>
                    <pic:cNvPr id="0" name="eq-519.png"/>
                    <pic:cNvPicPr/>
                  </pic:nvPicPr>
                  <pic:blipFill>
                    <a:blip r:embed="rId444"/>
                    <a:stretch>
                      <a:fillRect/>
                    </a:stretch>
                  </pic:blipFill>
                  <pic:spPr>
                    <a:xfrm>
                      <a:off x="0" y="0"/>
                      <a:ext cx="4875657" cy="413734"/>
                    </a:xfrm>
                    <a:prstGeom prst="rect"/>
                  </pic:spPr>
                </pic:pic>
              </a:graphicData>
            </a:graphic>
          </wp:inline>
        </w:drawing>
      </w:r>
    </w:p>
    <w:p>
      <w:pPr>
        <w:spacing w:after="160"/>
        <w:jc w:val="center"/>
      </w:pPr>
      <w:r>
        <w:drawing>
          <wp:inline xmlns:a="http://schemas.openxmlformats.org/drawingml/2006/main" xmlns:pic="http://schemas.openxmlformats.org/drawingml/2006/picture">
            <wp:extent cx="5411343" cy="452660"/>
            <wp:docPr id="520" name="Picture 520"/>
            <wp:cNvGraphicFramePr>
              <a:graphicFrameLocks noChangeAspect="1"/>
            </wp:cNvGraphicFramePr>
            <a:graphic>
              <a:graphicData uri="http://schemas.openxmlformats.org/drawingml/2006/picture">
                <pic:pic>
                  <pic:nvPicPr>
                    <pic:cNvPr id="0" name="eq-520.png"/>
                    <pic:cNvPicPr/>
                  </pic:nvPicPr>
                  <pic:blipFill>
                    <a:blip r:embed="rId445"/>
                    <a:stretch>
                      <a:fillRect/>
                    </a:stretch>
                  </pic:blipFill>
                  <pic:spPr>
                    <a:xfrm>
                      <a:off x="0" y="0"/>
                      <a:ext cx="5411343" cy="452660"/>
                    </a:xfrm>
                    <a:prstGeom prst="rect"/>
                  </pic:spPr>
                </pic:pic>
              </a:graphicData>
            </a:graphic>
          </wp:inline>
        </w:drawing>
      </w:r>
    </w:p>
    <w:p>
      <w:r>
        <w:rPr>
          <w:b w:val="0"/>
          <w:i w:val="0"/>
        </w:rPr>
        <w:t xml:space="preserve">Candidates are screened in descending benefit-cost ratio and ascending identifier order. Earliest decision year, the peak-utilisation threshold, minimum benefit-cost ratio, total budget and budget-group allowance determine admission. A zero annual cost produces an infinite benefit-cost ratio. Standard parameter defaults are 0 GBP for total annual budget and </w:t>
      </w:r>
      <w:r>
        <w:drawing>
          <wp:inline xmlns:a="http://schemas.openxmlformats.org/drawingml/2006/main" xmlns:pic="http://schemas.openxmlformats.org/drawingml/2006/picture">
            <wp:extent cx="295751" cy="146780"/>
            <wp:docPr id="521" name="Picture 521"/>
            <wp:cNvGraphicFramePr>
              <a:graphicFrameLocks noChangeAspect="1"/>
            </wp:cNvGraphicFramePr>
            <a:graphic>
              <a:graphicData uri="http://schemas.openxmlformats.org/drawingml/2006/picture">
                <pic:pic>
                  <pic:nvPicPr>
                    <pic:cNvPr id="0" name="eq-521.png"/>
                    <pic:cNvPicPr/>
                  </pic:nvPicPr>
                  <pic:blipFill>
                    <a:blip r:embed="rId446"/>
                    <a:stretch>
                      <a:fillRect/>
                    </a:stretch>
                  </pic:blipFill>
                  <pic:spPr>
                    <a:xfrm>
                      <a:off x="0" y="0"/>
                      <a:ext cx="295751" cy="146780"/>
                    </a:xfrm>
                    <a:prstGeom prst="rect"/>
                  </pic:spPr>
                </pic:pic>
              </a:graphicData>
            </a:graphic>
          </wp:inline>
        </w:drawing>
      </w:r>
      <w:r>
        <w:rPr>
          <w:b w:val="0"/>
          <w:i w:val="0"/>
        </w:rPr>
        <w:t xml:space="preserve"> GBP per budget group, so positive total funding activates proposals. Each accepted proposal deducts its complete construction capital cost, and expected commissioning is the decision year plus lead time and delay.</w:t>
      </w:r>
    </w:p>
    <w:p>
      <w:r>
        <w:rPr>
          <w:b w:val="0"/>
          <w:i w:val="0"/>
        </w:rPr>
        <w:t>Planning success is determined by a reproducible uniform number generated from the seed and proposal identifier. A value above the success probability marks planning failure. The default seed is 0, and the proposal identifier includes the run identifier, so both define the random experiment. At the start of each year, projects commission on completion and retire in their commissioning year plus the ceiling of economic lifetime. Active new branches enter the next annual network topology. The 23-zone and 11-zone cases retain fixed networks; this screening rule is a separately selected expansion method.</w:t>
      </w:r>
    </w:p>
    <w:p>
      <w:pPr>
        <w:pStyle w:val="Heading2"/>
      </w:pPr>
      <w:r>
        <w:rPr>
          <w:b w:val="0"/>
          <w:i w:val="0"/>
        </w:rPr>
        <w:t>Data and implementation</w:t>
      </w:r>
    </w:p>
    <w:p>
      <w:r>
        <w:rPr>
          <w:b w:val="0"/>
          <w:i w:val="0"/>
        </w:rPr>
        <w:t xml:space="preserve">Zonal inputs comprise </w:t>
      </w:r>
      <w:r>
        <w:rPr>
          <w:rFonts w:ascii="DejaVu Sans Mono" w:hAnsi="DejaVu Sans Mono"/>
          <w:b w:val="0"/>
          <w:i w:val="0"/>
          <w:sz w:val="17"/>
        </w:rPr>
        <w:t>zones</w:t>
      </w:r>
      <w:r>
        <w:rPr>
          <w:b w:val="0"/>
          <w:i w:val="0"/>
        </w:rPr>
        <w:t xml:space="preserve">, </w:t>
      </w:r>
      <w:r>
        <w:rPr>
          <w:rFonts w:ascii="DejaVu Sans Mono" w:hAnsi="DejaVu Sans Mono"/>
          <w:b w:val="0"/>
          <w:i w:val="0"/>
          <w:sz w:val="17"/>
        </w:rPr>
        <w:t>corridors</w:t>
      </w:r>
      <w:r>
        <w:rPr>
          <w:b w:val="0"/>
          <w:i w:val="0"/>
        </w:rPr>
        <w:t xml:space="preserve">, </w:t>
      </w:r>
      <w:r>
        <w:rPr>
          <w:rFonts w:ascii="DejaVu Sans Mono" w:hAnsi="DejaVu Sans Mono"/>
          <w:b w:val="0"/>
          <w:i w:val="0"/>
          <w:sz w:val="17"/>
        </w:rPr>
        <w:t>cutsets</w:t>
      </w:r>
      <w:r>
        <w:rPr>
          <w:b w:val="0"/>
          <w:i w:val="0"/>
        </w:rPr>
        <w:t xml:space="preserve">, </w:t>
      </w:r>
      <w:r>
        <w:rPr>
          <w:rFonts w:ascii="DejaVu Sans Mono" w:hAnsi="DejaVu Sans Mono"/>
          <w:b w:val="0"/>
          <w:i w:val="0"/>
          <w:sz w:val="17"/>
        </w:rPr>
        <w:t>asset-map</w:t>
      </w:r>
      <w:r>
        <w:rPr>
          <w:b w:val="0"/>
          <w:i w:val="0"/>
        </w:rPr>
        <w:t xml:space="preserve">, </w:t>
      </w:r>
      <w:r>
        <w:rPr>
          <w:rFonts w:ascii="DejaVu Sans Mono" w:hAnsi="DejaVu Sans Mono"/>
          <w:b w:val="0"/>
          <w:i w:val="0"/>
          <w:sz w:val="17"/>
        </w:rPr>
        <w:t>demand</w:t>
      </w:r>
      <w:r>
        <w:rPr>
          <w:b w:val="0"/>
          <w:i w:val="0"/>
        </w:rPr>
        <w:t xml:space="preserve">, </w:t>
      </w:r>
      <w:r>
        <w:rPr>
          <w:rFonts w:ascii="DejaVu Sans Mono" w:hAnsi="DejaVu Sans Mono"/>
          <w:b w:val="0"/>
          <w:i w:val="0"/>
          <w:sz w:val="17"/>
        </w:rPr>
        <w:t>ratings</w:t>
      </w:r>
      <w:r>
        <w:rPr>
          <w:b w:val="0"/>
          <w:i w:val="0"/>
        </w:rPr>
        <w:t xml:space="preserve"> and </w:t>
      </w:r>
      <w:r>
        <w:rPr>
          <w:rFonts w:ascii="DejaVu Sans Mono" w:hAnsi="DejaVu Sans Mono"/>
          <w:b w:val="0"/>
          <w:i w:val="0"/>
          <w:sz w:val="17"/>
        </w:rPr>
        <w:t>interconnector-landings</w:t>
      </w:r>
      <w:r>
        <w:rPr>
          <w:b w:val="0"/>
          <w:i w:val="0"/>
        </w:rPr>
        <w:t xml:space="preserve">. </w:t>
      </w:r>
      <w:r>
        <w:rPr>
          <w:rFonts w:ascii="DejaVu Sans Mono" w:hAnsi="DejaVu Sans Mono"/>
          <w:b w:val="0"/>
          <w:i w:val="0"/>
          <w:sz w:val="17"/>
        </w:rPr>
        <w:t>align_​zonal_​demand</w:t>
      </w:r>
      <w:r>
        <w:rPr>
          <w:b w:val="0"/>
          <w:i w:val="0"/>
        </w:rPr>
        <w:t xml:space="preserve"> applies the two demand rules, </w:t>
      </w:r>
      <w:r>
        <w:rPr>
          <w:rFonts w:ascii="DejaVu Sans Mono" w:hAnsi="DejaVu Sans Mono"/>
          <w:b w:val="0"/>
          <w:i w:val="0"/>
          <w:sz w:val="17"/>
        </w:rPr>
        <w:t>build_​single_​period_​problem</w:t>
      </w:r>
      <w:r>
        <w:rPr>
          <w:b w:val="0"/>
          <w:i w:val="0"/>
        </w:rPr>
        <w:t xml:space="preserve"> constructs redispatch constraints, </w:t>
      </w:r>
      <w:r>
        <w:rPr>
          <w:rFonts w:ascii="DejaVu Sans Mono" w:hAnsi="DejaVu Sans Mono"/>
          <w:b w:val="0"/>
          <w:i w:val="0"/>
          <w:sz w:val="17"/>
        </w:rPr>
        <w:t>solve_​lexicographic</w:t>
      </w:r>
      <w:r>
        <w:rPr>
          <w:b w:val="0"/>
          <w:i w:val="0"/>
        </w:rPr>
        <w:t xml:space="preserve"> solves the 4 objectives sequentially, and </w:t>
      </w:r>
      <w:r>
        <w:rPr>
          <w:rFonts w:ascii="DejaVu Sans Mono" w:hAnsi="DejaVu Sans Mono"/>
          <w:b w:val="0"/>
          <w:i w:val="0"/>
          <w:sz w:val="17"/>
        </w:rPr>
        <w:t>ZonalRedispatchBalancing</w:t>
      </w:r>
      <w:r>
        <w:rPr>
          <w:b w:val="0"/>
          <w:i w:val="0"/>
        </w:rPr>
        <w:t xml:space="preserve"> returns actual injections, inventory and costs. </w:t>
      </w:r>
      <w:r>
        <w:rPr>
          <w:rFonts w:ascii="DejaVu Sans Mono" w:hAnsi="DejaVu Sans Mono"/>
          <w:b w:val="0"/>
          <w:i w:val="0"/>
          <w:sz w:val="17"/>
        </w:rPr>
        <w:t>build_​network_​data.py</w:t>
      </w:r>
      <w:r>
        <w:rPr>
          <w:b w:val="0"/>
          <w:i w:val="0"/>
        </w:rPr>
        <w:t xml:space="preserve"> constructs the 11-zone network; </w:t>
      </w:r>
      <w:r>
        <w:rPr>
          <w:rFonts w:ascii="DejaVu Sans Mono" w:hAnsi="DejaVu Sans Mono"/>
          <w:b w:val="0"/>
          <w:i w:val="0"/>
          <w:sz w:val="17"/>
        </w:rPr>
        <w:t>cutsets_​2025.json</w:t>
      </w:r>
      <w:r>
        <w:rPr>
          <w:b w:val="0"/>
          <w:i w:val="0"/>
        </w:rPr>
        <w:t xml:space="preserve">, </w:t>
      </w:r>
      <w:r>
        <w:rPr>
          <w:rFonts w:ascii="DejaVu Sans Mono" w:hAnsi="DejaVu Sans Mono"/>
          <w:b w:val="0"/>
          <w:i w:val="0"/>
          <w:sz w:val="17"/>
        </w:rPr>
        <w:t>cutsets_​2029.json</w:t>
      </w:r>
      <w:r>
        <w:rPr>
          <w:b w:val="0"/>
          <w:i w:val="0"/>
        </w:rPr>
        <w:t xml:space="preserve"> and the summer/​winter thermal files supply its capacity scenarios. </w:t>
      </w:r>
      <w:r>
        <w:rPr>
          <w:rFonts w:ascii="DejaVu Sans Mono" w:hAnsi="DejaVu Sans Mono"/>
          <w:b w:val="0"/>
          <w:i w:val="0"/>
          <w:sz w:val="17"/>
        </w:rPr>
        <w:t>fixed_​fleet_​runner.py</w:t>
      </w:r>
      <w:r>
        <w:rPr>
          <w:b w:val="0"/>
          <w:i w:val="0"/>
        </w:rPr>
        <w:t xml:space="preserve"> executes the fixed-asset experiment.</w:t>
      </w:r>
    </w:p>
    <w:p>
      <w:r>
        <w:rPr>
          <w:b w:val="0"/>
          <w:i w:val="0"/>
        </w:rPr>
        <w:t xml:space="preserve">The independent network modules use buses, branches, asset-to-bus mappings and period demand. </w:t>
      </w:r>
      <w:r>
        <w:rPr>
          <w:rFonts w:ascii="DejaVu Sans Mono" w:hAnsi="DejaVu Sans Mono"/>
          <w:b w:val="0"/>
          <w:i w:val="0"/>
          <w:sz w:val="17"/>
        </w:rPr>
        <w:t>ReferenceDCNetworkPSM</w:t>
      </w:r>
      <w:r>
        <w:rPr>
          <w:b w:val="0"/>
          <w:i w:val="0"/>
        </w:rPr>
        <w:t xml:space="preserve"> and </w:t>
      </w:r>
      <w:r>
        <w:rPr>
          <w:rFonts w:ascii="DejaVu Sans Mono" w:hAnsi="DejaVu Sans Mono"/>
          <w:b w:val="0"/>
          <w:i w:val="0"/>
          <w:sz w:val="17"/>
        </w:rPr>
        <w:t>validate_​dc_​solution</w:t>
      </w:r>
      <w:r>
        <w:rPr>
          <w:b w:val="0"/>
          <w:i w:val="0"/>
        </w:rPr>
        <w:t xml:space="preserve"> implement linear dispatch and its physical checks; </w:t>
      </w:r>
      <w:r>
        <w:rPr>
          <w:rFonts w:ascii="DejaVu Sans Mono" w:hAnsi="DejaVu Sans Mono"/>
          <w:b w:val="0"/>
          <w:i w:val="0"/>
          <w:sz w:val="17"/>
        </w:rPr>
        <w:t>load_​ac_​data_​from_​pack</w:t>
      </w:r>
      <w:r>
        <w:rPr>
          <w:b w:val="0"/>
          <w:i w:val="0"/>
        </w:rPr>
        <w:t xml:space="preserve">, </w:t>
      </w:r>
      <w:r>
        <w:rPr>
          <w:rFonts w:ascii="DejaVu Sans Mono" w:hAnsi="DejaVu Sans Mono"/>
          <w:b w:val="0"/>
          <w:i w:val="0"/>
          <w:sz w:val="17"/>
        </w:rPr>
        <w:t>ReferenceACFeasibilityPSM</w:t>
      </w:r>
      <w:r>
        <w:rPr>
          <w:b w:val="0"/>
          <w:i w:val="0"/>
        </w:rPr>
        <w:t xml:space="preserve"> and </w:t>
      </w:r>
      <w:r>
        <w:rPr>
          <w:rFonts w:ascii="DejaVu Sans Mono" w:hAnsi="DejaVu Sans Mono"/>
          <w:b w:val="0"/>
          <w:i w:val="0"/>
          <w:sz w:val="17"/>
        </w:rPr>
        <w:t>validate_​ac_​result</w:t>
      </w:r>
      <w:r>
        <w:rPr>
          <w:b w:val="0"/>
          <w:i w:val="0"/>
        </w:rPr>
        <w:t xml:space="preserve"> implement AC inputs, power flow and feasibility checks. </w:t>
      </w:r>
      <w:r>
        <w:rPr>
          <w:rFonts w:ascii="DejaVu Sans Mono" w:hAnsi="DejaVu Sans Mono"/>
          <w:b w:val="0"/>
          <w:i w:val="0"/>
          <w:sz w:val="17"/>
        </w:rPr>
        <w:t>ReferenceTransmissionExpansion</w:t>
      </w:r>
      <w:r>
        <w:rPr>
          <w:b w:val="0"/>
          <w:i w:val="0"/>
        </w:rPr>
        <w:t xml:space="preserve"> reads candidates and budgets and advances construction states, while </w:t>
      </w:r>
      <w:r>
        <w:rPr>
          <w:rFonts w:ascii="DejaVu Sans Mono" w:hAnsi="DejaVu Sans Mono"/>
          <w:b w:val="0"/>
          <w:i w:val="0"/>
          <w:sz w:val="17"/>
        </w:rPr>
        <w:t>apply_​commissioned_​network_​assets</w:t>
      </w:r>
      <w:r>
        <w:rPr>
          <w:b w:val="0"/>
          <w:i w:val="0"/>
        </w:rPr>
        <w:t xml:space="preserve"> inserts active new lines into the network.</w:t>
      </w:r>
    </w:p>
    <w:p>
      <w:pPr>
        <w:pStyle w:val="Heading1"/>
      </w:pPr>
      <w:r>
        <w:rPr>
          <w:b w:val="0"/>
          <w:i w:val="0"/>
        </w:rPr>
        <w:t>8 Perfect-foresight dispatch and natural hydrology</w:t>
      </w:r>
    </w:p>
    <w:p>
      <w:pPr>
        <w:pStyle w:val="Heading2"/>
      </w:pPr>
      <w:r>
        <w:rPr>
          <w:b w:val="0"/>
          <w:i w:val="0"/>
        </w:rPr>
        <w:t>Perfect-foresight single-node dispatch</w:t>
      </w:r>
    </w:p>
    <w:p>
      <w:r>
        <w:rPr>
          <w:b w:val="0"/>
          <w:i w:val="0"/>
        </w:rPr>
        <w:t>The perfect-foresight module jointly schedules generation, imports and storage across a complete time series with given asset capacities. It provides an optional single-node resource-cost comparison for national operation, with capacity investment supplied by the outer model. Inputs include period demand, resource availability and marginal cost, storage power and energy capacities, efficiencies and initial inventory. The standard application uses a half-hourly clock.</w:t>
      </w:r>
    </w:p>
    <w:p>
      <w:pPr>
        <w:keepNext/>
      </w:pPr>
      <w:r>
        <w:rPr>
          <w:b w:val="0"/>
          <w:i w:val="0"/>
        </w:rPr>
        <w:t xml:space="preserve">Resources and storage enter the model as period energy. Let </w:t>
      </w:r>
      <w:r>
        <w:drawing>
          <wp:inline xmlns:a="http://schemas.openxmlformats.org/drawingml/2006/main" xmlns:pic="http://schemas.openxmlformats.org/drawingml/2006/picture">
            <wp:extent cx="190668" cy="98621"/>
            <wp:docPr id="522" name="Picture 522"/>
            <wp:cNvGraphicFramePr>
              <a:graphicFrameLocks noChangeAspect="1"/>
            </wp:cNvGraphicFramePr>
            <a:graphic>
              <a:graphicData uri="http://schemas.openxmlformats.org/drawingml/2006/picture">
                <pic:pic>
                  <pic:nvPicPr>
                    <pic:cNvPr id="0" name="eq-522.png"/>
                    <pic:cNvPicPr/>
                  </pic:nvPicPr>
                  <pic:blipFill>
                    <a:blip r:embed="rId447"/>
                    <a:stretch>
                      <a:fillRect/>
                    </a:stretch>
                  </pic:blipFill>
                  <pic:spPr>
                    <a:xfrm>
                      <a:off x="0" y="0"/>
                      <a:ext cx="190668" cy="98621"/>
                    </a:xfrm>
                    <a:prstGeom prst="rect"/>
                  </pic:spPr>
                </pic:pic>
              </a:graphicData>
            </a:graphic>
          </wp:inline>
        </w:drawing>
      </w:r>
      <w:r>
        <w:rPr>
          <w:b w:val="0"/>
          <w:i w:val="0"/>
        </w:rPr>
        <w:t xml:space="preserve"> be resource supply, </w:t>
      </w:r>
      <w:r>
        <w:drawing>
          <wp:inline xmlns:a="http://schemas.openxmlformats.org/drawingml/2006/main" xmlns:pic="http://schemas.openxmlformats.org/drawingml/2006/picture">
            <wp:extent cx="452243" cy="147089"/>
            <wp:docPr id="523" name="Picture 523"/>
            <wp:cNvGraphicFramePr>
              <a:graphicFrameLocks noChangeAspect="1"/>
            </wp:cNvGraphicFramePr>
            <a:graphic>
              <a:graphicData uri="http://schemas.openxmlformats.org/drawingml/2006/picture">
                <pic:pic>
                  <pic:nvPicPr>
                    <pic:cNvPr id="0" name="eq-523.png"/>
                    <pic:cNvPicPr/>
                  </pic:nvPicPr>
                  <pic:blipFill>
                    <a:blip r:embed="rId448"/>
                    <a:stretch>
                      <a:fillRect/>
                    </a:stretch>
                  </pic:blipFill>
                  <pic:spPr>
                    <a:xfrm>
                      <a:off x="0" y="0"/>
                      <a:ext cx="452243" cy="147089"/>
                    </a:xfrm>
                    <a:prstGeom prst="rect"/>
                  </pic:spPr>
                </pic:pic>
              </a:graphicData>
            </a:graphic>
          </wp:inline>
        </w:drawing>
      </w:r>
      <w:r>
        <w:rPr>
          <w:b w:val="0"/>
          <w:i w:val="0"/>
        </w:rPr>
        <w:t xml:space="preserve"> grid-side charging and discharging, </w:t>
      </w:r>
      <w:r>
        <w:drawing>
          <wp:inline xmlns:a="http://schemas.openxmlformats.org/drawingml/2006/main" xmlns:pic="http://schemas.openxmlformats.org/drawingml/2006/picture">
            <wp:extent cx="211918" cy="142007"/>
            <wp:docPr id="524" name="Picture 524"/>
            <wp:cNvGraphicFramePr>
              <a:graphicFrameLocks noChangeAspect="1"/>
            </wp:cNvGraphicFramePr>
            <a:graphic>
              <a:graphicData uri="http://schemas.openxmlformats.org/drawingml/2006/picture">
                <pic:pic>
                  <pic:nvPicPr>
                    <pic:cNvPr id="0" name="eq-524.png"/>
                    <pic:cNvPicPr/>
                  </pic:nvPicPr>
                  <pic:blipFill>
                    <a:blip r:embed="rId449"/>
                    <a:stretch>
                      <a:fillRect/>
                    </a:stretch>
                  </pic:blipFill>
                  <pic:spPr>
                    <a:xfrm>
                      <a:off x="0" y="0"/>
                      <a:ext cx="211918" cy="142007"/>
                    </a:xfrm>
                    <a:prstGeom prst="rect"/>
                  </pic:spPr>
                </pic:pic>
              </a:graphicData>
            </a:graphic>
          </wp:inline>
        </w:drawing>
      </w:r>
      <w:r>
        <w:rPr>
          <w:b w:val="0"/>
          <w:i w:val="0"/>
        </w:rPr>
        <w:t xml:space="preserve"> end-period internal inventory, and </w:t>
      </w:r>
      <w:r>
        <w:drawing>
          <wp:inline xmlns:a="http://schemas.openxmlformats.org/drawingml/2006/main" xmlns:pic="http://schemas.openxmlformats.org/drawingml/2006/picture">
            <wp:extent cx="126771" cy="139885"/>
            <wp:docPr id="525" name="Picture 525"/>
            <wp:cNvGraphicFramePr>
              <a:graphicFrameLocks noChangeAspect="1"/>
            </wp:cNvGraphicFramePr>
            <a:graphic>
              <a:graphicData uri="http://schemas.openxmlformats.org/drawingml/2006/picture">
                <pic:pic>
                  <pic:nvPicPr>
                    <pic:cNvPr id="0" name="eq-525.png"/>
                    <pic:cNvPicPr/>
                  </pic:nvPicPr>
                  <pic:blipFill>
                    <a:blip r:embed="rId450"/>
                    <a:stretch>
                      <a:fillRect/>
                    </a:stretch>
                  </pic:blipFill>
                  <pic:spPr>
                    <a:xfrm>
                      <a:off x="0" y="0"/>
                      <a:ext cx="126771" cy="139885"/>
                    </a:xfrm>
                    <a:prstGeom prst="rect"/>
                  </pic:spPr>
                </pic:pic>
              </a:graphicData>
            </a:graphic>
          </wp:inline>
        </w:drawing>
      </w:r>
      <w:r>
        <w:rPr>
          <w:b w:val="0"/>
          <w:i w:val="0"/>
        </w:rPr>
        <w:t xml:space="preserve"> unserved energy, all in MWh. Resource capacity is </w:t>
      </w:r>
      <w:r>
        <w:drawing>
          <wp:inline xmlns:a="http://schemas.openxmlformats.org/drawingml/2006/main" xmlns:pic="http://schemas.openxmlformats.org/drawingml/2006/picture">
            <wp:extent cx="172119" cy="141617"/>
            <wp:docPr id="526" name="Picture 526"/>
            <wp:cNvGraphicFramePr>
              <a:graphicFrameLocks noChangeAspect="1"/>
            </wp:cNvGraphicFramePr>
            <a:graphic>
              <a:graphicData uri="http://schemas.openxmlformats.org/drawingml/2006/picture">
                <pic:pic>
                  <pic:nvPicPr>
                    <pic:cNvPr id="0" name="eq-526.png"/>
                    <pic:cNvPicPr/>
                  </pic:nvPicPr>
                  <pic:blipFill>
                    <a:blip r:embed="rId451"/>
                    <a:stretch>
                      <a:fillRect/>
                    </a:stretch>
                  </pic:blipFill>
                  <pic:spPr>
                    <a:xfrm>
                      <a:off x="0" y="0"/>
                      <a:ext cx="172119" cy="141617"/>
                    </a:xfrm>
                    <a:prstGeom prst="rect"/>
                  </pic:spPr>
                </pic:pic>
              </a:graphicData>
            </a:graphic>
          </wp:inline>
        </w:drawing>
      </w:r>
      <w:r>
        <w:rPr>
          <w:b w:val="0"/>
          <w:i w:val="0"/>
        </w:rPr>
        <w:t xml:space="preserve"> MW, availability is </w:t>
      </w:r>
      <w:r>
        <w:drawing>
          <wp:inline xmlns:a="http://schemas.openxmlformats.org/drawingml/2006/main" xmlns:pic="http://schemas.openxmlformats.org/drawingml/2006/picture">
            <wp:extent cx="716083" cy="164239"/>
            <wp:docPr id="527" name="Picture 527"/>
            <wp:cNvGraphicFramePr>
              <a:graphicFrameLocks noChangeAspect="1"/>
            </wp:cNvGraphicFramePr>
            <a:graphic>
              <a:graphicData uri="http://schemas.openxmlformats.org/drawingml/2006/picture">
                <pic:pic>
                  <pic:nvPicPr>
                    <pic:cNvPr id="0" name="eq-527.png"/>
                    <pic:cNvPicPr/>
                  </pic:nvPicPr>
                  <pic:blipFill>
                    <a:blip r:embed="rId452"/>
                    <a:stretch>
                      <a:fillRect/>
                    </a:stretch>
                  </pic:blipFill>
                  <pic:spPr>
                    <a:xfrm>
                      <a:off x="0" y="0"/>
                      <a:ext cx="716083" cy="164239"/>
                    </a:xfrm>
                    <a:prstGeom prst="rect"/>
                  </pic:spPr>
                </pic:pic>
              </a:graphicData>
            </a:graphic>
          </wp:inline>
        </w:drawing>
      </w:r>
      <w:r>
        <w:rPr>
          <w:b w:val="0"/>
          <w:i w:val="0"/>
        </w:rPr>
        <w:t xml:space="preserve">, nonnegative marginal cost is </w:t>
      </w:r>
      <w:r>
        <w:drawing>
          <wp:inline xmlns:a="http://schemas.openxmlformats.org/drawingml/2006/main" xmlns:pic="http://schemas.openxmlformats.org/drawingml/2006/picture">
            <wp:extent cx="241274" cy="98703"/>
            <wp:docPr id="528" name="Picture 528"/>
            <wp:cNvGraphicFramePr>
              <a:graphicFrameLocks noChangeAspect="1"/>
            </wp:cNvGraphicFramePr>
            <a:graphic>
              <a:graphicData uri="http://schemas.openxmlformats.org/drawingml/2006/picture">
                <pic:pic>
                  <pic:nvPicPr>
                    <pic:cNvPr id="0" name="eq-528.png"/>
                    <pic:cNvPicPr/>
                  </pic:nvPicPr>
                  <pic:blipFill>
                    <a:blip r:embed="rId453"/>
                    <a:stretch>
                      <a:fillRect/>
                    </a:stretch>
                  </pic:blipFill>
                  <pic:spPr>
                    <a:xfrm>
                      <a:off x="0" y="0"/>
                      <a:ext cx="241274" cy="98703"/>
                    </a:xfrm>
                    <a:prstGeom prst="rect"/>
                  </pic:spPr>
                </pic:pic>
              </a:graphicData>
            </a:graphic>
          </wp:inline>
        </w:drawing>
      </w:r>
      <w:r>
        <w:rPr>
          <w:b w:val="0"/>
          <w:i w:val="0"/>
        </w:rPr>
        <w:t xml:space="preserve"> GBP/​MWh, and storage discharge degradation cost is </w:t>
      </w:r>
      <w:r>
        <w:drawing>
          <wp:inline xmlns:a="http://schemas.openxmlformats.org/drawingml/2006/main" xmlns:pic="http://schemas.openxmlformats.org/drawingml/2006/picture">
            <wp:extent cx="141887" cy="144070"/>
            <wp:docPr id="529" name="Picture 529"/>
            <wp:cNvGraphicFramePr>
              <a:graphicFrameLocks noChangeAspect="1"/>
            </wp:cNvGraphicFramePr>
            <a:graphic>
              <a:graphicData uri="http://schemas.openxmlformats.org/drawingml/2006/picture">
                <pic:pic>
                  <pic:nvPicPr>
                    <pic:cNvPr id="0" name="eq-529.png"/>
                    <pic:cNvPicPr/>
                  </pic:nvPicPr>
                  <pic:blipFill>
                    <a:blip r:embed="rId454"/>
                    <a:stretch>
                      <a:fillRect/>
                    </a:stretch>
                  </pic:blipFill>
                  <pic:spPr>
                    <a:xfrm>
                      <a:off x="0" y="0"/>
                      <a:ext cx="141887" cy="144070"/>
                    </a:xfrm>
                    <a:prstGeom prst="rect"/>
                  </pic:spPr>
                </pic:pic>
              </a:graphicData>
            </a:graphic>
          </wp:inline>
        </w:drawing>
      </w:r>
      <w:r>
        <w:rPr>
          <w:b w:val="0"/>
          <w:i w:val="0"/>
        </w:rPr>
        <w:t xml:space="preserve"> GBP/​MWh. The operating objective is</w:t>
      </w:r>
    </w:p>
    <w:p>
      <w:pPr>
        <w:spacing w:after="160"/>
        <w:jc w:val="center"/>
      </w:pPr>
      <w:r>
        <w:drawing>
          <wp:inline xmlns:a="http://schemas.openxmlformats.org/drawingml/2006/main" xmlns:pic="http://schemas.openxmlformats.org/drawingml/2006/picture">
            <wp:extent cx="3227374" cy="516563"/>
            <wp:docPr id="530" name="Picture 530"/>
            <wp:cNvGraphicFramePr>
              <a:graphicFrameLocks noChangeAspect="1"/>
            </wp:cNvGraphicFramePr>
            <a:graphic>
              <a:graphicData uri="http://schemas.openxmlformats.org/drawingml/2006/picture">
                <pic:pic>
                  <pic:nvPicPr>
                    <pic:cNvPr id="0" name="eq-530.png"/>
                    <pic:cNvPicPr/>
                  </pic:nvPicPr>
                  <pic:blipFill>
                    <a:blip r:embed="rId455"/>
                    <a:stretch>
                      <a:fillRect/>
                    </a:stretch>
                  </pic:blipFill>
                  <pic:spPr>
                    <a:xfrm>
                      <a:off x="0" y="0"/>
                      <a:ext cx="3227374" cy="516563"/>
                    </a:xfrm>
                    <a:prstGeom prst="rect"/>
                  </pic:spPr>
                </pic:pic>
              </a:graphicData>
            </a:graphic>
          </wp:inline>
        </w:drawing>
      </w:r>
    </w:p>
    <w:p>
      <w:pPr>
        <w:keepNext/>
      </w:pPr>
      <w:r>
        <w:rPr>
          <w:b w:val="0"/>
          <w:i w:val="0"/>
        </w:rPr>
        <w:t>Supply balance and storage continuity are</w:t>
      </w:r>
    </w:p>
    <w:p>
      <w:pPr>
        <w:spacing w:after="160"/>
        <w:jc w:val="center"/>
      </w:pPr>
      <w:r>
        <w:drawing>
          <wp:inline xmlns:a="http://schemas.openxmlformats.org/drawingml/2006/main" xmlns:pic="http://schemas.openxmlformats.org/drawingml/2006/picture">
            <wp:extent cx="2670657" cy="370416"/>
            <wp:docPr id="531" name="Picture 531"/>
            <wp:cNvGraphicFramePr>
              <a:graphicFrameLocks noChangeAspect="1"/>
            </wp:cNvGraphicFramePr>
            <a:graphic>
              <a:graphicData uri="http://schemas.openxmlformats.org/drawingml/2006/picture">
                <pic:pic>
                  <pic:nvPicPr>
                    <pic:cNvPr id="0" name="eq-531.png"/>
                    <pic:cNvPicPr/>
                  </pic:nvPicPr>
                  <pic:blipFill>
                    <a:blip r:embed="rId456"/>
                    <a:stretch>
                      <a:fillRect/>
                    </a:stretch>
                  </pic:blipFill>
                  <pic:spPr>
                    <a:xfrm>
                      <a:off x="0" y="0"/>
                      <a:ext cx="2670657" cy="370416"/>
                    </a:xfrm>
                    <a:prstGeom prst="rect"/>
                  </pic:spPr>
                </pic:pic>
              </a:graphicData>
            </a:graphic>
          </wp:inline>
        </w:drawing>
      </w:r>
    </w:p>
    <w:p>
      <w:pPr>
        <w:spacing w:after="160"/>
        <w:jc w:val="center"/>
      </w:pPr>
      <w:r>
        <w:drawing>
          <wp:inline xmlns:a="http://schemas.openxmlformats.org/drawingml/2006/main" xmlns:pic="http://schemas.openxmlformats.org/drawingml/2006/picture">
            <wp:extent cx="2133371" cy="205791"/>
            <wp:docPr id="532" name="Picture 532"/>
            <wp:cNvGraphicFramePr>
              <a:graphicFrameLocks noChangeAspect="1"/>
            </wp:cNvGraphicFramePr>
            <a:graphic>
              <a:graphicData uri="http://schemas.openxmlformats.org/drawingml/2006/picture">
                <pic:pic>
                  <pic:nvPicPr>
                    <pic:cNvPr id="0" name="eq-532.png"/>
                    <pic:cNvPicPr/>
                  </pic:nvPicPr>
                  <pic:blipFill>
                    <a:blip r:embed="rId457"/>
                    <a:stretch>
                      <a:fillRect/>
                    </a:stretch>
                  </pic:blipFill>
                  <pic:spPr>
                    <a:xfrm>
                      <a:off x="0" y="0"/>
                      <a:ext cx="2133371" cy="205791"/>
                    </a:xfrm>
                    <a:prstGeom prst="rect"/>
                  </pic:spPr>
                </pic:pic>
              </a:graphicData>
            </a:graphic>
          </wp:inline>
        </w:drawing>
      </w:r>
    </w:p>
    <w:p>
      <w:r>
        <w:rPr>
          <w:b w:val="0"/>
          <w:i w:val="0"/>
        </w:rPr>
        <w:t xml:space="preserve">Resource output satisfies </w:t>
      </w:r>
      <w:r>
        <w:drawing>
          <wp:inline xmlns:a="http://schemas.openxmlformats.org/drawingml/2006/main" xmlns:pic="http://schemas.openxmlformats.org/drawingml/2006/picture">
            <wp:extent cx="1266983" cy="144673"/>
            <wp:docPr id="533" name="Picture 533"/>
            <wp:cNvGraphicFramePr>
              <a:graphicFrameLocks noChangeAspect="1"/>
            </wp:cNvGraphicFramePr>
            <a:graphic>
              <a:graphicData uri="http://schemas.openxmlformats.org/drawingml/2006/picture">
                <pic:pic>
                  <pic:nvPicPr>
                    <pic:cNvPr id="0" name="eq-533.png"/>
                    <pic:cNvPicPr/>
                  </pic:nvPicPr>
                  <pic:blipFill>
                    <a:blip r:embed="rId458"/>
                    <a:stretch>
                      <a:fillRect/>
                    </a:stretch>
                  </pic:blipFill>
                  <pic:spPr>
                    <a:xfrm>
                      <a:off x="0" y="0"/>
                      <a:ext cx="1266983" cy="144673"/>
                    </a:xfrm>
                    <a:prstGeom prst="rect"/>
                  </pic:spPr>
                </pic:pic>
              </a:graphicData>
            </a:graphic>
          </wp:inline>
        </w:drawing>
      </w:r>
      <w:r>
        <w:rPr>
          <w:b w:val="0"/>
          <w:i w:val="0"/>
        </w:rPr>
        <w:t xml:space="preserve">; storage power bounds are </w:t>
      </w:r>
      <w:r>
        <w:drawing>
          <wp:inline xmlns:a="http://schemas.openxmlformats.org/drawingml/2006/main" xmlns:pic="http://schemas.openxmlformats.org/drawingml/2006/picture">
            <wp:extent cx="1100267" cy="159999"/>
            <wp:docPr id="534" name="Picture 534"/>
            <wp:cNvGraphicFramePr>
              <a:graphicFrameLocks noChangeAspect="1"/>
            </wp:cNvGraphicFramePr>
            <a:graphic>
              <a:graphicData uri="http://schemas.openxmlformats.org/drawingml/2006/picture">
                <pic:pic>
                  <pic:nvPicPr>
                    <pic:cNvPr id="0" name="eq-534.png"/>
                    <pic:cNvPicPr/>
                  </pic:nvPicPr>
                  <pic:blipFill>
                    <a:blip r:embed="rId459"/>
                    <a:stretch>
                      <a:fillRect/>
                    </a:stretch>
                  </pic:blipFill>
                  <pic:spPr>
                    <a:xfrm>
                      <a:off x="0" y="0"/>
                      <a:ext cx="1100267" cy="159999"/>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124804" cy="184178"/>
            <wp:docPr id="535" name="Picture 535"/>
            <wp:cNvGraphicFramePr>
              <a:graphicFrameLocks noChangeAspect="1"/>
            </wp:cNvGraphicFramePr>
            <a:graphic>
              <a:graphicData uri="http://schemas.openxmlformats.org/drawingml/2006/picture">
                <pic:pic>
                  <pic:nvPicPr>
                    <pic:cNvPr id="0" name="eq-535.png"/>
                    <pic:cNvPicPr/>
                  </pic:nvPicPr>
                  <pic:blipFill>
                    <a:blip r:embed="rId460"/>
                    <a:stretch>
                      <a:fillRect/>
                    </a:stretch>
                  </pic:blipFill>
                  <pic:spPr>
                    <a:xfrm>
                      <a:off x="0" y="0"/>
                      <a:ext cx="1124804" cy="184178"/>
                    </a:xfrm>
                    <a:prstGeom prst="rect"/>
                  </pic:spPr>
                </pic:pic>
              </a:graphicData>
            </a:graphic>
          </wp:inline>
        </w:drawing>
      </w:r>
      <w:r>
        <w:rPr>
          <w:b w:val="0"/>
          <w:i w:val="0"/>
        </w:rPr>
        <w:t xml:space="preserve">; and inventory satisfies </w:t>
      </w:r>
      <w:r>
        <w:drawing>
          <wp:inline xmlns:a="http://schemas.openxmlformats.org/drawingml/2006/main" xmlns:pic="http://schemas.openxmlformats.org/drawingml/2006/picture">
            <wp:extent cx="925664" cy="142242"/>
            <wp:docPr id="536" name="Picture 536"/>
            <wp:cNvGraphicFramePr>
              <a:graphicFrameLocks noChangeAspect="1"/>
            </wp:cNvGraphicFramePr>
            <a:graphic>
              <a:graphicData uri="http://schemas.openxmlformats.org/drawingml/2006/picture">
                <pic:pic>
                  <pic:nvPicPr>
                    <pic:cNvPr id="0" name="eq-536.png"/>
                    <pic:cNvPicPr/>
                  </pic:nvPicPr>
                  <pic:blipFill>
                    <a:blip r:embed="rId461"/>
                    <a:stretch>
                      <a:fillRect/>
                    </a:stretch>
                  </pic:blipFill>
                  <pic:spPr>
                    <a:xfrm>
                      <a:off x="0" y="0"/>
                      <a:ext cx="925664" cy="142242"/>
                    </a:xfrm>
                    <a:prstGeom prst="rect"/>
                  </pic:spPr>
                </pic:pic>
              </a:graphicData>
            </a:graphic>
          </wp:inline>
        </w:drawing>
      </w:r>
      <w:r>
        <w:rPr>
          <w:b w:val="0"/>
          <w:i w:val="0"/>
        </w:rPr>
        <w:t>. Inventory here measures internal energy, so separate charging and discharging efficiencies enter the transition. Every available resource can supply charging through the single-node balance.</w:t>
      </w:r>
    </w:p>
    <w:p>
      <w:r>
        <w:rPr>
          <w:b w:val="0"/>
          <w:i w:val="0"/>
        </w:rPr>
        <w:t xml:space="preserve">Initial and terminal inventory rules determine storage's net energy exchange over the study horizon. Initial inventory is supplied for each asset. The default cyclic rule equates final and initial inventory; fixed uses a supplied target; free allows terminal inventory anywhere within its bounds. When shortage is allowed, </w:t>
      </w:r>
      <w:r>
        <w:drawing>
          <wp:inline xmlns:a="http://schemas.openxmlformats.org/drawingml/2006/main" xmlns:pic="http://schemas.openxmlformats.org/drawingml/2006/picture">
            <wp:extent cx="842708" cy="140087"/>
            <wp:docPr id="537" name="Picture 537"/>
            <wp:cNvGraphicFramePr>
              <a:graphicFrameLocks noChangeAspect="1"/>
            </wp:cNvGraphicFramePr>
            <a:graphic>
              <a:graphicData uri="http://schemas.openxmlformats.org/drawingml/2006/picture">
                <pic:pic>
                  <pic:nvPicPr>
                    <pic:cNvPr id="0" name="eq-537.png"/>
                    <pic:cNvPicPr/>
                  </pic:nvPicPr>
                  <pic:blipFill>
                    <a:blip r:embed="rId462"/>
                    <a:stretch>
                      <a:fillRect/>
                    </a:stretch>
                  </pic:blipFill>
                  <pic:spPr>
                    <a:xfrm>
                      <a:off x="0" y="0"/>
                      <a:ext cx="842708" cy="140087"/>
                    </a:xfrm>
                    <a:prstGeom prst="rect"/>
                  </pic:spPr>
                </pic:pic>
              </a:graphicData>
            </a:graphic>
          </wp:inline>
        </w:drawing>
      </w:r>
      <w:r>
        <w:rPr>
          <w:b w:val="0"/>
          <w:i w:val="0"/>
        </w:rPr>
        <w:t xml:space="preserve">; otherwise </w:t>
      </w:r>
      <w:r>
        <w:drawing>
          <wp:inline xmlns:a="http://schemas.openxmlformats.org/drawingml/2006/main" xmlns:pic="http://schemas.openxmlformats.org/drawingml/2006/picture">
            <wp:extent cx="429679" cy="140303"/>
            <wp:docPr id="538" name="Picture 538"/>
            <wp:cNvGraphicFramePr>
              <a:graphicFrameLocks noChangeAspect="1"/>
            </wp:cNvGraphicFramePr>
            <a:graphic>
              <a:graphicData uri="http://schemas.openxmlformats.org/drawingml/2006/picture">
                <pic:pic>
                  <pic:nvPicPr>
                    <pic:cNvPr id="0" name="eq-538.png"/>
                    <pic:cNvPicPr/>
                  </pic:nvPicPr>
                  <pic:blipFill>
                    <a:blip r:embed="rId463"/>
                    <a:stretch>
                      <a:fillRect/>
                    </a:stretch>
                  </pic:blipFill>
                  <pic:spPr>
                    <a:xfrm>
                      <a:off x="0" y="0"/>
                      <a:ext cx="429679" cy="140303"/>
                    </a:xfrm>
                    <a:prstGeom prst="rect"/>
                  </pic:spPr>
                </pic:pic>
              </a:graphicData>
            </a:graphic>
          </wp:inline>
        </w:drawing>
      </w:r>
      <w:r>
        <w:rPr>
          <w:b w:val="0"/>
          <w:i w:val="0"/>
        </w:rPr>
        <w:t xml:space="preserve">. Defaults are </w:t>
      </w:r>
      <w:r>
        <w:drawing>
          <wp:inline xmlns:a="http://schemas.openxmlformats.org/drawingml/2006/main" xmlns:pic="http://schemas.openxmlformats.org/drawingml/2006/picture">
            <wp:extent cx="628745" cy="131445"/>
            <wp:docPr id="539" name="Picture 539"/>
            <wp:cNvGraphicFramePr>
              <a:graphicFrameLocks noChangeAspect="1"/>
            </wp:cNvGraphicFramePr>
            <a:graphic>
              <a:graphicData uri="http://schemas.openxmlformats.org/drawingml/2006/picture">
                <pic:pic>
                  <pic:nvPicPr>
                    <pic:cNvPr id="0" name="eq-002.png"/>
                    <pic:cNvPicPr/>
                  </pic:nvPicPr>
                  <pic:blipFill>
                    <a:blip r:embed="rId12"/>
                    <a:stretch>
                      <a:fillRect/>
                    </a:stretch>
                  </pic:blipFill>
                  <pic:spPr>
                    <a:xfrm>
                      <a:off x="0" y="0"/>
                      <a:ext cx="628745" cy="131445"/>
                    </a:xfrm>
                    <a:prstGeom prst="rect"/>
                  </pic:spPr>
                </pic:pic>
              </a:graphicData>
            </a:graphic>
          </wp:inline>
        </w:drawing>
      </w:r>
      <w:r>
        <w:rPr>
          <w:b w:val="0"/>
          <w:i w:val="0"/>
        </w:rPr>
        <w:t xml:space="preserve"> h, </w:t>
      </w:r>
      <w:r>
        <w:drawing>
          <wp:inline xmlns:a="http://schemas.openxmlformats.org/drawingml/2006/main" xmlns:pic="http://schemas.openxmlformats.org/drawingml/2006/picture">
            <wp:extent cx="806342" cy="144616"/>
            <wp:docPr id="540" name="Picture 540"/>
            <wp:cNvGraphicFramePr>
              <a:graphicFrameLocks noChangeAspect="1"/>
            </wp:cNvGraphicFramePr>
            <a:graphic>
              <a:graphicData uri="http://schemas.openxmlformats.org/drawingml/2006/picture">
                <pic:pic>
                  <pic:nvPicPr>
                    <pic:cNvPr id="0" name="eq-540.png"/>
                    <pic:cNvPicPr/>
                  </pic:nvPicPr>
                  <pic:blipFill>
                    <a:blip r:embed="rId464"/>
                    <a:stretch>
                      <a:fillRect/>
                    </a:stretch>
                  </pic:blipFill>
                  <pic:spPr>
                    <a:xfrm>
                      <a:off x="0" y="0"/>
                      <a:ext cx="806342" cy="144616"/>
                    </a:xfrm>
                    <a:prstGeom prst="rect"/>
                  </pic:spPr>
                </pic:pic>
              </a:graphicData>
            </a:graphic>
          </wp:inline>
        </w:drawing>
      </w:r>
      <w:r>
        <w:rPr>
          <w:b w:val="0"/>
          <w:i w:val="0"/>
        </w:rPr>
        <w:t xml:space="preserve"> GBP/​MWh and </w:t>
      </w:r>
      <w:r>
        <w:drawing>
          <wp:inline xmlns:a="http://schemas.openxmlformats.org/drawingml/2006/main" xmlns:pic="http://schemas.openxmlformats.org/drawingml/2006/picture">
            <wp:extent cx="444795" cy="144613"/>
            <wp:docPr id="541" name="Picture 541"/>
            <wp:cNvGraphicFramePr>
              <a:graphicFrameLocks noChangeAspect="1"/>
            </wp:cNvGraphicFramePr>
            <a:graphic>
              <a:graphicData uri="http://schemas.openxmlformats.org/drawingml/2006/picture">
                <pic:pic>
                  <pic:nvPicPr>
                    <pic:cNvPr id="0" name="eq-541.png"/>
                    <pic:cNvPicPr/>
                  </pic:nvPicPr>
                  <pic:blipFill>
                    <a:blip r:embed="rId465"/>
                    <a:stretch>
                      <a:fillRect/>
                    </a:stretch>
                  </pic:blipFill>
                  <pic:spPr>
                    <a:xfrm>
                      <a:off x="0" y="0"/>
                      <a:ext cx="444795" cy="144613"/>
                    </a:xfrm>
                    <a:prstGeom prst="rect"/>
                  </pic:spPr>
                </pic:pic>
              </a:graphicData>
            </a:graphic>
          </wp:inline>
        </w:drawing>
      </w:r>
      <w:r>
        <w:rPr>
          <w:b w:val="0"/>
          <w:i w:val="0"/>
        </w:rPr>
        <w:t>, with value of lost load configurable from 0–1,000,000 GBP/​MWh.</w:t>
      </w:r>
    </w:p>
    <w:p>
      <w:pPr>
        <w:keepNext/>
      </w:pPr>
      <w:r>
        <w:rPr>
          <w:b w:val="0"/>
          <w:i w:val="0"/>
        </w:rPr>
        <w:t xml:space="preserve">Two-stage linear optimisation selects physical trajectories at equivalent cost. The first stage minimises </w:t>
      </w:r>
      <w:r>
        <w:drawing>
          <wp:inline xmlns:a="http://schemas.openxmlformats.org/drawingml/2006/main" xmlns:pic="http://schemas.openxmlformats.org/drawingml/2006/picture">
            <wp:extent cx="104571" cy="115464"/>
            <wp:docPr id="542" name="Picture 542"/>
            <wp:cNvGraphicFramePr>
              <a:graphicFrameLocks noChangeAspect="1"/>
            </wp:cNvGraphicFramePr>
            <a:graphic>
              <a:graphicData uri="http://schemas.openxmlformats.org/drawingml/2006/picture">
                <pic:pic>
                  <pic:nvPicPr>
                    <pic:cNvPr id="0" name="eq-419.png"/>
                    <pic:cNvPicPr/>
                  </pic:nvPicPr>
                  <pic:blipFill>
                    <a:blip r:embed="rId357"/>
                    <a:stretch>
                      <a:fillRect/>
                    </a:stretch>
                  </pic:blipFill>
                  <pic:spPr>
                    <a:xfrm>
                      <a:off x="0" y="0"/>
                      <a:ext cx="104571" cy="115464"/>
                    </a:xfrm>
                    <a:prstGeom prst="rect"/>
                  </pic:spPr>
                </pic:pic>
              </a:graphicData>
            </a:graphic>
          </wp:inline>
        </w:drawing>
      </w:r>
      <w:r>
        <w:rPr>
          <w:b w:val="0"/>
          <w:i w:val="0"/>
        </w:rPr>
        <w:t>. The second retains the original constraints and adds</w:t>
      </w:r>
    </w:p>
    <w:p>
      <w:pPr>
        <w:spacing w:after="160"/>
        <w:jc w:val="center"/>
      </w:pPr>
      <w:r>
        <w:drawing>
          <wp:inline xmlns:a="http://schemas.openxmlformats.org/drawingml/2006/main" xmlns:pic="http://schemas.openxmlformats.org/drawingml/2006/picture">
            <wp:extent cx="3170529" cy="196587"/>
            <wp:docPr id="543" name="Picture 543"/>
            <wp:cNvGraphicFramePr>
              <a:graphicFrameLocks noChangeAspect="1"/>
            </wp:cNvGraphicFramePr>
            <a:graphic>
              <a:graphicData uri="http://schemas.openxmlformats.org/drawingml/2006/picture">
                <pic:pic>
                  <pic:nvPicPr>
                    <pic:cNvPr id="0" name="eq-543.png"/>
                    <pic:cNvPicPr/>
                  </pic:nvPicPr>
                  <pic:blipFill>
                    <a:blip r:embed="rId466"/>
                    <a:stretch>
                      <a:fillRect/>
                    </a:stretch>
                  </pic:blipFill>
                  <pic:spPr>
                    <a:xfrm>
                      <a:off x="0" y="0"/>
                      <a:ext cx="3170529" cy="196587"/>
                    </a:xfrm>
                    <a:prstGeom prst="rect"/>
                  </pic:spPr>
                </pic:pic>
              </a:graphicData>
            </a:graphic>
          </wp:inline>
        </w:drawing>
      </w:r>
    </w:p>
    <w:p>
      <w:r>
        <w:rPr>
          <w:b w:val="0"/>
          <w:i w:val="0"/>
        </w:rPr>
        <w:t xml:space="preserve">while minimising </w:t>
      </w:r>
      <w:r>
        <w:drawing>
          <wp:inline xmlns:a="http://schemas.openxmlformats.org/drawingml/2006/main" xmlns:pic="http://schemas.openxmlformats.org/drawingml/2006/picture">
            <wp:extent cx="1026950" cy="192690"/>
            <wp:docPr id="544" name="Picture 544"/>
            <wp:cNvGraphicFramePr>
              <a:graphicFrameLocks noChangeAspect="1"/>
            </wp:cNvGraphicFramePr>
            <a:graphic>
              <a:graphicData uri="http://schemas.openxmlformats.org/drawingml/2006/picture">
                <pic:pic>
                  <pic:nvPicPr>
                    <pic:cNvPr id="0" name="eq-544.png"/>
                    <pic:cNvPicPr/>
                  </pic:nvPicPr>
                  <pic:blipFill>
                    <a:blip r:embed="rId467"/>
                    <a:stretch>
                      <a:fillRect/>
                    </a:stretch>
                  </pic:blipFill>
                  <pic:spPr>
                    <a:xfrm>
                      <a:off x="0" y="0"/>
                      <a:ext cx="1026950" cy="192690"/>
                    </a:xfrm>
                    <a:prstGeom prst="rect"/>
                  </pic:spPr>
                </pic:pic>
              </a:graphicData>
            </a:graphic>
          </wp:inline>
        </w:drawing>
      </w:r>
      <w:r>
        <w:rPr>
          <w:b w:val="0"/>
          <w:i w:val="0"/>
        </w:rPr>
        <w:t xml:space="preserve">. Both stages use HiGHS with primal and dual feasibility tolerances of </w:t>
      </w:r>
      <w:r>
        <w:drawing>
          <wp:inline xmlns:a="http://schemas.openxmlformats.org/drawingml/2006/main" xmlns:pic="http://schemas.openxmlformats.org/drawingml/2006/picture">
            <wp:extent cx="328247" cy="146617"/>
            <wp:docPr id="545" name="Picture 545"/>
            <wp:cNvGraphicFramePr>
              <a:graphicFrameLocks noChangeAspect="1"/>
            </wp:cNvGraphicFramePr>
            <a:graphic>
              <a:graphicData uri="http://schemas.openxmlformats.org/drawingml/2006/picture">
                <pic:pic>
                  <pic:nvPicPr>
                    <pic:cNvPr id="0" name="eq-149.png"/>
                    <pic:cNvPicPr/>
                  </pic:nvPicPr>
                  <pic:blipFill>
                    <a:blip r:embed="rId146"/>
                    <a:stretch>
                      <a:fillRect/>
                    </a:stretch>
                  </pic:blipFill>
                  <pic:spPr>
                    <a:xfrm>
                      <a:off x="0" y="0"/>
                      <a:ext cx="328247" cy="146617"/>
                    </a:xfrm>
                    <a:prstGeom prst="rect"/>
                  </pic:spPr>
                </pic:pic>
              </a:graphicData>
            </a:graphic>
          </wp:inline>
        </w:drawing>
      </w:r>
      <w:r>
        <w:rPr>
          <w:b w:val="0"/>
          <w:i w:val="0"/>
        </w:rPr>
        <w:t xml:space="preserve">. The final trajectory requires </w:t>
      </w:r>
      <w:r>
        <w:drawing>
          <wp:inline xmlns:a="http://schemas.openxmlformats.org/drawingml/2006/main" xmlns:pic="http://schemas.openxmlformats.org/drawingml/2006/picture">
            <wp:extent cx="1882949" cy="190706"/>
            <wp:docPr id="546" name="Picture 546"/>
            <wp:cNvGraphicFramePr>
              <a:graphicFrameLocks noChangeAspect="1"/>
            </wp:cNvGraphicFramePr>
            <a:graphic>
              <a:graphicData uri="http://schemas.openxmlformats.org/drawingml/2006/picture">
                <pic:pic>
                  <pic:nvPicPr>
                    <pic:cNvPr id="0" name="eq-546.png"/>
                    <pic:cNvPicPr/>
                  </pic:nvPicPr>
                  <pic:blipFill>
                    <a:blip r:embed="rId468"/>
                    <a:stretch>
                      <a:fillRect/>
                    </a:stretch>
                  </pic:blipFill>
                  <pic:spPr>
                    <a:xfrm>
                      <a:off x="0" y="0"/>
                      <a:ext cx="1882949" cy="190706"/>
                    </a:xfrm>
                    <a:prstGeom prst="rect"/>
                  </pic:spPr>
                </pic:pic>
              </a:graphicData>
            </a:graphic>
          </wp:inline>
        </w:drawing>
      </w:r>
      <w:r>
        <w:rPr>
          <w:b w:val="0"/>
          <w:i w:val="0"/>
        </w:rPr>
        <w:t xml:space="preserve"> MWh. Unused renewable energy is available output less actual supply.</w:t>
      </w:r>
    </w:p>
    <w:p>
      <w:r>
        <w:rPr>
          <w:b w:val="0"/>
          <w:i w:val="0"/>
        </w:rPr>
        <w:t xml:space="preserve">Prices are the first-stage marginal operating cost of period demand. The supply-balance dual </w:t>
      </w:r>
      <w:r>
        <w:drawing>
          <wp:inline xmlns:a="http://schemas.openxmlformats.org/drawingml/2006/main" xmlns:pic="http://schemas.openxmlformats.org/drawingml/2006/picture">
            <wp:extent cx="138966" cy="105879"/>
            <wp:docPr id="547" name="Picture 547"/>
            <wp:cNvGraphicFramePr>
              <a:graphicFrameLocks noChangeAspect="1"/>
            </wp:cNvGraphicFramePr>
            <a:graphic>
              <a:graphicData uri="http://schemas.openxmlformats.org/drawingml/2006/picture">
                <pic:pic>
                  <pic:nvPicPr>
                    <pic:cNvPr id="0" name="eq-372.png"/>
                    <pic:cNvPicPr/>
                  </pic:nvPicPr>
                  <pic:blipFill>
                    <a:blip r:embed="rId317"/>
                    <a:stretch>
                      <a:fillRect/>
                    </a:stretch>
                  </pic:blipFill>
                  <pic:spPr>
                    <a:xfrm>
                      <a:off x="0" y="0"/>
                      <a:ext cx="138966" cy="105879"/>
                    </a:xfrm>
                    <a:prstGeom prst="rect"/>
                  </pic:spPr>
                </pic:pic>
              </a:graphicData>
            </a:graphic>
          </wp:inline>
        </w:drawing>
      </w:r>
      <w:r>
        <w:rPr>
          <w:b w:val="0"/>
          <w:i w:val="0"/>
        </w:rPr>
        <w:t xml:space="preserve"> has units GBP/​MWh, while physical output follows the second-stage trajectory. Resource revenue is </w:t>
      </w:r>
      <w:r>
        <w:drawing>
          <wp:inline xmlns:a="http://schemas.openxmlformats.org/drawingml/2006/main" xmlns:pic="http://schemas.openxmlformats.org/drawingml/2006/picture">
            <wp:extent cx="587559" cy="173198"/>
            <wp:docPr id="548" name="Picture 548"/>
            <wp:cNvGraphicFramePr>
              <a:graphicFrameLocks noChangeAspect="1"/>
            </wp:cNvGraphicFramePr>
            <a:graphic>
              <a:graphicData uri="http://schemas.openxmlformats.org/drawingml/2006/picture">
                <pic:pic>
                  <pic:nvPicPr>
                    <pic:cNvPr id="0" name="eq-548.png"/>
                    <pic:cNvPicPr/>
                  </pic:nvPicPr>
                  <pic:blipFill>
                    <a:blip r:embed="rId469"/>
                    <a:stretch>
                      <a:fillRect/>
                    </a:stretch>
                  </pic:blipFill>
                  <pic:spPr>
                    <a:xfrm>
                      <a:off x="0" y="0"/>
                      <a:ext cx="587559" cy="173198"/>
                    </a:xfrm>
                    <a:prstGeom prst="rect"/>
                  </pic:spPr>
                </pic:pic>
              </a:graphicData>
            </a:graphic>
          </wp:inline>
        </w:drawing>
      </w:r>
      <w:r>
        <w:rPr>
          <w:b w:val="0"/>
          <w:i w:val="0"/>
        </w:rPr>
        <w:t xml:space="preserve">, net storage market revenue is </w:t>
      </w:r>
      <w:r>
        <w:drawing>
          <wp:inline xmlns:a="http://schemas.openxmlformats.org/drawingml/2006/main" xmlns:pic="http://schemas.openxmlformats.org/drawingml/2006/picture">
            <wp:extent cx="1106182" cy="173046"/>
            <wp:docPr id="549" name="Picture 549"/>
            <wp:cNvGraphicFramePr>
              <a:graphicFrameLocks noChangeAspect="1"/>
            </wp:cNvGraphicFramePr>
            <a:graphic>
              <a:graphicData uri="http://schemas.openxmlformats.org/drawingml/2006/picture">
                <pic:pic>
                  <pic:nvPicPr>
                    <pic:cNvPr id="0" name="eq-549.png"/>
                    <pic:cNvPicPr/>
                  </pic:nvPicPr>
                  <pic:blipFill>
                    <a:blip r:embed="rId470"/>
                    <a:stretch>
                      <a:fillRect/>
                    </a:stretch>
                  </pic:blipFill>
                  <pic:spPr>
                    <a:xfrm>
                      <a:off x="0" y="0"/>
                      <a:ext cx="1106182" cy="173046"/>
                    </a:xfrm>
                    <a:prstGeom prst="rect"/>
                  </pic:spPr>
                </pic:pic>
              </a:graphicData>
            </a:graphic>
          </wp:inline>
        </w:drawing>
      </w:r>
      <w:r>
        <w:rPr>
          <w:b w:val="0"/>
          <w:i w:val="0"/>
        </w:rPr>
        <w:t xml:space="preserve">, and consumer payment is </w:t>
      </w:r>
      <w:r>
        <w:drawing>
          <wp:inline xmlns:a="http://schemas.openxmlformats.org/drawingml/2006/main" xmlns:pic="http://schemas.openxmlformats.org/drawingml/2006/picture">
            <wp:extent cx="1046813" cy="173008"/>
            <wp:docPr id="550" name="Picture 550"/>
            <wp:cNvGraphicFramePr>
              <a:graphicFrameLocks noChangeAspect="1"/>
            </wp:cNvGraphicFramePr>
            <a:graphic>
              <a:graphicData uri="http://schemas.openxmlformats.org/drawingml/2006/picture">
                <pic:pic>
                  <pic:nvPicPr>
                    <pic:cNvPr id="0" name="eq-550.png"/>
                    <pic:cNvPicPr/>
                  </pic:nvPicPr>
                  <pic:blipFill>
                    <a:blip r:embed="rId471"/>
                    <a:stretch>
                      <a:fillRect/>
                    </a:stretch>
                  </pic:blipFill>
                  <pic:spPr>
                    <a:xfrm>
                      <a:off x="0" y="0"/>
                      <a:ext cx="1046813" cy="173008"/>
                    </a:xfrm>
                    <a:prstGeom prst="rect"/>
                  </pic:spPr>
                </pic:pic>
              </a:graphicData>
            </a:graphic>
          </wp:inline>
        </w:drawing>
      </w:r>
      <w:r>
        <w:rPr>
          <w:b w:val="0"/>
          <w:i w:val="0"/>
        </w:rPr>
        <w:t>. System cost adds the annualised capital and fixed-maintenance fields of operating assets to variable resource expenditure, storage degradation and shortage cost.</w:t>
      </w:r>
    </w:p>
    <w:p>
      <w:pPr>
        <w:keepLines/>
        <w:spacing w:line="276" w:lineRule="auto" w:after="160"/>
      </w:pPr>
      <w:r>
        <w:rPr>
          <w:rFonts w:ascii="DejaVu Sans Mono" w:hAnsi="DejaVu Sans Mono"/>
          <w:b w:val="0"/>
          <w:i w:val="0"/>
          <w:sz w:val="17"/>
        </w:rPr>
        <w:t>read the complete chronology, resource availability, costs and storage states</w:t>
        <w:br/>
        <w:t>expand scalar availability or cost inputs to the declared time horizon</w:t>
        <w:br/>
        <w:t>build period energy balance, resource limits and storage transitions</w:t>
        <w:br/>
        <w:t>LP1: minimize variable resource cost, degradation and shortage cost</w:t>
        <w:br/>
        <w:t>retain the LP1 optimum within the declared cost tolerance</w:t>
        <w:br/>
        <w:t>LP2: minimize total storage charging and discharging</w:t>
        <w:br/>
        <w:t>verify the solution and calculate unused renewable energy</w:t>
        <w:br/>
        <w:t>return LP2 trajectories, LP1 demand duals and separate cost components</w:t>
        <w:br/>
      </w:r>
    </w:p>
    <w:p>
      <w:r>
        <w:rPr>
          <w:rFonts w:ascii="DejaVu Sans Mono" w:hAnsi="DejaVu Sans Mono"/>
          <w:b w:val="0"/>
          <w:i w:val="0"/>
          <w:sz w:val="17"/>
        </w:rPr>
        <w:t>PerfectForesightPSM</w:t>
      </w:r>
      <w:r>
        <w:rPr>
          <w:b w:val="0"/>
          <w:i w:val="0"/>
        </w:rPr>
        <w:t xml:space="preserve"> constructs and solves this problem, and </w:t>
      </w:r>
      <w:r>
        <w:rPr>
          <w:rFonts w:ascii="DejaVu Sans Mono" w:hAnsi="DejaVu Sans Mono"/>
          <w:b w:val="0"/>
          <w:i w:val="0"/>
          <w:sz w:val="17"/>
        </w:rPr>
        <w:t>validate_​chronology</w:t>
      </w:r>
      <w:r>
        <w:rPr>
          <w:b w:val="0"/>
          <w:i w:val="0"/>
        </w:rPr>
        <w:t xml:space="preserve"> checks period inputs. Resource availability in </w:t>
      </w:r>
      <w:r>
        <w:rPr>
          <w:rFonts w:ascii="DejaVu Sans Mono" w:hAnsi="DejaVu Sans Mono"/>
          <w:b w:val="0"/>
          <w:i w:val="0"/>
          <w:sz w:val="17"/>
        </w:rPr>
        <w:t>PSMInput.chronology</w:t>
      </w:r>
      <w:r>
        <w:rPr>
          <w:b w:val="0"/>
          <w:i w:val="0"/>
        </w:rPr>
        <w:t xml:space="preserve"> may be a scalar or a complete series; marginal cost may be a scalar, a single-element series or a complete series. Storage inputs provide power, energy, efficiencies and the terminal rule. Hydro in this input acts as an ordinary resource with specified availability. Natural inflows and reservoir inventories follow the independent hydrological methods below.</w:t>
      </w:r>
    </w:p>
    <w:p>
      <w:pPr>
        <w:pStyle w:val="Heading2"/>
      </w:pPr>
      <w:r>
        <w:rPr>
          <w:b w:val="0"/>
          <w:i w:val="0"/>
        </w:rPr>
        <w:t>Available run-of-river electricity</w:t>
      </w:r>
    </w:p>
    <w:p>
      <w:pPr>
        <w:keepNext/>
      </w:pPr>
      <w:r>
        <w:rPr>
          <w:b w:val="0"/>
          <w:i w:val="0"/>
        </w:rPr>
        <w:t xml:space="preserve">Run-of-river hydro converts current inflow into current available electricity. Site parameters comprise the bus, capacity </w:t>
      </w:r>
      <w:r>
        <w:drawing>
          <wp:inline xmlns:a="http://schemas.openxmlformats.org/drawingml/2006/main" xmlns:pic="http://schemas.openxmlformats.org/drawingml/2006/picture">
            <wp:extent cx="124069" cy="111009"/>
            <wp:docPr id="551" name="Picture 551"/>
            <wp:cNvGraphicFramePr>
              <a:graphicFrameLocks noChangeAspect="1"/>
            </wp:cNvGraphicFramePr>
            <a:graphic>
              <a:graphicData uri="http://schemas.openxmlformats.org/drawingml/2006/picture">
                <pic:pic>
                  <pic:nvPicPr>
                    <pic:cNvPr id="0" name="eq-551.png"/>
                    <pic:cNvPicPr/>
                  </pic:nvPicPr>
                  <pic:blipFill>
                    <a:blip r:embed="rId472"/>
                    <a:stretch>
                      <a:fillRect/>
                    </a:stretch>
                  </pic:blipFill>
                  <pic:spPr>
                    <a:xfrm>
                      <a:off x="0" y="0"/>
                      <a:ext cx="124069" cy="111009"/>
                    </a:xfrm>
                    <a:prstGeom prst="rect"/>
                  </pic:spPr>
                </pic:pic>
              </a:graphicData>
            </a:graphic>
          </wp:inline>
        </w:drawing>
      </w:r>
      <w:r>
        <w:rPr>
          <w:b w:val="0"/>
          <w:i w:val="0"/>
        </w:rPr>
        <w:t xml:space="preserve">, turbine efficiency </w:t>
      </w:r>
      <w:r>
        <w:drawing>
          <wp:inline xmlns:a="http://schemas.openxmlformats.org/drawingml/2006/main" xmlns:pic="http://schemas.openxmlformats.org/drawingml/2006/picture">
            <wp:extent cx="82080" cy="110919"/>
            <wp:docPr id="552" name="Picture 552"/>
            <wp:cNvGraphicFramePr>
              <a:graphicFrameLocks noChangeAspect="1"/>
            </wp:cNvGraphicFramePr>
            <a:graphic>
              <a:graphicData uri="http://schemas.openxmlformats.org/drawingml/2006/picture">
                <pic:pic>
                  <pic:nvPicPr>
                    <pic:cNvPr id="0" name="eq-552.png"/>
                    <pic:cNvPicPr/>
                  </pic:nvPicPr>
                  <pic:blipFill>
                    <a:blip r:embed="rId473"/>
                    <a:stretch>
                      <a:fillRect/>
                    </a:stretch>
                  </pic:blipFill>
                  <pic:spPr>
                    <a:xfrm>
                      <a:off x="0" y="0"/>
                      <a:ext cx="82080" cy="110919"/>
                    </a:xfrm>
                    <a:prstGeom prst="rect"/>
                  </pic:spPr>
                </pic:pic>
              </a:graphicData>
            </a:graphic>
          </wp:inline>
        </w:drawing>
      </w:r>
      <w:r>
        <w:rPr>
          <w:b w:val="0"/>
          <w:i w:val="0"/>
        </w:rPr>
        <w:t xml:space="preserve">, period length </w:t>
      </w:r>
      <w:r>
        <w:drawing>
          <wp:inline xmlns:a="http://schemas.openxmlformats.org/drawingml/2006/main" xmlns:pic="http://schemas.openxmlformats.org/drawingml/2006/picture">
            <wp:extent cx="197240" cy="120536"/>
            <wp:docPr id="553" name="Picture 553"/>
            <wp:cNvGraphicFramePr>
              <a:graphicFrameLocks noChangeAspect="1"/>
            </wp:cNvGraphicFramePr>
            <a:graphic>
              <a:graphicData uri="http://schemas.openxmlformats.org/drawingml/2006/picture">
                <pic:pic>
                  <pic:nvPicPr>
                    <pic:cNvPr id="0" name="eq-467.png"/>
                    <pic:cNvPicPr/>
                  </pic:nvPicPr>
                  <pic:blipFill>
                    <a:blip r:embed="rId396"/>
                    <a:stretch>
                      <a:fillRect/>
                    </a:stretch>
                  </pic:blipFill>
                  <pic:spPr>
                    <a:xfrm>
                      <a:off x="0" y="0"/>
                      <a:ext cx="197240" cy="120536"/>
                    </a:xfrm>
                    <a:prstGeom prst="rect"/>
                  </pic:spPr>
                </pic:pic>
              </a:graphicData>
            </a:graphic>
          </wp:inline>
        </w:drawing>
      </w:r>
      <w:r>
        <w:rPr>
          <w:b w:val="0"/>
          <w:i w:val="0"/>
        </w:rPr>
        <w:t xml:space="preserve"> and water-to-energy coefficient </w:t>
      </w:r>
      <w:r>
        <w:drawing>
          <wp:inline xmlns:a="http://schemas.openxmlformats.org/drawingml/2006/main" xmlns:pic="http://schemas.openxmlformats.org/drawingml/2006/picture">
            <wp:extent cx="95151" cy="75236"/>
            <wp:docPr id="554" name="Picture 554"/>
            <wp:cNvGraphicFramePr>
              <a:graphicFrameLocks noChangeAspect="1"/>
            </wp:cNvGraphicFramePr>
            <a:graphic>
              <a:graphicData uri="http://schemas.openxmlformats.org/drawingml/2006/picture">
                <pic:pic>
                  <pic:nvPicPr>
                    <pic:cNvPr id="0" name="eq-554.png"/>
                    <pic:cNvPicPr/>
                  </pic:nvPicPr>
                  <pic:blipFill>
                    <a:blip r:embed="rId474"/>
                    <a:stretch>
                      <a:fillRect/>
                    </a:stretch>
                  </pic:blipFill>
                  <pic:spPr>
                    <a:xfrm>
                      <a:off x="0" y="0"/>
                      <a:ext cx="95151" cy="75236"/>
                    </a:xfrm>
                    <a:prstGeom prst="rect"/>
                  </pic:spPr>
                </pic:pic>
              </a:graphicData>
            </a:graphic>
          </wp:inline>
        </w:drawing>
      </w:r>
      <w:r>
        <w:rPr>
          <w:b w:val="0"/>
          <w:i w:val="0"/>
        </w:rPr>
        <w:t xml:space="preserve">. For an input already expressed as a normalised electrical availability factor </w:t>
      </w:r>
      <w:r>
        <w:drawing>
          <wp:inline xmlns:a="http://schemas.openxmlformats.org/drawingml/2006/main" xmlns:pic="http://schemas.openxmlformats.org/drawingml/2006/picture">
            <wp:extent cx="682929" cy="164166"/>
            <wp:docPr id="555" name="Picture 555"/>
            <wp:cNvGraphicFramePr>
              <a:graphicFrameLocks noChangeAspect="1"/>
            </wp:cNvGraphicFramePr>
            <a:graphic>
              <a:graphicData uri="http://schemas.openxmlformats.org/drawingml/2006/picture">
                <pic:pic>
                  <pic:nvPicPr>
                    <pic:cNvPr id="0" name="eq-555.png"/>
                    <pic:cNvPicPr/>
                  </pic:nvPicPr>
                  <pic:blipFill>
                    <a:blip r:embed="rId475"/>
                    <a:stretch>
                      <a:fillRect/>
                    </a:stretch>
                  </pic:blipFill>
                  <pic:spPr>
                    <a:xfrm>
                      <a:off x="0" y="0"/>
                      <a:ext cx="682929" cy="164166"/>
                    </a:xfrm>
                    <a:prstGeom prst="rect"/>
                  </pic:spPr>
                </pic:pic>
              </a:graphicData>
            </a:graphic>
          </wp:inline>
        </w:drawing>
      </w:r>
      <w:r>
        <w:rPr>
          <w:b w:val="0"/>
          <w:i w:val="0"/>
        </w:rPr>
        <w:t>,</w:t>
      </w:r>
    </w:p>
    <w:p>
      <w:pPr>
        <w:spacing w:after="160"/>
        <w:jc w:val="center"/>
      </w:pPr>
      <w:r>
        <w:drawing>
          <wp:inline xmlns:a="http://schemas.openxmlformats.org/drawingml/2006/main" xmlns:pic="http://schemas.openxmlformats.org/drawingml/2006/picture">
            <wp:extent cx="986485" cy="150713"/>
            <wp:docPr id="556" name="Picture 556"/>
            <wp:cNvGraphicFramePr>
              <a:graphicFrameLocks noChangeAspect="1"/>
            </wp:cNvGraphicFramePr>
            <a:graphic>
              <a:graphicData uri="http://schemas.openxmlformats.org/drawingml/2006/picture">
                <pic:pic>
                  <pic:nvPicPr>
                    <pic:cNvPr id="0" name="eq-556.png"/>
                    <pic:cNvPicPr/>
                  </pic:nvPicPr>
                  <pic:blipFill>
                    <a:blip r:embed="rId476"/>
                    <a:stretch>
                      <a:fillRect/>
                    </a:stretch>
                  </pic:blipFill>
                  <pic:spPr>
                    <a:xfrm>
                      <a:off x="0" y="0"/>
                      <a:ext cx="986485" cy="150713"/>
                    </a:xfrm>
                    <a:prstGeom prst="rect"/>
                  </pic:spPr>
                </pic:pic>
              </a:graphicData>
            </a:graphic>
          </wp:inline>
        </w:drawing>
      </w:r>
    </w:p>
    <w:p>
      <w:pPr>
        <w:keepNext/>
      </w:pPr>
      <w:r>
        <w:rPr>
          <w:b w:val="0"/>
          <w:i w:val="0"/>
        </w:rPr>
        <w:t xml:space="preserve">For an input expressed as period water volume </w:t>
      </w:r>
      <w:r>
        <w:drawing>
          <wp:inline xmlns:a="http://schemas.openxmlformats.org/drawingml/2006/main" xmlns:pic="http://schemas.openxmlformats.org/drawingml/2006/picture">
            <wp:extent cx="128597" cy="137315"/>
            <wp:docPr id="557" name="Picture 557"/>
            <wp:cNvGraphicFramePr>
              <a:graphicFrameLocks noChangeAspect="1"/>
            </wp:cNvGraphicFramePr>
            <a:graphic>
              <a:graphicData uri="http://schemas.openxmlformats.org/drawingml/2006/picture">
                <pic:pic>
                  <pic:nvPicPr>
                    <pic:cNvPr id="0" name="eq-557.png"/>
                    <pic:cNvPicPr/>
                  </pic:nvPicPr>
                  <pic:blipFill>
                    <a:blip r:embed="rId477"/>
                    <a:stretch>
                      <a:fillRect/>
                    </a:stretch>
                  </pic:blipFill>
                  <pic:spPr>
                    <a:xfrm>
                      <a:off x="0" y="0"/>
                      <a:ext cx="128597" cy="137315"/>
                    </a:xfrm>
                    <a:prstGeom prst="rect"/>
                  </pic:spPr>
                </pic:pic>
              </a:graphicData>
            </a:graphic>
          </wp:inline>
        </w:drawing>
      </w:r>
      <w:r>
        <w:rPr>
          <w:b w:val="0"/>
          <w:i w:val="0"/>
        </w:rPr>
        <w:t>, turbine conversion and the power limit jointly determine</w:t>
      </w:r>
    </w:p>
    <w:p>
      <w:pPr>
        <w:spacing w:after="160"/>
        <w:jc w:val="center"/>
      </w:pPr>
      <w:r>
        <w:drawing>
          <wp:inline xmlns:a="http://schemas.openxmlformats.org/drawingml/2006/main" xmlns:pic="http://schemas.openxmlformats.org/drawingml/2006/picture">
            <wp:extent cx="1618107" cy="171410"/>
            <wp:docPr id="558" name="Picture 558"/>
            <wp:cNvGraphicFramePr>
              <a:graphicFrameLocks noChangeAspect="1"/>
            </wp:cNvGraphicFramePr>
            <a:graphic>
              <a:graphicData uri="http://schemas.openxmlformats.org/drawingml/2006/picture">
                <pic:pic>
                  <pic:nvPicPr>
                    <pic:cNvPr id="0" name="eq-558.png"/>
                    <pic:cNvPicPr/>
                  </pic:nvPicPr>
                  <pic:blipFill>
                    <a:blip r:embed="rId478"/>
                    <a:stretch>
                      <a:fillRect/>
                    </a:stretch>
                  </pic:blipFill>
                  <pic:spPr>
                    <a:xfrm>
                      <a:off x="0" y="0"/>
                      <a:ext cx="1618107" cy="171410"/>
                    </a:xfrm>
                    <a:prstGeom prst="rect"/>
                  </pic:spPr>
                </pic:pic>
              </a:graphicData>
            </a:graphic>
          </wp:inline>
        </w:drawing>
      </w:r>
    </w:p>
    <w:p>
      <w:r>
        <w:rPr>
          <w:b w:val="0"/>
          <w:i w:val="0"/>
        </w:rPr>
        <w:t xml:space="preserve">Accepted generation satisfies </w:t>
      </w:r>
      <w:r>
        <w:drawing>
          <wp:inline xmlns:a="http://schemas.openxmlformats.org/drawingml/2006/main" xmlns:pic="http://schemas.openxmlformats.org/drawingml/2006/picture">
            <wp:extent cx="888787" cy="144483"/>
            <wp:docPr id="559" name="Picture 559"/>
            <wp:cNvGraphicFramePr>
              <a:graphicFrameLocks noChangeAspect="1"/>
            </wp:cNvGraphicFramePr>
            <a:graphic>
              <a:graphicData uri="http://schemas.openxmlformats.org/drawingml/2006/picture">
                <pic:pic>
                  <pic:nvPicPr>
                    <pic:cNvPr id="0" name="eq-559.png"/>
                    <pic:cNvPicPr/>
                  </pic:nvPicPr>
                  <pic:blipFill>
                    <a:blip r:embed="rId479"/>
                    <a:stretch>
                      <a:fillRect/>
                    </a:stretch>
                  </pic:blipFill>
                  <pic:spPr>
                    <a:xfrm>
                      <a:off x="0" y="0"/>
                      <a:ext cx="888787" cy="144483"/>
                    </a:xfrm>
                    <a:prstGeom prst="rect"/>
                  </pic:spPr>
                </pic:pic>
              </a:graphicData>
            </a:graphic>
          </wp:inline>
        </w:drawing>
      </w:r>
      <w:r>
        <w:rPr>
          <w:b w:val="0"/>
          <w:i w:val="0"/>
        </w:rPr>
        <w:t xml:space="preserve">, defaulting to all available energy. Unused electrical potential is </w:t>
      </w:r>
      <w:r>
        <w:drawing>
          <wp:inline xmlns:a="http://schemas.openxmlformats.org/drawingml/2006/main" xmlns:pic="http://schemas.openxmlformats.org/drawingml/2006/picture">
            <wp:extent cx="567477" cy="144608"/>
            <wp:docPr id="560" name="Picture 560"/>
            <wp:cNvGraphicFramePr>
              <a:graphicFrameLocks noChangeAspect="1"/>
            </wp:cNvGraphicFramePr>
            <a:graphic>
              <a:graphicData uri="http://schemas.openxmlformats.org/drawingml/2006/picture">
                <pic:pic>
                  <pic:nvPicPr>
                    <pic:cNvPr id="0" name="eq-560.png"/>
                    <pic:cNvPicPr/>
                  </pic:nvPicPr>
                  <pic:blipFill>
                    <a:blip r:embed="rId480"/>
                    <a:stretch>
                      <a:fillRect/>
                    </a:stretch>
                  </pic:blipFill>
                  <pic:spPr>
                    <a:xfrm>
                      <a:off x="0" y="0"/>
                      <a:ext cx="567477" cy="144608"/>
                    </a:xfrm>
                    <a:prstGeom prst="rect"/>
                  </pic:spPr>
                </pic:pic>
              </a:graphicData>
            </a:graphic>
          </wp:inline>
        </w:drawing>
      </w:r>
      <w:r>
        <w:rPr>
          <w:b w:val="0"/>
          <w:i w:val="0"/>
        </w:rPr>
        <w:t xml:space="preserve">. For example, </w:t>
      </w:r>
      <w:r>
        <w:drawing>
          <wp:inline xmlns:a="http://schemas.openxmlformats.org/drawingml/2006/main" xmlns:pic="http://schemas.openxmlformats.org/drawingml/2006/picture">
            <wp:extent cx="509641" cy="126863"/>
            <wp:docPr id="561" name="Picture 561"/>
            <wp:cNvGraphicFramePr>
              <a:graphicFrameLocks noChangeAspect="1"/>
            </wp:cNvGraphicFramePr>
            <a:graphic>
              <a:graphicData uri="http://schemas.openxmlformats.org/drawingml/2006/picture">
                <pic:pic>
                  <pic:nvPicPr>
                    <pic:cNvPr id="0" name="eq-561.png"/>
                    <pic:cNvPicPr/>
                  </pic:nvPicPr>
                  <pic:blipFill>
                    <a:blip r:embed="rId481"/>
                    <a:stretch>
                      <a:fillRect/>
                    </a:stretch>
                  </pic:blipFill>
                  <pic:spPr>
                    <a:xfrm>
                      <a:off x="0" y="0"/>
                      <a:ext cx="509641" cy="126863"/>
                    </a:xfrm>
                    <a:prstGeom prst="rect"/>
                  </pic:spPr>
                </pic:pic>
              </a:graphicData>
            </a:graphic>
          </wp:inline>
        </w:drawing>
      </w:r>
      <w:r>
        <w:rPr>
          <w:b w:val="0"/>
          <w:i w:val="0"/>
        </w:rPr>
        <w:t xml:space="preserve"> MW, </w:t>
      </w:r>
      <w:r>
        <w:drawing>
          <wp:inline xmlns:a="http://schemas.openxmlformats.org/drawingml/2006/main" xmlns:pic="http://schemas.openxmlformats.org/drawingml/2006/picture">
            <wp:extent cx="628745" cy="131445"/>
            <wp:docPr id="562" name="Picture 562"/>
            <wp:cNvGraphicFramePr>
              <a:graphicFrameLocks noChangeAspect="1"/>
            </wp:cNvGraphicFramePr>
            <a:graphic>
              <a:graphicData uri="http://schemas.openxmlformats.org/drawingml/2006/picture">
                <pic:pic>
                  <pic:nvPicPr>
                    <pic:cNvPr id="0" name="eq-002.png"/>
                    <pic:cNvPicPr/>
                  </pic:nvPicPr>
                  <pic:blipFill>
                    <a:blip r:embed="rId12"/>
                    <a:stretch>
                      <a:fillRect/>
                    </a:stretch>
                  </pic:blipFill>
                  <pic:spPr>
                    <a:xfrm>
                      <a:off x="0" y="0"/>
                      <a:ext cx="628745" cy="131445"/>
                    </a:xfrm>
                    <a:prstGeom prst="rect"/>
                  </pic:spPr>
                </pic:pic>
              </a:graphicData>
            </a:graphic>
          </wp:inline>
        </w:drawing>
      </w:r>
      <w:r>
        <w:rPr>
          <w:b w:val="0"/>
          <w:i w:val="0"/>
        </w:rPr>
        <w:t xml:space="preserve"> h and availability factors </w:t>
      </w:r>
      <w:r>
        <w:drawing>
          <wp:inline xmlns:a="http://schemas.openxmlformats.org/drawingml/2006/main" xmlns:pic="http://schemas.openxmlformats.org/drawingml/2006/picture">
            <wp:extent cx="615162" cy="164189"/>
            <wp:docPr id="563" name="Picture 563"/>
            <wp:cNvGraphicFramePr>
              <a:graphicFrameLocks noChangeAspect="1"/>
            </wp:cNvGraphicFramePr>
            <a:graphic>
              <a:graphicData uri="http://schemas.openxmlformats.org/drawingml/2006/picture">
                <pic:pic>
                  <pic:nvPicPr>
                    <pic:cNvPr id="0" name="eq-563.png"/>
                    <pic:cNvPicPr/>
                  </pic:nvPicPr>
                  <pic:blipFill>
                    <a:blip r:embed="rId482"/>
                    <a:stretch>
                      <a:fillRect/>
                    </a:stretch>
                  </pic:blipFill>
                  <pic:spPr>
                    <a:xfrm>
                      <a:off x="0" y="0"/>
                      <a:ext cx="615162" cy="164189"/>
                    </a:xfrm>
                    <a:prstGeom prst="rect"/>
                  </pic:spPr>
                </pic:pic>
              </a:graphicData>
            </a:graphic>
          </wp:inline>
        </w:drawing>
      </w:r>
      <w:r>
        <w:rPr>
          <w:b w:val="0"/>
          <w:i w:val="0"/>
        </w:rPr>
        <w:t xml:space="preserve"> give </w:t>
      </w:r>
      <w:r>
        <w:drawing>
          <wp:inline xmlns:a="http://schemas.openxmlformats.org/drawingml/2006/main" xmlns:pic="http://schemas.openxmlformats.org/drawingml/2006/picture">
            <wp:extent cx="615162" cy="164189"/>
            <wp:docPr id="564" name="Picture 564"/>
            <wp:cNvGraphicFramePr>
              <a:graphicFrameLocks noChangeAspect="1"/>
            </wp:cNvGraphicFramePr>
            <a:graphic>
              <a:graphicData uri="http://schemas.openxmlformats.org/drawingml/2006/picture">
                <pic:pic>
                  <pic:nvPicPr>
                    <pic:cNvPr id="0" name="eq-564.png"/>
                    <pic:cNvPicPr/>
                  </pic:nvPicPr>
                  <pic:blipFill>
                    <a:blip r:embed="rId483"/>
                    <a:stretch>
                      <a:fillRect/>
                    </a:stretch>
                  </pic:blipFill>
                  <pic:spPr>
                    <a:xfrm>
                      <a:off x="0" y="0"/>
                      <a:ext cx="615162" cy="164189"/>
                    </a:xfrm>
                    <a:prstGeom prst="rect"/>
                  </pic:spPr>
                </pic:pic>
              </a:graphicData>
            </a:graphic>
          </wp:inline>
        </w:drawing>
      </w:r>
      <w:r>
        <w:rPr>
          <w:b w:val="0"/>
          <w:i w:val="0"/>
        </w:rPr>
        <w:t xml:space="preserve"> MWh of available electricity. Run-of-river calculation is period-local; conventional reservoirs separately represent intertemporal regulation.</w:t>
      </w:r>
    </w:p>
    <w:p>
      <w:pPr>
        <w:pStyle w:val="Heading2"/>
      </w:pPr>
      <w:r>
        <w:rPr>
          <w:b w:val="0"/>
          <w:i w:val="0"/>
        </w:rPr>
        <w:t>Conventional reservoir dispatch</w:t>
      </w:r>
    </w:p>
    <w:p>
      <w:pPr>
        <w:keepNext/>
      </w:pPr>
      <w:r>
        <w:rPr>
          <w:b w:val="0"/>
          <w:i w:val="0"/>
        </w:rPr>
        <w:t xml:space="preserve">A conventional reservoir schedules releases over complete inflow and electricity-value series to maximise generation value. Period decisions are turbine release </w:t>
      </w:r>
      <w:r>
        <w:drawing>
          <wp:inline xmlns:a="http://schemas.openxmlformats.org/drawingml/2006/main" xmlns:pic="http://schemas.openxmlformats.org/drawingml/2006/picture">
            <wp:extent cx="129546" cy="105393"/>
            <wp:docPr id="565" name="Picture 565"/>
            <wp:cNvGraphicFramePr>
              <a:graphicFrameLocks noChangeAspect="1"/>
            </wp:cNvGraphicFramePr>
            <a:graphic>
              <a:graphicData uri="http://schemas.openxmlformats.org/drawingml/2006/picture">
                <pic:pic>
                  <pic:nvPicPr>
                    <pic:cNvPr id="0" name="eq-029.png"/>
                    <pic:cNvPicPr/>
                  </pic:nvPicPr>
                  <pic:blipFill>
                    <a:blip r:embed="rId38"/>
                    <a:stretch>
                      <a:fillRect/>
                    </a:stretch>
                  </pic:blipFill>
                  <pic:spPr>
                    <a:xfrm>
                      <a:off x="0" y="0"/>
                      <a:ext cx="129546" cy="105393"/>
                    </a:xfrm>
                    <a:prstGeom prst="rect"/>
                  </pic:spPr>
                </pic:pic>
              </a:graphicData>
            </a:graphic>
          </wp:inline>
        </w:drawing>
      </w:r>
      <w:r>
        <w:rPr>
          <w:b w:val="0"/>
          <w:i w:val="0"/>
        </w:rPr>
        <w:t xml:space="preserve">, ecological bypass </w:t>
      </w:r>
      <w:r>
        <w:drawing>
          <wp:inline xmlns:a="http://schemas.openxmlformats.org/drawingml/2006/main" xmlns:pic="http://schemas.openxmlformats.org/drawingml/2006/picture">
            <wp:extent cx="132905" cy="98045"/>
            <wp:docPr id="566" name="Picture 566"/>
            <wp:cNvGraphicFramePr>
              <a:graphicFrameLocks noChangeAspect="1"/>
            </wp:cNvGraphicFramePr>
            <a:graphic>
              <a:graphicData uri="http://schemas.openxmlformats.org/drawingml/2006/picture">
                <pic:pic>
                  <pic:nvPicPr>
                    <pic:cNvPr id="0" name="eq-566.png"/>
                    <pic:cNvPicPr/>
                  </pic:nvPicPr>
                  <pic:blipFill>
                    <a:blip r:embed="rId484"/>
                    <a:stretch>
                      <a:fillRect/>
                    </a:stretch>
                  </pic:blipFill>
                  <pic:spPr>
                    <a:xfrm>
                      <a:off x="0" y="0"/>
                      <a:ext cx="132905" cy="98045"/>
                    </a:xfrm>
                    <a:prstGeom prst="rect"/>
                  </pic:spPr>
                </pic:pic>
              </a:graphicData>
            </a:graphic>
          </wp:inline>
        </w:drawing>
      </w:r>
      <w:r>
        <w:rPr>
          <w:b w:val="0"/>
          <w:i w:val="0"/>
        </w:rPr>
        <w:t xml:space="preserve">, spill </w:t>
      </w:r>
      <w:r>
        <w:drawing>
          <wp:inline xmlns:a="http://schemas.openxmlformats.org/drawingml/2006/main" xmlns:pic="http://schemas.openxmlformats.org/drawingml/2006/picture">
            <wp:extent cx="174164" cy="99208"/>
            <wp:docPr id="567" name="Picture 567"/>
            <wp:cNvGraphicFramePr>
              <a:graphicFrameLocks noChangeAspect="1"/>
            </wp:cNvGraphicFramePr>
            <a:graphic>
              <a:graphicData uri="http://schemas.openxmlformats.org/drawingml/2006/picture">
                <pic:pic>
                  <pic:nvPicPr>
                    <pic:cNvPr id="0" name="eq-567.png"/>
                    <pic:cNvPicPr/>
                  </pic:nvPicPr>
                  <pic:blipFill>
                    <a:blip r:embed="rId485"/>
                    <a:stretch>
                      <a:fillRect/>
                    </a:stretch>
                  </pic:blipFill>
                  <pic:spPr>
                    <a:xfrm>
                      <a:off x="0" y="0"/>
                      <a:ext cx="174164" cy="99208"/>
                    </a:xfrm>
                    <a:prstGeom prst="rect"/>
                  </pic:spPr>
                </pic:pic>
              </a:graphicData>
            </a:graphic>
          </wp:inline>
        </w:drawing>
      </w:r>
      <w:r>
        <w:rPr>
          <w:b w:val="0"/>
          <w:i w:val="0"/>
        </w:rPr>
        <w:t xml:space="preserve"> and end-period volume </w:t>
      </w:r>
      <w:r>
        <w:drawing>
          <wp:inline xmlns:a="http://schemas.openxmlformats.org/drawingml/2006/main" xmlns:pic="http://schemas.openxmlformats.org/drawingml/2006/picture">
            <wp:extent cx="157149" cy="141871"/>
            <wp:docPr id="568" name="Picture 568"/>
            <wp:cNvGraphicFramePr>
              <a:graphicFrameLocks noChangeAspect="1"/>
            </wp:cNvGraphicFramePr>
            <a:graphic>
              <a:graphicData uri="http://schemas.openxmlformats.org/drawingml/2006/picture">
                <pic:pic>
                  <pic:nvPicPr>
                    <pic:cNvPr id="0" name="eq-568.png"/>
                    <pic:cNvPicPr/>
                  </pic:nvPicPr>
                  <pic:blipFill>
                    <a:blip r:embed="rId486"/>
                    <a:stretch>
                      <a:fillRect/>
                    </a:stretch>
                  </pic:blipFill>
                  <pic:spPr>
                    <a:xfrm>
                      <a:off x="0" y="0"/>
                      <a:ext cx="157149" cy="141871"/>
                    </a:xfrm>
                    <a:prstGeom prst="rect"/>
                  </pic:spPr>
                </pic:pic>
              </a:graphicData>
            </a:graphic>
          </wp:inline>
        </w:drawing>
      </w:r>
      <w:r>
        <w:rPr>
          <w:b w:val="0"/>
          <w:i w:val="0"/>
        </w:rPr>
        <w:t xml:space="preserve">. The first three are water volume per period, and inventory is water volume. Given electricity value </w:t>
      </w:r>
      <w:r>
        <w:drawing>
          <wp:inline xmlns:a="http://schemas.openxmlformats.org/drawingml/2006/main" xmlns:pic="http://schemas.openxmlformats.org/drawingml/2006/picture">
            <wp:extent cx="138966" cy="105879"/>
            <wp:docPr id="569" name="Picture 569"/>
            <wp:cNvGraphicFramePr>
              <a:graphicFrameLocks noChangeAspect="1"/>
            </wp:cNvGraphicFramePr>
            <a:graphic>
              <a:graphicData uri="http://schemas.openxmlformats.org/drawingml/2006/picture">
                <pic:pic>
                  <pic:nvPicPr>
                    <pic:cNvPr id="0" name="eq-372.png"/>
                    <pic:cNvPicPr/>
                  </pic:nvPicPr>
                  <pic:blipFill>
                    <a:blip r:embed="rId317"/>
                    <a:stretch>
                      <a:fillRect/>
                    </a:stretch>
                  </pic:blipFill>
                  <pic:spPr>
                    <a:xfrm>
                      <a:off x="0" y="0"/>
                      <a:ext cx="138966" cy="105879"/>
                    </a:xfrm>
                    <a:prstGeom prst="rect"/>
                  </pic:spPr>
                </pic:pic>
              </a:graphicData>
            </a:graphic>
          </wp:inline>
        </w:drawing>
      </w:r>
      <w:r>
        <w:rPr>
          <w:b w:val="0"/>
          <w:i w:val="0"/>
        </w:rPr>
        <w:t>, the objective is</w:t>
      </w:r>
    </w:p>
    <w:p>
      <w:pPr>
        <w:spacing w:after="160"/>
        <w:jc w:val="center"/>
      </w:pPr>
      <w:r>
        <w:drawing>
          <wp:inline xmlns:a="http://schemas.openxmlformats.org/drawingml/2006/main" xmlns:pic="http://schemas.openxmlformats.org/drawingml/2006/picture">
            <wp:extent cx="2311222" cy="365772"/>
            <wp:docPr id="570" name="Picture 570"/>
            <wp:cNvGraphicFramePr>
              <a:graphicFrameLocks noChangeAspect="1"/>
            </wp:cNvGraphicFramePr>
            <a:graphic>
              <a:graphicData uri="http://schemas.openxmlformats.org/drawingml/2006/picture">
                <pic:pic>
                  <pic:nvPicPr>
                    <pic:cNvPr id="0" name="eq-570.png"/>
                    <pic:cNvPicPr/>
                  </pic:nvPicPr>
                  <pic:blipFill>
                    <a:blip r:embed="rId487"/>
                    <a:stretch>
                      <a:fillRect/>
                    </a:stretch>
                  </pic:blipFill>
                  <pic:spPr>
                    <a:xfrm>
                      <a:off x="0" y="0"/>
                      <a:ext cx="2311222" cy="365772"/>
                    </a:xfrm>
                    <a:prstGeom prst="rect"/>
                  </pic:spPr>
                </pic:pic>
              </a:graphicData>
            </a:graphic>
          </wp:inline>
        </w:drawing>
      </w:r>
    </w:p>
    <w:p>
      <w:pPr>
        <w:keepNext/>
      </w:pPr>
      <w:r>
        <w:rPr>
          <w:b w:val="0"/>
          <w:i w:val="0"/>
        </w:rPr>
        <w:t>Water continuity and storage bounds constrain releases across time:</w:t>
      </w:r>
    </w:p>
    <w:p>
      <w:pPr>
        <w:spacing w:after="160"/>
        <w:jc w:val="center"/>
      </w:pPr>
      <w:r>
        <w:drawing>
          <wp:inline xmlns:a="http://schemas.openxmlformats.org/drawingml/2006/main" xmlns:pic="http://schemas.openxmlformats.org/drawingml/2006/picture">
            <wp:extent cx="3909669" cy="157759"/>
            <wp:docPr id="571" name="Picture 571"/>
            <wp:cNvGraphicFramePr>
              <a:graphicFrameLocks noChangeAspect="1"/>
            </wp:cNvGraphicFramePr>
            <a:graphic>
              <a:graphicData uri="http://schemas.openxmlformats.org/drawingml/2006/picture">
                <pic:pic>
                  <pic:nvPicPr>
                    <pic:cNvPr id="0" name="eq-571.png"/>
                    <pic:cNvPicPr/>
                  </pic:nvPicPr>
                  <pic:blipFill>
                    <a:blip r:embed="rId488"/>
                    <a:stretch>
                      <a:fillRect/>
                    </a:stretch>
                  </pic:blipFill>
                  <pic:spPr>
                    <a:xfrm>
                      <a:off x="0" y="0"/>
                      <a:ext cx="3909669" cy="157759"/>
                    </a:xfrm>
                    <a:prstGeom prst="rect"/>
                  </pic:spPr>
                </pic:pic>
              </a:graphicData>
            </a:graphic>
          </wp:inline>
        </w:drawing>
      </w:r>
    </w:p>
    <w:p>
      <w:pPr>
        <w:keepNext/>
      </w:pPr>
      <w:r>
        <w:rPr>
          <w:b w:val="0"/>
          <w:i w:val="0"/>
        </w:rPr>
        <w:t>Turbine, ordinary-release and ecological requirements are</w:t>
      </w:r>
    </w:p>
    <w:p>
      <w:pPr>
        <w:spacing w:after="160"/>
        <w:jc w:val="center"/>
      </w:pPr>
      <w:r>
        <w:drawing>
          <wp:inline xmlns:a="http://schemas.openxmlformats.org/drawingml/2006/main" xmlns:pic="http://schemas.openxmlformats.org/drawingml/2006/picture">
            <wp:extent cx="3444621" cy="150859"/>
            <wp:docPr id="572" name="Picture 572"/>
            <wp:cNvGraphicFramePr>
              <a:graphicFrameLocks noChangeAspect="1"/>
            </wp:cNvGraphicFramePr>
            <a:graphic>
              <a:graphicData uri="http://schemas.openxmlformats.org/drawingml/2006/picture">
                <pic:pic>
                  <pic:nvPicPr>
                    <pic:cNvPr id="0" name="eq-572.png"/>
                    <pic:cNvPicPr/>
                  </pic:nvPicPr>
                  <pic:blipFill>
                    <a:blip r:embed="rId489"/>
                    <a:stretch>
                      <a:fillRect/>
                    </a:stretch>
                  </pic:blipFill>
                  <pic:spPr>
                    <a:xfrm>
                      <a:off x="0" y="0"/>
                      <a:ext cx="3444621" cy="150859"/>
                    </a:xfrm>
                    <a:prstGeom prst="rect"/>
                  </pic:spPr>
                </pic:pic>
              </a:graphicData>
            </a:graphic>
          </wp:inline>
        </w:drawing>
      </w:r>
    </w:p>
    <w:p>
      <w:pPr>
        <w:spacing w:after="160"/>
        <w:jc w:val="center"/>
      </w:pPr>
      <w:r>
        <w:drawing>
          <wp:inline xmlns:a="http://schemas.openxmlformats.org/drawingml/2006/main" xmlns:pic="http://schemas.openxmlformats.org/drawingml/2006/picture">
            <wp:extent cx="2825038" cy="157708"/>
            <wp:docPr id="573" name="Picture 573"/>
            <wp:cNvGraphicFramePr>
              <a:graphicFrameLocks noChangeAspect="1"/>
            </wp:cNvGraphicFramePr>
            <a:graphic>
              <a:graphicData uri="http://schemas.openxmlformats.org/drawingml/2006/picture">
                <pic:pic>
                  <pic:nvPicPr>
                    <pic:cNvPr id="0" name="eq-573.png"/>
                    <pic:cNvPicPr/>
                  </pic:nvPicPr>
                  <pic:blipFill>
                    <a:blip r:embed="rId490"/>
                    <a:stretch>
                      <a:fillRect/>
                    </a:stretch>
                  </pic:blipFill>
                  <pic:spPr>
                    <a:xfrm>
                      <a:off x="0" y="0"/>
                      <a:ext cx="2825038" cy="157708"/>
                    </a:xfrm>
                    <a:prstGeom prst="rect"/>
                  </pic:spPr>
                </pic:pic>
              </a:graphicData>
            </a:graphic>
          </wp:inline>
        </w:drawing>
      </w:r>
    </w:p>
    <w:p>
      <w:r>
        <w:rPr>
          <w:b w:val="0"/>
          <w:i w:val="0"/>
        </w:rPr>
        <w:t xml:space="preserve">The ordinary-release ceiling and ecological minimum both apply to </w:t>
      </w:r>
      <w:r>
        <w:drawing>
          <wp:inline xmlns:a="http://schemas.openxmlformats.org/drawingml/2006/main" xmlns:pic="http://schemas.openxmlformats.org/drawingml/2006/picture">
            <wp:extent cx="464439" cy="129254"/>
            <wp:docPr id="574" name="Picture 574"/>
            <wp:cNvGraphicFramePr>
              <a:graphicFrameLocks noChangeAspect="1"/>
            </wp:cNvGraphicFramePr>
            <a:graphic>
              <a:graphicData uri="http://schemas.openxmlformats.org/drawingml/2006/picture">
                <pic:pic>
                  <pic:nvPicPr>
                    <pic:cNvPr id="0" name="eq-574.png"/>
                    <pic:cNvPicPr/>
                  </pic:nvPicPr>
                  <pic:blipFill>
                    <a:blip r:embed="rId491"/>
                    <a:stretch>
                      <a:fillRect/>
                    </a:stretch>
                  </pic:blipFill>
                  <pic:spPr>
                    <a:xfrm>
                      <a:off x="0" y="0"/>
                      <a:ext cx="464439" cy="129254"/>
                    </a:xfrm>
                    <a:prstGeom prst="rect"/>
                  </pic:spPr>
                </pic:pic>
              </a:graphicData>
            </a:graphic>
          </wp:inline>
        </w:drawing>
      </w:r>
      <w:r>
        <w:rPr>
          <w:b w:val="0"/>
          <w:i w:val="0"/>
        </w:rPr>
        <w:t xml:space="preserve">, with spill entering water balance separately. Initial volume is supplied explicitly. An optional terminal target </w:t>
      </w:r>
      <w:r>
        <w:drawing>
          <wp:inline xmlns:a="http://schemas.openxmlformats.org/drawingml/2006/main" xmlns:pic="http://schemas.openxmlformats.org/drawingml/2006/picture">
            <wp:extent cx="197240" cy="140260"/>
            <wp:docPr id="575" name="Picture 575"/>
            <wp:cNvGraphicFramePr>
              <a:graphicFrameLocks noChangeAspect="1"/>
            </wp:cNvGraphicFramePr>
            <a:graphic>
              <a:graphicData uri="http://schemas.openxmlformats.org/drawingml/2006/picture">
                <pic:pic>
                  <pic:nvPicPr>
                    <pic:cNvPr id="0" name="eq-575.png"/>
                    <pic:cNvPicPr/>
                  </pic:nvPicPr>
                  <pic:blipFill>
                    <a:blip r:embed="rId492"/>
                    <a:stretch>
                      <a:fillRect/>
                    </a:stretch>
                  </pic:blipFill>
                  <pic:spPr>
                    <a:xfrm>
                      <a:off x="0" y="0"/>
                      <a:ext cx="197240" cy="140260"/>
                    </a:xfrm>
                    <a:prstGeom prst="rect"/>
                  </pic:spPr>
                </pic:pic>
              </a:graphicData>
            </a:graphic>
          </wp:inline>
        </w:drawing>
      </w:r>
      <w:r>
        <w:rPr>
          <w:b w:val="0"/>
          <w:i w:val="0"/>
        </w:rPr>
        <w:t xml:space="preserve"> adds a final equality; other configurations allow terminal volume within the storage bounds. Parameters also satisfy </w:t>
      </w:r>
      <w:r>
        <w:drawing>
          <wp:inline xmlns:a="http://schemas.openxmlformats.org/drawingml/2006/main" xmlns:pic="http://schemas.openxmlformats.org/drawingml/2006/picture">
            <wp:extent cx="881630" cy="144745"/>
            <wp:docPr id="576" name="Picture 576"/>
            <wp:cNvGraphicFramePr>
              <a:graphicFrameLocks noChangeAspect="1"/>
            </wp:cNvGraphicFramePr>
            <a:graphic>
              <a:graphicData uri="http://schemas.openxmlformats.org/drawingml/2006/picture">
                <pic:pic>
                  <pic:nvPicPr>
                    <pic:cNvPr id="0" name="eq-576.png"/>
                    <pic:cNvPicPr/>
                  </pic:nvPicPr>
                  <pic:blipFill>
                    <a:blip r:embed="rId493"/>
                    <a:stretch>
                      <a:fillRect/>
                    </a:stretch>
                  </pic:blipFill>
                  <pic:spPr>
                    <a:xfrm>
                      <a:off x="0" y="0"/>
                      <a:ext cx="881630" cy="144745"/>
                    </a:xfrm>
                    <a:prstGeom prst="rect"/>
                  </pic:spPr>
                </pic:pic>
              </a:graphicData>
            </a:graphic>
          </wp:inline>
        </w:drawing>
      </w:r>
      <w:r>
        <w:rPr>
          <w:b w:val="0"/>
          <w:i w:val="0"/>
        </w:rPr>
        <w:t xml:space="preserve"> and </w:t>
      </w:r>
      <w:r>
        <w:drawing>
          <wp:inline xmlns:a="http://schemas.openxmlformats.org/drawingml/2006/main" xmlns:pic="http://schemas.openxmlformats.org/drawingml/2006/picture">
            <wp:extent cx="1553972" cy="177534"/>
            <wp:docPr id="577" name="Picture 577"/>
            <wp:cNvGraphicFramePr>
              <a:graphicFrameLocks noChangeAspect="1"/>
            </wp:cNvGraphicFramePr>
            <a:graphic>
              <a:graphicData uri="http://schemas.openxmlformats.org/drawingml/2006/picture">
                <pic:pic>
                  <pic:nvPicPr>
                    <pic:cNvPr id="0" name="eq-577.png"/>
                    <pic:cNvPicPr/>
                  </pic:nvPicPr>
                  <pic:blipFill>
                    <a:blip r:embed="rId494"/>
                    <a:stretch>
                      <a:fillRect/>
                    </a:stretch>
                  </pic:blipFill>
                  <pic:spPr>
                    <a:xfrm>
                      <a:off x="0" y="0"/>
                      <a:ext cx="1553972" cy="177534"/>
                    </a:xfrm>
                    <a:prstGeom prst="rect"/>
                  </pic:spPr>
                </pic:pic>
              </a:graphicData>
            </a:graphic>
          </wp:inline>
        </w:drawing>
      </w:r>
      <w:r>
        <w:rPr>
          <w:b w:val="0"/>
          <w:i w:val="0"/>
        </w:rPr>
        <w:t>, keeping turbine water release consistent with electric power.</w:t>
      </w:r>
    </w:p>
    <w:p>
      <w:r>
        <w:rPr>
          <w:b w:val="0"/>
          <w:i w:val="0"/>
        </w:rPr>
        <w:t xml:space="preserve">Reservoir dispatch uses one full-horizon linear programme. The algorithm reads all inflows and values together, solves with SciPy/​HiGHS, and returns period water volumes, generation and conservation residuals. Its reported objective includes the small spill penalty. The input labels </w:t>
      </w:r>
      <w:r>
        <w:rPr>
          <w:rFonts w:ascii="DejaVu Sans Mono" w:hAnsi="DejaVu Sans Mono"/>
          <w:b w:val="0"/>
          <w:i w:val="0"/>
          <w:sz w:val="17"/>
        </w:rPr>
        <w:t>myopic</w:t>
      </w:r>
      <w:r>
        <w:rPr>
          <w:b w:val="0"/>
          <w:i w:val="0"/>
        </w:rPr>
        <w:t xml:space="preserve">, </w:t>
      </w:r>
      <w:r>
        <w:rPr>
          <w:rFonts w:ascii="DejaVu Sans Mono" w:hAnsi="DejaVu Sans Mono"/>
          <w:b w:val="0"/>
          <w:i w:val="0"/>
          <w:sz w:val="17"/>
        </w:rPr>
        <w:t>rolling_​horizon</w:t>
      </w:r>
      <w:r>
        <w:rPr>
          <w:b w:val="0"/>
          <w:i w:val="0"/>
        </w:rPr>
        <w:t xml:space="preserve"> and </w:t>
      </w:r>
      <w:r>
        <w:rPr>
          <w:rFonts w:ascii="DejaVu Sans Mono" w:hAnsi="DejaVu Sans Mono"/>
          <w:b w:val="0"/>
          <w:i w:val="0"/>
          <w:sz w:val="17"/>
        </w:rPr>
        <w:t>perfect_​foresight</w:t>
      </w:r>
      <w:r>
        <w:rPr>
          <w:b w:val="0"/>
          <w:i w:val="0"/>
        </w:rPr>
        <w:t xml:space="preserve"> all call this same full-horizon algorithm, with the label returned as metadata. The mathematical definition in this chapter therefore uses perfect foresight.</w:t>
      </w:r>
    </w:p>
    <w:p>
      <w:pPr>
        <w:keepLines/>
        <w:spacing w:line="276" w:lineRule="auto" w:after="160"/>
      </w:pPr>
      <w:r>
        <w:rPr>
          <w:rFonts w:ascii="DejaVu Sans Mono" w:hAnsi="DejaVu Sans Mono"/>
          <w:b w:val="0"/>
          <w:i w:val="0"/>
          <w:sz w:val="17"/>
        </w:rPr>
        <w:t>read site parameters, complete inflow and external electricity values</w:t>
        <w:br/>
        <w:t>validate water units, turbine conversion, power limits and storage boundaries</w:t>
        <w:br/>
        <w:t>build turbine release, ecological bypass, spill and end-period storage</w:t>
        <w:br/>
        <w:t>enforce water balance, ecological release and optional terminal storage</w:t>
        <w:br/>
        <w:t>solve the full-horizon linear programme</w:t>
        <w:br/>
        <w:t>return electricity generation, water trajectories and balance residuals</w:t>
        <w:br/>
      </w:r>
    </w:p>
    <w:p>
      <w:pPr>
        <w:pStyle w:val="Heading2"/>
      </w:pPr>
      <w:r>
        <w:rPr>
          <w:b w:val="0"/>
          <w:i w:val="0"/>
        </w:rPr>
        <w:t>Hydrological inputs and module connection</w:t>
      </w:r>
    </w:p>
    <w:p>
      <w:r>
        <w:rPr>
          <w:b w:val="0"/>
          <w:i w:val="0"/>
        </w:rPr>
        <w:t xml:space="preserve">Natural-hydrology studies require five input roles: the site table, asset-to-site mapping, run-of-river inflow, reservoir inflow and reservoir parameters. Sites are classified as run-of-river or conventional reservoir and include capacity, efficiency, bus, source and licence. Pumped storage retains the electrical-storage model. The applicable mapping assigns each asset to a single site, with mapping shares in </w:t>
      </w:r>
      <w:r>
        <w:drawing>
          <wp:inline xmlns:a="http://schemas.openxmlformats.org/drawingml/2006/main" xmlns:pic="http://schemas.openxmlformats.org/drawingml/2006/picture">
            <wp:extent cx="348913" cy="164582"/>
            <wp:docPr id="578" name="Picture 578"/>
            <wp:cNvGraphicFramePr>
              <a:graphicFrameLocks noChangeAspect="1"/>
            </wp:cNvGraphicFramePr>
            <a:graphic>
              <a:graphicData uri="http://schemas.openxmlformats.org/drawingml/2006/picture">
                <pic:pic>
                  <pic:nvPicPr>
                    <pic:cNvPr id="0" name="eq-578.png"/>
                    <pic:cNvPicPr/>
                  </pic:nvPicPr>
                  <pic:blipFill>
                    <a:blip r:embed="rId495"/>
                    <a:stretch>
                      <a:fillRect/>
                    </a:stretch>
                  </pic:blipFill>
                  <pic:spPr>
                    <a:xfrm>
                      <a:off x="0" y="0"/>
                      <a:ext cx="348913" cy="164582"/>
                    </a:xfrm>
                    <a:prstGeom prst="rect"/>
                  </pic:spPr>
                </pic:pic>
              </a:graphicData>
            </a:graphic>
          </wp:inline>
        </w:drawing>
      </w:r>
      <w:r>
        <w:rPr>
          <w:b w:val="0"/>
          <w:i w:val="0"/>
        </w:rPr>
        <w:t xml:space="preserve"> and total shares per asset at most 1.</w:t>
      </w:r>
    </w:p>
    <w:p>
      <w:r>
        <w:rPr>
          <w:b w:val="0"/>
          <w:i w:val="0"/>
        </w:rPr>
        <w:t>Inflow uses CSV series with timezone-aware timestamps. The adapter filters by site and requires finite nonnegative values, unique period identifiers and consistent units. If an expected period sequence is supplied, the complete order is checked entry by entry. Metadata declare interval length and timezone, with missing-value treatment set to none. Site, mapping and parameter tables accept JSON or CSV; the inflow reader uses the CSV adapter.</w:t>
      </w:r>
    </w:p>
    <w:p>
      <w:r>
        <w:rPr>
          <w:b w:val="0"/>
          <w:i w:val="0"/>
        </w:rPr>
        <w:t xml:space="preserve">Hydrological functions can be called independently for run-of-river and conventional-reservoir studies. </w:t>
      </w:r>
      <w:r>
        <w:rPr>
          <w:rFonts w:ascii="DejaVu Sans Mono" w:hAnsi="DejaVu Sans Mono"/>
          <w:b w:val="0"/>
          <w:i w:val="0"/>
          <w:sz w:val="17"/>
        </w:rPr>
        <w:t>load_​hydrology_​inputs_​from_​pack</w:t>
      </w:r>
      <w:r>
        <w:rPr>
          <w:b w:val="0"/>
          <w:i w:val="0"/>
        </w:rPr>
        <w:t xml:space="preserve"> assembles inputs, </w:t>
      </w:r>
      <w:r>
        <w:rPr>
          <w:rFonts w:ascii="DejaVu Sans Mono" w:hAnsi="DejaVu Sans Mono"/>
          <w:b w:val="0"/>
          <w:i w:val="0"/>
          <w:sz w:val="17"/>
        </w:rPr>
        <w:t>adapt_​hydrology_​csv</w:t>
      </w:r>
      <w:r>
        <w:rPr>
          <w:b w:val="0"/>
          <w:i w:val="0"/>
        </w:rPr>
        <w:t xml:space="preserve"> converts inflow, </w:t>
      </w:r>
      <w:r>
        <w:rPr>
          <w:rFonts w:ascii="DejaVu Sans Mono" w:hAnsi="DejaVu Sans Mono"/>
          <w:b w:val="0"/>
          <w:i w:val="0"/>
          <w:sz w:val="17"/>
        </w:rPr>
        <w:t>validate_​site_​mapping</w:t>
      </w:r>
      <w:r>
        <w:rPr>
          <w:b w:val="0"/>
          <w:i w:val="0"/>
        </w:rPr>
        <w:t xml:space="preserve"> processes asset mapping, </w:t>
      </w:r>
      <w:r>
        <w:rPr>
          <w:rFonts w:ascii="DejaVu Sans Mono" w:hAnsi="DejaVu Sans Mono"/>
          <w:b w:val="0"/>
          <w:i w:val="0"/>
          <w:sz w:val="17"/>
        </w:rPr>
        <w:t>run_​of_​river_​dispatch</w:t>
      </w:r>
      <w:r>
        <w:rPr>
          <w:b w:val="0"/>
          <w:i w:val="0"/>
        </w:rPr>
        <w:t xml:space="preserve"> calculates run-of-river electricity, and </w:t>
      </w:r>
      <w:r>
        <w:rPr>
          <w:rFonts w:ascii="DejaVu Sans Mono" w:hAnsi="DejaVu Sans Mono"/>
          <w:b w:val="0"/>
          <w:i w:val="0"/>
          <w:sz w:val="17"/>
        </w:rPr>
        <w:t>reservoir_​dispatch</w:t>
      </w:r>
      <w:r>
        <w:rPr>
          <w:b w:val="0"/>
          <w:i w:val="0"/>
        </w:rPr>
        <w:t xml:space="preserve"> solves reservoir operation. Connecting these hydrological inputs to the annual market workflow requires dedicated integration. British applications additionally require the relevant sites, inflows, abstraction conditions, conversion coefficients, storage capacities and terminal rules.</w:t>
      </w:r>
    </w:p>
    <w:p>
      <w:pPr>
        <w:pStyle w:val="Heading1"/>
      </w:pPr>
      <w:r>
        <w:rPr>
          <w:b w:val="0"/>
          <w:i w:val="0"/>
        </w:rPr>
        <w:t>9 Carbon accounting parameters</w:t>
      </w:r>
    </w:p>
    <w:p>
      <w:r>
        <w:rPr>
          <w:b w:val="0"/>
          <w:i w:val="0"/>
        </w:rPr>
        <w:t xml:space="preserve">VALUE calculates operational emissions and equipment-construction emissions separately before combining them under the selected accounting scenario. Operational emissions vary with generation and imported electricity, while construction emissions vary with installed capacity and the annualisation rule. Current physical accounting uses the </w:t>
      </w:r>
      <w:r>
        <w:rPr>
          <w:rFonts w:ascii="DejaVu Sans Mono" w:hAnsi="DejaVu Sans Mono"/>
          <w:b w:val="0"/>
          <w:i w:val="0"/>
          <w:sz w:val="17"/>
        </w:rPr>
        <w:t>value_​current_​authoritative_​v1</w:t>
      </w:r>
      <w:r>
        <w:rPr>
          <w:b w:val="0"/>
          <w:i w:val="0"/>
        </w:rPr>
        <w:t xml:space="preserve"> factor set. Historical R029 results use the factor set associated with that research configuration.</w:t>
      </w:r>
    </w:p>
    <w:p>
      <w:pPr>
        <w:pStyle w:val="Heading2"/>
      </w:pPr>
      <w:r>
        <w:rPr>
          <w:b w:val="0"/>
          <w:i w:val="0"/>
        </w:rPr>
        <w:t>Generation and imported electricity</w:t>
      </w:r>
    </w:p>
    <w:p>
      <w:pPr>
        <w:keepNext/>
      </w:pPr>
      <w:r>
        <w:rPr>
          <w:b w:val="0"/>
          <w:i w:val="0"/>
        </w:rPr>
        <w:t xml:space="preserve">Operational emissions are calculated by multiplying interval generation by the corresponding technology factor. Let </w:t>
      </w:r>
      <w:r>
        <w:drawing>
          <wp:inline xmlns:a="http://schemas.openxmlformats.org/drawingml/2006/main" xmlns:pic="http://schemas.openxmlformats.org/drawingml/2006/picture">
            <wp:extent cx="280854" cy="164563"/>
            <wp:docPr id="579" name="Picture 579"/>
            <wp:cNvGraphicFramePr>
              <a:graphicFrameLocks noChangeAspect="1"/>
            </wp:cNvGraphicFramePr>
            <a:graphic>
              <a:graphicData uri="http://schemas.openxmlformats.org/drawingml/2006/picture">
                <pic:pic>
                  <pic:nvPicPr>
                    <pic:cNvPr id="0" name="eq-579.png"/>
                    <pic:cNvPicPr/>
                  </pic:nvPicPr>
                  <pic:blipFill>
                    <a:blip r:embed="rId496"/>
                    <a:stretch>
                      <a:fillRect/>
                    </a:stretch>
                  </pic:blipFill>
                  <pic:spPr>
                    <a:xfrm>
                      <a:off x="0" y="0"/>
                      <a:ext cx="280854" cy="164563"/>
                    </a:xfrm>
                    <a:prstGeom prst="rect"/>
                  </pic:spPr>
                </pic:pic>
              </a:graphicData>
            </a:graphic>
          </wp:inline>
        </w:drawing>
      </w:r>
      <w:r>
        <w:rPr>
          <w:b w:val="0"/>
          <w:i w:val="0"/>
        </w:rPr>
        <w:t xml:space="preserve"> denote the electricity supplied by technology or import source </w:t>
      </w:r>
      <w:r>
        <w:drawing>
          <wp:inline xmlns:a="http://schemas.openxmlformats.org/drawingml/2006/main" xmlns:pic="http://schemas.openxmlformats.org/drawingml/2006/picture">
            <wp:extent cx="87410" cy="74298"/>
            <wp:docPr id="580" name="Picture 580"/>
            <wp:cNvGraphicFramePr>
              <a:graphicFrameLocks noChangeAspect="1"/>
            </wp:cNvGraphicFramePr>
            <a:graphic>
              <a:graphicData uri="http://schemas.openxmlformats.org/drawingml/2006/picture">
                <pic:pic>
                  <pic:nvPicPr>
                    <pic:cNvPr id="0" name="eq-116.png"/>
                    <pic:cNvPicPr/>
                  </pic:nvPicPr>
                  <pic:blipFill>
                    <a:blip r:embed="rId117"/>
                    <a:stretch>
                      <a:fillRect/>
                    </a:stretch>
                  </pic:blipFill>
                  <pic:spPr>
                    <a:xfrm>
                      <a:off x="0" y="0"/>
                      <a:ext cx="87410" cy="74298"/>
                    </a:xfrm>
                    <a:prstGeom prst="rect"/>
                  </pic:spPr>
                </pic:pic>
              </a:graphicData>
            </a:graphic>
          </wp:inline>
        </w:drawing>
      </w:r>
      <w:r>
        <w:rPr>
          <w:b w:val="0"/>
          <w:i w:val="0"/>
        </w:rPr>
        <w:t xml:space="preserve"> in interval </w:t>
      </w:r>
      <w:r>
        <w:drawing>
          <wp:inline xmlns:a="http://schemas.openxmlformats.org/drawingml/2006/main" xmlns:pic="http://schemas.openxmlformats.org/drawingml/2006/picture">
            <wp:extent cx="59661" cy="106064"/>
            <wp:docPr id="581" name="Picture 581"/>
            <wp:cNvGraphicFramePr>
              <a:graphicFrameLocks noChangeAspect="1"/>
            </wp:cNvGraphicFramePr>
            <a:graphic>
              <a:graphicData uri="http://schemas.openxmlformats.org/drawingml/2006/picture">
                <pic:pic>
                  <pic:nvPicPr>
                    <pic:cNvPr id="0" name="eq-022.png"/>
                    <pic:cNvPicPr/>
                  </pic:nvPicPr>
                  <pic:blipFill>
                    <a:blip r:embed="rId31"/>
                    <a:stretch>
                      <a:fillRect/>
                    </a:stretch>
                  </pic:blipFill>
                  <pic:spPr>
                    <a:xfrm>
                      <a:off x="0" y="0"/>
                      <a:ext cx="59661" cy="106064"/>
                    </a:xfrm>
                    <a:prstGeom prst="rect"/>
                  </pic:spPr>
                </pic:pic>
              </a:graphicData>
            </a:graphic>
          </wp:inline>
        </w:drawing>
      </w:r>
      <w:r>
        <w:rPr>
          <w:b w:val="0"/>
          <w:i w:val="0"/>
        </w:rPr>
        <w:t xml:space="preserve">, in MWh, and let </w:t>
      </w:r>
      <w:r>
        <w:drawing>
          <wp:inline xmlns:a="http://schemas.openxmlformats.org/drawingml/2006/main" xmlns:pic="http://schemas.openxmlformats.org/drawingml/2006/picture">
            <wp:extent cx="152476" cy="98020"/>
            <wp:docPr id="582" name="Picture 582"/>
            <wp:cNvGraphicFramePr>
              <a:graphicFrameLocks noChangeAspect="1"/>
            </wp:cNvGraphicFramePr>
            <a:graphic>
              <a:graphicData uri="http://schemas.openxmlformats.org/drawingml/2006/picture">
                <pic:pic>
                  <pic:nvPicPr>
                    <pic:cNvPr id="0" name="eq-216.png"/>
                    <pic:cNvPicPr/>
                  </pic:nvPicPr>
                  <pic:blipFill>
                    <a:blip r:embed="rId205"/>
                    <a:stretch>
                      <a:fillRect/>
                    </a:stretch>
                  </pic:blipFill>
                  <pic:spPr>
                    <a:xfrm>
                      <a:off x="0" y="0"/>
                      <a:ext cx="152476" cy="98020"/>
                    </a:xfrm>
                    <a:prstGeom prst="rect"/>
                  </pic:spPr>
                </pic:pic>
              </a:graphicData>
            </a:graphic>
          </wp:inline>
        </w:drawing>
      </w:r>
      <w:r>
        <w:rPr>
          <w:b w:val="0"/>
          <w:i w:val="0"/>
        </w:rPr>
        <w:t xml:space="preserve"> denote its factor in kg/​MWh. Annual operational emissions are</w:t>
      </w:r>
    </w:p>
    <w:p>
      <w:pPr>
        <w:spacing w:after="160"/>
        <w:jc w:val="center"/>
      </w:pPr>
      <w:r>
        <w:drawing>
          <wp:inline xmlns:a="http://schemas.openxmlformats.org/drawingml/2006/main" xmlns:pic="http://schemas.openxmlformats.org/drawingml/2006/picture">
            <wp:extent cx="1759077" cy="455210"/>
            <wp:docPr id="583" name="Picture 583"/>
            <wp:cNvGraphicFramePr>
              <a:graphicFrameLocks noChangeAspect="1"/>
            </wp:cNvGraphicFramePr>
            <a:graphic>
              <a:graphicData uri="http://schemas.openxmlformats.org/drawingml/2006/picture">
                <pic:pic>
                  <pic:nvPicPr>
                    <pic:cNvPr id="0" name="eq-583.png"/>
                    <pic:cNvPicPr/>
                  </pic:nvPicPr>
                  <pic:blipFill>
                    <a:blip r:embed="rId497"/>
                    <a:stretch>
                      <a:fillRect/>
                    </a:stretch>
                  </pic:blipFill>
                  <pic:spPr>
                    <a:xfrm>
                      <a:off x="0" y="0"/>
                      <a:ext cx="1759077" cy="455210"/>
                    </a:xfrm>
                    <a:prstGeom prst="rect"/>
                  </pic:spPr>
                </pic:pic>
              </a:graphicData>
            </a:graphic>
          </wp:inline>
        </w:drawing>
      </w:r>
    </w:p>
    <w:p>
      <w:r>
        <w:rPr>
          <w:b w:val="0"/>
          <w:i w:val="0"/>
        </w:rPr>
        <w:t>The result is in tonnes, retaining the CO₂ or CO₂e definition of the selected factor. Zero values in the table refer to the direct operational generation boundary. Equipment-construction emissions are calculated using the capacity-based emissions factors in the next section. Import factors use fixed national averages or fallback values.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5"/>
        <w:gridCol w:w="1805"/>
        <w:gridCol w:w="1598"/>
        <w:gridCol w:w="3195"/>
      </w:tblGrid>
      <w:tr>
        <w:trPr>
          <w:cantSplit/>
          <w:tblHeader w:val="true"/>
        </w:trPr>
        <w:tc>
          <w:tcPr>
            <w:tcW w:type="dxa" w:w="3195"/>
            <w:vAlign w:val="center"/>
            <w:tcMar>
              <w:top w:w="90" w:type="dxa"/>
              <w:left w:w="90" w:type="dxa"/>
              <w:bottom w:w="90" w:type="dxa"/>
              <w:right w:w="90" w:type="dxa"/>
            </w:tcMar>
            <w:shd w:fill="EEEEEE"/>
          </w:tcPr>
          <w:p>
            <w:pPr>
              <w:spacing w:after="40" w:line="276" w:lineRule="auto"/>
            </w:pPr>
            <w:r>
              <w:rPr>
                <w:b/>
                <w:i w:val="0"/>
                <w:sz w:val="18"/>
              </w:rPr>
              <w:t>Generation technology or import source</w:t>
            </w:r>
          </w:p>
        </w:tc>
        <w:tc>
          <w:tcPr>
            <w:tcW w:type="dxa" w:w="1805"/>
            <w:vAlign w:val="center"/>
            <w:tcMar>
              <w:top w:w="90" w:type="dxa"/>
              <w:left w:w="90" w:type="dxa"/>
              <w:bottom w:w="90" w:type="dxa"/>
              <w:right w:w="90" w:type="dxa"/>
            </w:tcMar>
            <w:shd w:fill="EEEEEE"/>
          </w:tcPr>
          <w:p>
            <w:pPr>
              <w:spacing w:after="40" w:line="276" w:lineRule="auto"/>
            </w:pPr>
            <w:r>
              <w:rPr>
                <w:b/>
                <w:i w:val="0"/>
                <w:sz w:val="18"/>
              </w:rPr>
              <w:t>Factor kg/​MWh</w:t>
            </w:r>
          </w:p>
        </w:tc>
        <w:tc>
          <w:tcPr>
            <w:tcW w:type="dxa" w:w="1598"/>
            <w:vAlign w:val="center"/>
            <w:tcMar>
              <w:top w:w="90" w:type="dxa"/>
              <w:left w:w="90" w:type="dxa"/>
              <w:bottom w:w="90" w:type="dxa"/>
              <w:right w:w="90" w:type="dxa"/>
            </w:tcMar>
            <w:shd w:fill="EEEEEE"/>
          </w:tcPr>
          <w:p>
            <w:pPr>
              <w:spacing w:after="40" w:line="276" w:lineRule="auto"/>
            </w:pPr>
            <w:r>
              <w:rPr>
                <w:b/>
                <w:i w:val="0"/>
                <w:sz w:val="18"/>
              </w:rPr>
              <w:t>Gas basis</w:t>
            </w:r>
          </w:p>
        </w:tc>
        <w:tc>
          <w:tcPr>
            <w:tcW w:type="dxa" w:w="3195"/>
            <w:vAlign w:val="center"/>
            <w:tcMar>
              <w:top w:w="90" w:type="dxa"/>
              <w:left w:w="90" w:type="dxa"/>
              <w:bottom w:w="90" w:type="dxa"/>
              <w:right w:w="90" w:type="dxa"/>
            </w:tcMar>
            <w:shd w:fill="EEEEEE"/>
          </w:tcPr>
          <w:p>
            <w:pPr>
              <w:spacing w:after="40" w:line="276" w:lineRule="auto"/>
            </w:pPr>
            <w:r>
              <w:rPr>
                <w:b/>
                <w:i w:val="0"/>
                <w:sz w:val="18"/>
              </w:rPr>
              <w:t>Data basis</w:t>
            </w:r>
          </w:p>
        </w:tc>
      </w:tr>
      <w:tr>
        <w:trPr>
          <w:cantSplit/>
        </w:trPr>
        <w:tc>
          <w:tcPr>
            <w:tcW w:type="dxa" w:w="3195"/>
            <w:vAlign w:val="center"/>
            <w:tcMar>
              <w:top w:w="90" w:type="dxa"/>
              <w:left w:w="90" w:type="dxa"/>
              <w:bottom w:w="90" w:type="dxa"/>
              <w:right w:w="90" w:type="dxa"/>
            </w:tcMar>
          </w:tcPr>
          <w:p>
            <w:pPr>
              <w:spacing w:after="40" w:line="276" w:lineRule="auto"/>
            </w:pPr>
            <w:r>
              <w:rPr>
                <w:b w:val="0"/>
                <w:i w:val="0"/>
                <w:sz w:val="18"/>
              </w:rPr>
              <w:t>Combined-cycle gas</w:t>
            </w:r>
          </w:p>
        </w:tc>
        <w:tc>
          <w:tcPr>
            <w:tcW w:type="dxa" w:w="1805"/>
            <w:vAlign w:val="center"/>
            <w:tcMar>
              <w:top w:w="90" w:type="dxa"/>
              <w:left w:w="90" w:type="dxa"/>
              <w:bottom w:w="90" w:type="dxa"/>
              <w:right w:w="90" w:type="dxa"/>
            </w:tcMar>
          </w:tcPr>
          <w:p>
            <w:pPr>
              <w:spacing w:after="40" w:line="276" w:lineRule="auto"/>
            </w:pPr>
            <w:r>
              <w:rPr>
                <w:b w:val="0"/>
                <w:i w:val="0"/>
                <w:sz w:val="18"/>
              </w:rPr>
              <w:t>394</w:t>
            </w:r>
          </w:p>
        </w:tc>
        <w:tc>
          <w:tcPr>
            <w:tcW w:type="dxa" w:w="1598"/>
            <w:vAlign w:val="center"/>
            <w:tcMar>
              <w:top w:w="90" w:type="dxa"/>
              <w:left w:w="90" w:type="dxa"/>
              <w:bottom w:w="90" w:type="dxa"/>
              <w:right w:w="90" w:type="dxa"/>
            </w:tcMar>
          </w:tcPr>
          <w:p>
            <w:pPr>
              <w:spacing w:after="40" w:line="276" w:lineRule="auto"/>
            </w:pPr>
            <w:r>
              <w:rPr>
                <w:b w:val="0"/>
                <w:i w:val="0"/>
                <w:sz w:val="18"/>
              </w:rPr>
              <w:t>CO₂</w:t>
            </w:r>
          </w:p>
        </w:tc>
        <w:tc>
          <w:tcPr>
            <w:tcW w:type="dxa" w:w="3195"/>
            <w:vAlign w:val="center"/>
            <w:tcMar>
              <w:top w:w="90" w:type="dxa"/>
              <w:left w:w="90" w:type="dxa"/>
              <w:bottom w:w="90" w:type="dxa"/>
              <w:right w:w="90" w:type="dxa"/>
            </w:tcMar>
          </w:tcPr>
          <w:p>
            <w:pPr>
              <w:spacing w:after="40" w:line="276" w:lineRule="auto"/>
            </w:pPr>
            <w:r>
              <w:rPr>
                <w:b w:val="0"/>
                <w:i w:val="0"/>
                <w:sz w:val="18"/>
              </w:rPr>
              <w:t>NESO regional carbon-intensity methodology 2024</w:t>
            </w:r>
          </w:p>
        </w:tc>
      </w:tr>
      <w:tr>
        <w:trPr>
          <w:cantSplit/>
        </w:trPr>
        <w:tc>
          <w:tcPr>
            <w:tcW w:type="dxa" w:w="3195"/>
            <w:vAlign w:val="center"/>
            <w:tcMar>
              <w:top w:w="90" w:type="dxa"/>
              <w:left w:w="90" w:type="dxa"/>
              <w:bottom w:w="90" w:type="dxa"/>
              <w:right w:w="90" w:type="dxa"/>
            </w:tcMar>
          </w:tcPr>
          <w:p>
            <w:pPr>
              <w:spacing w:after="40" w:line="276" w:lineRule="auto"/>
            </w:pPr>
            <w:r>
              <w:rPr>
                <w:b w:val="0"/>
                <w:i w:val="0"/>
                <w:sz w:val="18"/>
              </w:rPr>
              <w:t>Open-cycle gas</w:t>
            </w:r>
          </w:p>
        </w:tc>
        <w:tc>
          <w:tcPr>
            <w:tcW w:type="dxa" w:w="1805"/>
            <w:vAlign w:val="center"/>
            <w:tcMar>
              <w:top w:w="90" w:type="dxa"/>
              <w:left w:w="90" w:type="dxa"/>
              <w:bottom w:w="90" w:type="dxa"/>
              <w:right w:w="90" w:type="dxa"/>
            </w:tcMar>
          </w:tcPr>
          <w:p>
            <w:pPr>
              <w:spacing w:after="40" w:line="276" w:lineRule="auto"/>
            </w:pPr>
            <w:r>
              <w:rPr>
                <w:b w:val="0"/>
                <w:i w:val="0"/>
                <w:sz w:val="18"/>
              </w:rPr>
              <w:t>651</w:t>
            </w:r>
          </w:p>
        </w:tc>
        <w:tc>
          <w:tcPr>
            <w:tcW w:type="dxa" w:w="1598"/>
            <w:vAlign w:val="center"/>
            <w:tcMar>
              <w:top w:w="90" w:type="dxa"/>
              <w:left w:w="90" w:type="dxa"/>
              <w:bottom w:w="90" w:type="dxa"/>
              <w:right w:w="90" w:type="dxa"/>
            </w:tcMar>
          </w:tcPr>
          <w:p>
            <w:pPr>
              <w:spacing w:after="40" w:line="276" w:lineRule="auto"/>
            </w:pPr>
            <w:r>
              <w:rPr>
                <w:b w:val="0"/>
                <w:i w:val="0"/>
                <w:sz w:val="18"/>
              </w:rPr>
              <w:t>CO₂</w:t>
            </w:r>
          </w:p>
        </w:tc>
        <w:tc>
          <w:tcPr>
            <w:tcW w:type="dxa" w:w="3195"/>
            <w:vAlign w:val="center"/>
            <w:tcMar>
              <w:top w:w="90" w:type="dxa"/>
              <w:left w:w="90" w:type="dxa"/>
              <w:bottom w:w="90" w:type="dxa"/>
              <w:right w:w="90" w:type="dxa"/>
            </w:tcMar>
          </w:tcPr>
          <w:p>
            <w:pPr>
              <w:spacing w:after="40" w:line="276" w:lineRule="auto"/>
            </w:pPr>
            <w:r>
              <w:rPr>
                <w:b w:val="0"/>
                <w:i w:val="0"/>
                <w:sz w:val="18"/>
              </w:rPr>
              <w:t>NESO regional carbon-intensity methodology 2024</w:t>
            </w:r>
          </w:p>
        </w:tc>
      </w:tr>
      <w:tr>
        <w:trPr>
          <w:cantSplit/>
        </w:trPr>
        <w:tc>
          <w:tcPr>
            <w:tcW w:type="dxa" w:w="3195"/>
            <w:vAlign w:val="center"/>
            <w:tcMar>
              <w:top w:w="90" w:type="dxa"/>
              <w:left w:w="90" w:type="dxa"/>
              <w:bottom w:w="90" w:type="dxa"/>
              <w:right w:w="90" w:type="dxa"/>
            </w:tcMar>
          </w:tcPr>
          <w:p>
            <w:pPr>
              <w:spacing w:after="40" w:line="276" w:lineRule="auto"/>
            </w:pPr>
            <w:r>
              <w:rPr>
                <w:b w:val="0"/>
                <w:i w:val="0"/>
                <w:sz w:val="18"/>
              </w:rPr>
              <w:t>Biomass</w:t>
            </w:r>
          </w:p>
        </w:tc>
        <w:tc>
          <w:tcPr>
            <w:tcW w:type="dxa" w:w="1805"/>
            <w:vAlign w:val="center"/>
            <w:tcMar>
              <w:top w:w="90" w:type="dxa"/>
              <w:left w:w="90" w:type="dxa"/>
              <w:bottom w:w="90" w:type="dxa"/>
              <w:right w:w="90" w:type="dxa"/>
            </w:tcMar>
          </w:tcPr>
          <w:p>
            <w:pPr>
              <w:spacing w:after="40" w:line="276" w:lineRule="auto"/>
            </w:pPr>
            <w:r>
              <w:rPr>
                <w:b w:val="0"/>
                <w:i w:val="0"/>
                <w:sz w:val="18"/>
              </w:rPr>
              <w:t>120</w:t>
            </w:r>
          </w:p>
        </w:tc>
        <w:tc>
          <w:tcPr>
            <w:tcW w:type="dxa" w:w="1598"/>
            <w:vAlign w:val="center"/>
            <w:tcMar>
              <w:top w:w="90" w:type="dxa"/>
              <w:left w:w="90" w:type="dxa"/>
              <w:bottom w:w="90" w:type="dxa"/>
              <w:right w:w="90" w:type="dxa"/>
            </w:tcMar>
          </w:tcPr>
          <w:p>
            <w:pPr>
              <w:spacing w:after="40" w:line="276" w:lineRule="auto"/>
            </w:pPr>
            <w:r>
              <w:rPr>
                <w:b w:val="0"/>
                <w:i w:val="0"/>
                <w:sz w:val="18"/>
              </w:rPr>
              <w:t>CO₂e</w:t>
            </w:r>
          </w:p>
        </w:tc>
        <w:tc>
          <w:tcPr>
            <w:tcW w:type="dxa" w:w="3195"/>
            <w:vAlign w:val="center"/>
            <w:tcMar>
              <w:top w:w="90" w:type="dxa"/>
              <w:left w:w="90" w:type="dxa"/>
              <w:bottom w:w="90" w:type="dxa"/>
              <w:right w:w="90" w:type="dxa"/>
            </w:tcMar>
          </w:tcPr>
          <w:p>
            <w:pPr>
              <w:spacing w:after="40" w:line="276" w:lineRule="auto"/>
            </w:pPr>
            <w:r>
              <w:rPr>
                <w:b w:val="0"/>
                <w:i w:val="0"/>
                <w:sz w:val="18"/>
              </w:rPr>
              <w:t>NESO regional carbon-intensity methodology 2024</w:t>
            </w:r>
          </w:p>
        </w:tc>
      </w:tr>
      <w:tr>
        <w:trPr>
          <w:cantSplit/>
        </w:trPr>
        <w:tc>
          <w:tcPr>
            <w:tcW w:type="dxa" w:w="3195"/>
            <w:vAlign w:val="center"/>
            <w:tcMar>
              <w:top w:w="90" w:type="dxa"/>
              <w:left w:w="90" w:type="dxa"/>
              <w:bottom w:w="90" w:type="dxa"/>
              <w:right w:w="90" w:type="dxa"/>
            </w:tcMar>
          </w:tcPr>
          <w:p>
            <w:pPr>
              <w:spacing w:after="40" w:line="276" w:lineRule="auto"/>
            </w:pPr>
            <w:r>
              <w:rPr>
                <w:b w:val="0"/>
                <w:i w:val="0"/>
                <w:sz w:val="18"/>
              </w:rPr>
              <w:t>Wind Solar Nuclear Conventional hydro Pumped hydro</w:t>
            </w:r>
          </w:p>
        </w:tc>
        <w:tc>
          <w:tcPr>
            <w:tcW w:type="dxa" w:w="1805"/>
            <w:vAlign w:val="center"/>
            <w:tcMar>
              <w:top w:w="90" w:type="dxa"/>
              <w:left w:w="90" w:type="dxa"/>
              <w:bottom w:w="90" w:type="dxa"/>
              <w:right w:w="90" w:type="dxa"/>
            </w:tcMar>
          </w:tcPr>
          <w:p>
            <w:pPr>
              <w:spacing w:after="40" w:line="276" w:lineRule="auto"/>
            </w:pPr>
            <w:r>
              <w:rPr>
                <w:b w:val="0"/>
                <w:i w:val="0"/>
                <w:sz w:val="18"/>
              </w:rPr>
              <w:t>0</w:t>
            </w:r>
          </w:p>
        </w:tc>
        <w:tc>
          <w:tcPr>
            <w:tcW w:type="dxa" w:w="1598"/>
            <w:vAlign w:val="center"/>
            <w:tcMar>
              <w:top w:w="90" w:type="dxa"/>
              <w:left w:w="90" w:type="dxa"/>
              <w:bottom w:w="90" w:type="dxa"/>
              <w:right w:w="90" w:type="dxa"/>
            </w:tcMar>
          </w:tcPr>
          <w:p>
            <w:pPr>
              <w:spacing w:after="40" w:line="276" w:lineRule="auto"/>
            </w:pPr>
            <w:r>
              <w:rPr>
                <w:b w:val="0"/>
                <w:i w:val="0"/>
                <w:sz w:val="18"/>
              </w:rPr>
              <w:t>CO₂</w:t>
            </w:r>
          </w:p>
        </w:tc>
        <w:tc>
          <w:tcPr>
            <w:tcW w:type="dxa" w:w="3195"/>
            <w:vAlign w:val="center"/>
            <w:tcMar>
              <w:top w:w="90" w:type="dxa"/>
              <w:left w:w="90" w:type="dxa"/>
              <w:bottom w:w="90" w:type="dxa"/>
              <w:right w:w="90" w:type="dxa"/>
            </w:tcMar>
          </w:tcPr>
          <w:p>
            <w:pPr>
              <w:spacing w:after="40" w:line="276" w:lineRule="auto"/>
            </w:pPr>
            <w:r>
              <w:rPr>
                <w:b w:val="0"/>
                <w:i w:val="0"/>
                <w:sz w:val="18"/>
              </w:rPr>
              <w:t>NESO generation boundary</w:t>
            </w:r>
          </w:p>
        </w:tc>
      </w:tr>
      <w:tr>
        <w:trPr>
          <w:cantSplit/>
        </w:trPr>
        <w:tc>
          <w:tcPr>
            <w:tcW w:type="dxa" w:w="3195"/>
            <w:vAlign w:val="center"/>
            <w:tcMar>
              <w:top w:w="90" w:type="dxa"/>
              <w:left w:w="90" w:type="dxa"/>
              <w:bottom w:w="90" w:type="dxa"/>
              <w:right w:w="90" w:type="dxa"/>
            </w:tcMar>
          </w:tcPr>
          <w:p>
            <w:pPr>
              <w:spacing w:after="40" w:line="276" w:lineRule="auto"/>
            </w:pPr>
            <w:r>
              <w:rPr>
                <w:b w:val="0"/>
                <w:i w:val="0"/>
                <w:sz w:val="18"/>
              </w:rPr>
              <w:t>Imports from France</w:t>
            </w:r>
          </w:p>
        </w:tc>
        <w:tc>
          <w:tcPr>
            <w:tcW w:type="dxa" w:w="1805"/>
            <w:vAlign w:val="center"/>
            <w:tcMar>
              <w:top w:w="90" w:type="dxa"/>
              <w:left w:w="90" w:type="dxa"/>
              <w:bottom w:w="90" w:type="dxa"/>
              <w:right w:w="90" w:type="dxa"/>
            </w:tcMar>
          </w:tcPr>
          <w:p>
            <w:pPr>
              <w:spacing w:after="40" w:line="276" w:lineRule="auto"/>
            </w:pPr>
            <w:r>
              <w:rPr>
                <w:b w:val="0"/>
                <w:i w:val="0"/>
                <w:sz w:val="18"/>
              </w:rPr>
              <w:t>53</w:t>
            </w:r>
          </w:p>
        </w:tc>
        <w:tc>
          <w:tcPr>
            <w:tcW w:type="dxa" w:w="1598"/>
            <w:vAlign w:val="center"/>
            <w:tcMar>
              <w:top w:w="90" w:type="dxa"/>
              <w:left w:w="90" w:type="dxa"/>
              <w:bottom w:w="90" w:type="dxa"/>
              <w:right w:w="90" w:type="dxa"/>
            </w:tcMar>
          </w:tcPr>
          <w:p>
            <w:pPr>
              <w:spacing w:after="40" w:line="276" w:lineRule="auto"/>
            </w:pPr>
            <w:r>
              <w:rPr>
                <w:b w:val="0"/>
                <w:i w:val="0"/>
                <w:sz w:val="18"/>
              </w:rPr>
              <w:t>CO₂</w:t>
            </w:r>
          </w:p>
        </w:tc>
        <w:tc>
          <w:tcPr>
            <w:tcW w:type="dxa" w:w="3195"/>
            <w:vAlign w:val="center"/>
            <w:tcMar>
              <w:top w:w="90" w:type="dxa"/>
              <w:left w:w="90" w:type="dxa"/>
              <w:bottom w:w="90" w:type="dxa"/>
              <w:right w:w="90" w:type="dxa"/>
            </w:tcMar>
          </w:tcPr>
          <w:p>
            <w:pPr>
              <w:spacing w:after="40" w:line="276" w:lineRule="auto"/>
            </w:pPr>
            <w:r>
              <w:rPr>
                <w:b w:val="0"/>
                <w:i w:val="0"/>
                <w:sz w:val="18"/>
              </w:rPr>
              <w:t>NESO fixed fallback factor</w:t>
            </w:r>
          </w:p>
        </w:tc>
      </w:tr>
      <w:tr>
        <w:trPr>
          <w:cantSplit/>
        </w:trPr>
        <w:tc>
          <w:tcPr>
            <w:tcW w:type="dxa" w:w="3195"/>
            <w:vAlign w:val="center"/>
            <w:tcMar>
              <w:top w:w="90" w:type="dxa"/>
              <w:left w:w="90" w:type="dxa"/>
              <w:bottom w:w="90" w:type="dxa"/>
              <w:right w:w="90" w:type="dxa"/>
            </w:tcMar>
          </w:tcPr>
          <w:p>
            <w:pPr>
              <w:spacing w:after="40" w:line="276" w:lineRule="auto"/>
            </w:pPr>
            <w:r>
              <w:rPr>
                <w:b w:val="0"/>
                <w:i w:val="0"/>
                <w:sz w:val="18"/>
              </w:rPr>
              <w:t>Imports from the Netherlands</w:t>
            </w:r>
          </w:p>
        </w:tc>
        <w:tc>
          <w:tcPr>
            <w:tcW w:type="dxa" w:w="1805"/>
            <w:vAlign w:val="center"/>
            <w:tcMar>
              <w:top w:w="90" w:type="dxa"/>
              <w:left w:w="90" w:type="dxa"/>
              <w:bottom w:w="90" w:type="dxa"/>
              <w:right w:w="90" w:type="dxa"/>
            </w:tcMar>
          </w:tcPr>
          <w:p>
            <w:pPr>
              <w:spacing w:after="40" w:line="276" w:lineRule="auto"/>
            </w:pPr>
            <w:r>
              <w:rPr>
                <w:b w:val="0"/>
                <w:i w:val="0"/>
                <w:sz w:val="18"/>
              </w:rPr>
              <w:t>474</w:t>
            </w:r>
          </w:p>
        </w:tc>
        <w:tc>
          <w:tcPr>
            <w:tcW w:type="dxa" w:w="1598"/>
            <w:vAlign w:val="center"/>
            <w:tcMar>
              <w:top w:w="90" w:type="dxa"/>
              <w:left w:w="90" w:type="dxa"/>
              <w:bottom w:w="90" w:type="dxa"/>
              <w:right w:w="90" w:type="dxa"/>
            </w:tcMar>
          </w:tcPr>
          <w:p>
            <w:pPr>
              <w:spacing w:after="40" w:line="276" w:lineRule="auto"/>
            </w:pPr>
            <w:r>
              <w:rPr>
                <w:b w:val="0"/>
                <w:i w:val="0"/>
                <w:sz w:val="18"/>
              </w:rPr>
              <w:t>CO₂</w:t>
            </w:r>
          </w:p>
        </w:tc>
        <w:tc>
          <w:tcPr>
            <w:tcW w:type="dxa" w:w="3195"/>
            <w:vAlign w:val="center"/>
            <w:tcMar>
              <w:top w:w="90" w:type="dxa"/>
              <w:left w:w="90" w:type="dxa"/>
              <w:bottom w:w="90" w:type="dxa"/>
              <w:right w:w="90" w:type="dxa"/>
            </w:tcMar>
          </w:tcPr>
          <w:p>
            <w:pPr>
              <w:spacing w:after="40" w:line="276" w:lineRule="auto"/>
            </w:pPr>
            <w:r>
              <w:rPr>
                <w:b w:val="0"/>
                <w:i w:val="0"/>
                <w:sz w:val="18"/>
              </w:rPr>
              <w:t>NESO fixed fallback factor</w:t>
            </w:r>
          </w:p>
        </w:tc>
      </w:tr>
      <w:tr>
        <w:trPr>
          <w:cantSplit/>
        </w:trPr>
        <w:tc>
          <w:tcPr>
            <w:tcW w:type="dxa" w:w="3195"/>
            <w:vAlign w:val="center"/>
            <w:tcMar>
              <w:top w:w="90" w:type="dxa"/>
              <w:left w:w="90" w:type="dxa"/>
              <w:bottom w:w="90" w:type="dxa"/>
              <w:right w:w="90" w:type="dxa"/>
            </w:tcMar>
          </w:tcPr>
          <w:p>
            <w:pPr>
              <w:spacing w:after="40" w:line="276" w:lineRule="auto"/>
            </w:pPr>
            <w:r>
              <w:rPr>
                <w:b w:val="0"/>
                <w:i w:val="0"/>
                <w:sz w:val="18"/>
              </w:rPr>
              <w:t>Imports from Belgium</w:t>
            </w:r>
          </w:p>
        </w:tc>
        <w:tc>
          <w:tcPr>
            <w:tcW w:type="dxa" w:w="1805"/>
            <w:vAlign w:val="center"/>
            <w:tcMar>
              <w:top w:w="90" w:type="dxa"/>
              <w:left w:w="90" w:type="dxa"/>
              <w:bottom w:w="90" w:type="dxa"/>
              <w:right w:w="90" w:type="dxa"/>
            </w:tcMar>
          </w:tcPr>
          <w:p>
            <w:pPr>
              <w:spacing w:after="40" w:line="276" w:lineRule="auto"/>
            </w:pPr>
            <w:r>
              <w:rPr>
                <w:b w:val="0"/>
                <w:i w:val="0"/>
                <w:sz w:val="18"/>
              </w:rPr>
              <w:t>179</w:t>
            </w:r>
          </w:p>
        </w:tc>
        <w:tc>
          <w:tcPr>
            <w:tcW w:type="dxa" w:w="1598"/>
            <w:vAlign w:val="center"/>
            <w:tcMar>
              <w:top w:w="90" w:type="dxa"/>
              <w:left w:w="90" w:type="dxa"/>
              <w:bottom w:w="90" w:type="dxa"/>
              <w:right w:w="90" w:type="dxa"/>
            </w:tcMar>
          </w:tcPr>
          <w:p>
            <w:pPr>
              <w:spacing w:after="40" w:line="276" w:lineRule="auto"/>
            </w:pPr>
            <w:r>
              <w:rPr>
                <w:b w:val="0"/>
                <w:i w:val="0"/>
                <w:sz w:val="18"/>
              </w:rPr>
              <w:t>CO₂</w:t>
            </w:r>
          </w:p>
        </w:tc>
        <w:tc>
          <w:tcPr>
            <w:tcW w:type="dxa" w:w="3195"/>
            <w:vAlign w:val="center"/>
            <w:tcMar>
              <w:top w:w="90" w:type="dxa"/>
              <w:left w:w="90" w:type="dxa"/>
              <w:bottom w:w="90" w:type="dxa"/>
              <w:right w:w="90" w:type="dxa"/>
            </w:tcMar>
          </w:tcPr>
          <w:p>
            <w:pPr>
              <w:spacing w:after="40" w:line="276" w:lineRule="auto"/>
            </w:pPr>
            <w:r>
              <w:rPr>
                <w:b w:val="0"/>
                <w:i w:val="0"/>
                <w:sz w:val="18"/>
              </w:rPr>
              <w:t>NESO fixed fallback factor</w:t>
            </w:r>
          </w:p>
        </w:tc>
      </w:tr>
      <w:tr>
        <w:trPr>
          <w:cantSplit/>
        </w:trPr>
        <w:tc>
          <w:tcPr>
            <w:tcW w:type="dxa" w:w="3195"/>
            <w:vAlign w:val="center"/>
            <w:tcMar>
              <w:top w:w="90" w:type="dxa"/>
              <w:left w:w="90" w:type="dxa"/>
              <w:bottom w:w="90" w:type="dxa"/>
              <w:right w:w="90" w:type="dxa"/>
            </w:tcMar>
          </w:tcPr>
          <w:p>
            <w:pPr>
              <w:spacing w:after="40" w:line="276" w:lineRule="auto"/>
            </w:pPr>
            <w:r>
              <w:rPr>
                <w:b w:val="0"/>
                <w:i w:val="0"/>
                <w:sz w:val="18"/>
              </w:rPr>
              <w:t>Imports from Ireland</w:t>
            </w:r>
          </w:p>
        </w:tc>
        <w:tc>
          <w:tcPr>
            <w:tcW w:type="dxa" w:w="1805"/>
            <w:vAlign w:val="center"/>
            <w:tcMar>
              <w:top w:w="90" w:type="dxa"/>
              <w:left w:w="90" w:type="dxa"/>
              <w:bottom w:w="90" w:type="dxa"/>
              <w:right w:w="90" w:type="dxa"/>
            </w:tcMar>
          </w:tcPr>
          <w:p>
            <w:pPr>
              <w:spacing w:after="40" w:line="276" w:lineRule="auto"/>
            </w:pPr>
            <w:r>
              <w:rPr>
                <w:b w:val="0"/>
                <w:i w:val="0"/>
                <w:sz w:val="18"/>
              </w:rPr>
              <w:t>458</w:t>
            </w:r>
          </w:p>
        </w:tc>
        <w:tc>
          <w:tcPr>
            <w:tcW w:type="dxa" w:w="1598"/>
            <w:vAlign w:val="center"/>
            <w:tcMar>
              <w:top w:w="90" w:type="dxa"/>
              <w:left w:w="90" w:type="dxa"/>
              <w:bottom w:w="90" w:type="dxa"/>
              <w:right w:w="90" w:type="dxa"/>
            </w:tcMar>
          </w:tcPr>
          <w:p>
            <w:pPr>
              <w:spacing w:after="40" w:line="276" w:lineRule="auto"/>
            </w:pPr>
            <w:r>
              <w:rPr>
                <w:b w:val="0"/>
                <w:i w:val="0"/>
                <w:sz w:val="18"/>
              </w:rPr>
              <w:t>CO₂</w:t>
            </w:r>
          </w:p>
        </w:tc>
        <w:tc>
          <w:tcPr>
            <w:tcW w:type="dxa" w:w="3195"/>
            <w:vAlign w:val="center"/>
            <w:tcMar>
              <w:top w:w="90" w:type="dxa"/>
              <w:left w:w="90" w:type="dxa"/>
              <w:bottom w:w="90" w:type="dxa"/>
              <w:right w:w="90" w:type="dxa"/>
            </w:tcMar>
          </w:tcPr>
          <w:p>
            <w:pPr>
              <w:spacing w:after="40" w:line="276" w:lineRule="auto"/>
            </w:pPr>
            <w:r>
              <w:rPr>
                <w:b w:val="0"/>
                <w:i w:val="0"/>
                <w:sz w:val="18"/>
              </w:rPr>
              <w:t>NESO fixed fallback factor</w:t>
            </w:r>
          </w:p>
        </w:tc>
      </w:tr>
      <w:tr>
        <w:trPr>
          <w:cantSplit/>
        </w:trPr>
        <w:tc>
          <w:tcPr>
            <w:tcW w:type="dxa" w:w="3195"/>
            <w:vAlign w:val="center"/>
            <w:tcMar>
              <w:top w:w="90" w:type="dxa"/>
              <w:left w:w="90" w:type="dxa"/>
              <w:bottom w:w="90" w:type="dxa"/>
              <w:right w:w="90" w:type="dxa"/>
            </w:tcMar>
          </w:tcPr>
          <w:p>
            <w:pPr>
              <w:spacing w:after="40" w:line="276" w:lineRule="auto"/>
            </w:pPr>
            <w:r>
              <w:rPr>
                <w:b w:val="0"/>
                <w:i w:val="0"/>
                <w:sz w:val="18"/>
              </w:rPr>
              <w:t>Imports from Norway</w:t>
            </w:r>
          </w:p>
        </w:tc>
        <w:tc>
          <w:tcPr>
            <w:tcW w:type="dxa" w:w="1805"/>
            <w:vAlign w:val="center"/>
            <w:tcMar>
              <w:top w:w="90" w:type="dxa"/>
              <w:left w:w="90" w:type="dxa"/>
              <w:bottom w:w="90" w:type="dxa"/>
              <w:right w:w="90" w:type="dxa"/>
            </w:tcMar>
          </w:tcPr>
          <w:p>
            <w:pPr>
              <w:spacing w:after="40" w:line="276" w:lineRule="auto"/>
            </w:pPr>
            <w:r>
              <w:rPr>
                <w:b w:val="0"/>
                <w:i w:val="0"/>
                <w:sz w:val="18"/>
              </w:rPr>
              <w:t>11.9</w:t>
            </w:r>
          </w:p>
        </w:tc>
        <w:tc>
          <w:tcPr>
            <w:tcW w:type="dxa" w:w="1598"/>
            <w:vAlign w:val="center"/>
            <w:tcMar>
              <w:top w:w="90" w:type="dxa"/>
              <w:left w:w="90" w:type="dxa"/>
              <w:bottom w:w="90" w:type="dxa"/>
              <w:right w:w="90" w:type="dxa"/>
            </w:tcMar>
          </w:tcPr>
          <w:p>
            <w:pPr>
              <w:spacing w:after="40" w:line="276" w:lineRule="auto"/>
            </w:pPr>
            <w:r>
              <w:rPr>
                <w:b w:val="0"/>
                <w:i w:val="0"/>
                <w:sz w:val="18"/>
              </w:rPr>
              <w:t>CO₂e</w:t>
            </w:r>
          </w:p>
        </w:tc>
        <w:tc>
          <w:tcPr>
            <w:tcW w:type="dxa" w:w="3195"/>
            <w:vAlign w:val="center"/>
            <w:tcMar>
              <w:top w:w="90" w:type="dxa"/>
              <w:left w:w="90" w:type="dxa"/>
              <w:bottom w:w="90" w:type="dxa"/>
              <w:right w:w="90" w:type="dxa"/>
            </w:tcMar>
          </w:tcPr>
          <w:p>
            <w:pPr>
              <w:spacing w:after="40" w:line="276" w:lineRule="auto"/>
            </w:pPr>
            <w:r>
              <w:rPr>
                <w:b w:val="0"/>
                <w:i w:val="0"/>
                <w:sz w:val="18"/>
              </w:rPr>
              <w:t>NVE annual mean for physical electricity delivery in 2024</w:t>
            </w:r>
          </w:p>
        </w:tc>
      </w:tr>
    </w:tbl>
    <w:p>
      <w:pPr>
        <w:spacing w:after="20"/>
      </w:pPr>
    </w:p>
    <w:p>
      <w:r>
        <w:rPr>
          <w:b w:val="0"/>
          <w:i w:val="0"/>
        </w:rPr>
        <w:t>The source factors are converted to kg/​MWh, with 1 g/​kWh numerically equal to 1 kg/​MWh. The original unit of Norway's factor is gCO₂e/​kWh.</w:t>
      </w:r>
    </w:p>
    <w:p>
      <w:r>
        <w:rPr>
          <w:b w:val="0"/>
          <w:i w:val="0"/>
        </w:rPr>
        <w:t>The biomass calculation uses the fixed factor of 120 kgCO₂e/​MWh in the table. Its source reports an uncertainty range of ±120 gCO₂/​kWh.</w:t>
      </w:r>
    </w:p>
    <w:p>
      <w:pPr>
        <w:pStyle w:val="Heading2"/>
      </w:pPr>
      <w:r>
        <w:rPr>
          <w:b w:val="0"/>
          <w:i w:val="0"/>
        </w:rPr>
        <w:t>Construction emissions annualised by power capacity</w:t>
      </w:r>
    </w:p>
    <w:p>
      <w:pPr>
        <w:keepNext/>
      </w:pPr>
      <w:r>
        <w:rPr>
          <w:b w:val="0"/>
          <w:i w:val="0"/>
        </w:rPr>
        <w:t xml:space="preserve">Construction emissions from generating equipment are annualised by operating power capacity. Let </w:t>
      </w:r>
      <w:r>
        <w:drawing>
          <wp:inline xmlns:a="http://schemas.openxmlformats.org/drawingml/2006/main" xmlns:pic="http://schemas.openxmlformats.org/drawingml/2006/picture">
            <wp:extent cx="180663" cy="138803"/>
            <wp:docPr id="584" name="Picture 584"/>
            <wp:cNvGraphicFramePr>
              <a:graphicFrameLocks noChangeAspect="1"/>
            </wp:cNvGraphicFramePr>
            <a:graphic>
              <a:graphicData uri="http://schemas.openxmlformats.org/drawingml/2006/picture">
                <pic:pic>
                  <pic:nvPicPr>
                    <pic:cNvPr id="0" name="eq-584.png"/>
                    <pic:cNvPicPr/>
                  </pic:nvPicPr>
                  <pic:blipFill>
                    <a:blip r:embed="rId498"/>
                    <a:stretch>
                      <a:fillRect/>
                    </a:stretch>
                  </pic:blipFill>
                  <pic:spPr>
                    <a:xfrm>
                      <a:off x="0" y="0"/>
                      <a:ext cx="180663" cy="138803"/>
                    </a:xfrm>
                    <a:prstGeom prst="rect"/>
                  </pic:spPr>
                </pic:pic>
              </a:graphicData>
            </a:graphic>
          </wp:inline>
        </w:drawing>
      </w:r>
      <w:r>
        <w:rPr>
          <w:b w:val="0"/>
          <w:i w:val="0"/>
        </w:rPr>
        <w:t xml:space="preserve"> denote the installed capacity of technology </w:t>
      </w:r>
      <w:r>
        <w:drawing>
          <wp:inline xmlns:a="http://schemas.openxmlformats.org/drawingml/2006/main" xmlns:pic="http://schemas.openxmlformats.org/drawingml/2006/picture">
            <wp:extent cx="86096" cy="117002"/>
            <wp:docPr id="585" name="Picture 585"/>
            <wp:cNvGraphicFramePr>
              <a:graphicFrameLocks noChangeAspect="1"/>
            </wp:cNvGraphicFramePr>
            <a:graphic>
              <a:graphicData uri="http://schemas.openxmlformats.org/drawingml/2006/picture">
                <pic:pic>
                  <pic:nvPicPr>
                    <pic:cNvPr id="0" name="eq-086.png"/>
                    <pic:cNvPicPr/>
                  </pic:nvPicPr>
                  <pic:blipFill>
                    <a:blip r:embed="rId90"/>
                    <a:stretch>
                      <a:fillRect/>
                    </a:stretch>
                  </pic:blipFill>
                  <pic:spPr>
                    <a:xfrm>
                      <a:off x="0" y="0"/>
                      <a:ext cx="86096" cy="117002"/>
                    </a:xfrm>
                    <a:prstGeom prst="rect"/>
                  </pic:spPr>
                </pic:pic>
              </a:graphicData>
            </a:graphic>
          </wp:inline>
        </w:drawing>
      </w:r>
      <w:r>
        <w:rPr>
          <w:b w:val="0"/>
          <w:i w:val="0"/>
        </w:rPr>
        <w:t xml:space="preserve">, in MW, and </w:t>
      </w:r>
      <w:r>
        <w:drawing>
          <wp:inline xmlns:a="http://schemas.openxmlformats.org/drawingml/2006/main" xmlns:pic="http://schemas.openxmlformats.org/drawingml/2006/picture">
            <wp:extent cx="145465" cy="141057"/>
            <wp:docPr id="586" name="Picture 586"/>
            <wp:cNvGraphicFramePr>
              <a:graphicFrameLocks noChangeAspect="1"/>
            </wp:cNvGraphicFramePr>
            <a:graphic>
              <a:graphicData uri="http://schemas.openxmlformats.org/drawingml/2006/picture">
                <pic:pic>
                  <pic:nvPicPr>
                    <pic:cNvPr id="0" name="eq-586.png"/>
                    <pic:cNvPicPr/>
                  </pic:nvPicPr>
                  <pic:blipFill>
                    <a:blip r:embed="rId499"/>
                    <a:stretch>
                      <a:fillRect/>
                    </a:stretch>
                  </pic:blipFill>
                  <pic:spPr>
                    <a:xfrm>
                      <a:off x="0" y="0"/>
                      <a:ext cx="145465" cy="141057"/>
                    </a:xfrm>
                    <a:prstGeom prst="rect"/>
                  </pic:spPr>
                </pic:pic>
              </a:graphicData>
            </a:graphic>
          </wp:inline>
        </w:drawing>
      </w:r>
      <w:r>
        <w:rPr>
          <w:b w:val="0"/>
          <w:i w:val="0"/>
        </w:rPr>
        <w:t xml:space="preserve"> its annual construction-emissions factor, in tCO₂e/​(MW·year). Then</w:t>
      </w:r>
    </w:p>
    <w:p>
      <w:pPr>
        <w:spacing w:after="160"/>
        <w:jc w:val="center"/>
      </w:pPr>
      <w:r>
        <w:drawing>
          <wp:inline xmlns:a="http://schemas.openxmlformats.org/drawingml/2006/main" xmlns:pic="http://schemas.openxmlformats.org/drawingml/2006/picture">
            <wp:extent cx="1341120" cy="372406"/>
            <wp:docPr id="587" name="Picture 587"/>
            <wp:cNvGraphicFramePr>
              <a:graphicFrameLocks noChangeAspect="1"/>
            </wp:cNvGraphicFramePr>
            <a:graphic>
              <a:graphicData uri="http://schemas.openxmlformats.org/drawingml/2006/picture">
                <pic:pic>
                  <pic:nvPicPr>
                    <pic:cNvPr id="0" name="eq-587.png"/>
                    <pic:cNvPicPr/>
                  </pic:nvPicPr>
                  <pic:blipFill>
                    <a:blip r:embed="rId500"/>
                    <a:stretch>
                      <a:fillRect/>
                    </a:stretch>
                  </pic:blipFill>
                  <pic:spPr>
                    <a:xfrm>
                      <a:off x="0" y="0"/>
                      <a:ext cx="1341120" cy="372406"/>
                    </a:xfrm>
                    <a:prstGeom prst="rect"/>
                  </pic:spPr>
                </pic:pic>
              </a:graphicData>
            </a:graphic>
          </wp:inline>
        </w:drawing>
      </w:r>
    </w:p>
    <w:p>
      <w:r>
        <w:rPr>
          <w:b w:val="0"/>
          <w:i w:val="0"/>
        </w:rPr>
        <w:t xml:space="preserve">The following annual factors are those used in the research postprocessing input </w:t>
      </w:r>
      <w:r>
        <w:rPr>
          <w:rFonts w:ascii="DejaVu Sans Mono" w:hAnsi="DejaVu Sans Mono"/>
          <w:b w:val="0"/>
          <w:i w:val="0"/>
          <w:sz w:val="17"/>
        </w:rPr>
        <w:t>embodied_​factors_​desnz_​unece.csv</w:t>
      </w:r>
      <w:r>
        <w:rPr>
          <w:b w:val="0"/>
          <w:i w:val="0"/>
        </w:rPr>
        <w:t>. The study configuration fixes the factor selection. Open-cycle gas uses the combined-cycle gas construction factor, and the electrolyser uses the literature proxy recorded in that input table.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197"/>
        <w:gridCol w:w="5595"/>
      </w:tblGrid>
      <w:tr>
        <w:trPr>
          <w:cantSplit/>
          <w:tblHeader w:val="true"/>
        </w:trPr>
        <w:tc>
          <w:tcPr>
            <w:tcW w:type="dxa" w:w="4197"/>
            <w:vAlign w:val="center"/>
            <w:tcMar>
              <w:top w:w="90" w:type="dxa"/>
              <w:left w:w="90" w:type="dxa"/>
              <w:bottom w:w="90" w:type="dxa"/>
              <w:right w:w="90" w:type="dxa"/>
            </w:tcMar>
            <w:shd w:fill="EEEEEE"/>
          </w:tcPr>
          <w:p>
            <w:pPr>
              <w:spacing w:after="40" w:line="276" w:lineRule="auto"/>
            </w:pPr>
            <w:r>
              <w:rPr>
                <w:b/>
                <w:i w:val="0"/>
                <w:sz w:val="18"/>
              </w:rPr>
              <w:t>Technology</w:t>
            </w:r>
          </w:p>
        </w:tc>
        <w:tc>
          <w:tcPr>
            <w:tcW w:type="dxa" w:w="5595"/>
            <w:vAlign w:val="center"/>
            <w:tcMar>
              <w:top w:w="90" w:type="dxa"/>
              <w:left w:w="90" w:type="dxa"/>
              <w:bottom w:w="90" w:type="dxa"/>
              <w:right w:w="90" w:type="dxa"/>
            </w:tcMar>
            <w:shd w:fill="EEEEEE"/>
          </w:tcPr>
          <w:p>
            <w:pPr>
              <w:spacing w:after="40" w:line="276" w:lineRule="auto"/>
            </w:pPr>
            <w:r>
              <w:rPr>
                <w:b/>
                <w:i w:val="0"/>
                <w:sz w:val="18"/>
              </w:rPr>
              <w:t>Annual factor tCO₂e/​(MW·year)</w:t>
            </w:r>
          </w:p>
        </w:tc>
      </w:tr>
      <w:tr>
        <w:trPr>
          <w:cantSplit/>
        </w:trPr>
        <w:tc>
          <w:tcPr>
            <w:tcW w:type="dxa" w:w="4197"/>
            <w:vAlign w:val="center"/>
            <w:tcMar>
              <w:top w:w="90" w:type="dxa"/>
              <w:left w:w="90" w:type="dxa"/>
              <w:bottom w:w="90" w:type="dxa"/>
              <w:right w:w="90" w:type="dxa"/>
            </w:tcMar>
          </w:tcPr>
          <w:p>
            <w:pPr>
              <w:spacing w:after="40" w:line="276" w:lineRule="auto"/>
            </w:pPr>
            <w:r>
              <w:rPr>
                <w:b w:val="0"/>
                <w:i w:val="0"/>
                <w:sz w:val="18"/>
              </w:rPr>
              <w:t>Solar</w:t>
            </w:r>
          </w:p>
        </w:tc>
        <w:tc>
          <w:tcPr>
            <w:tcW w:type="dxa" w:w="5595"/>
            <w:vAlign w:val="center"/>
            <w:tcMar>
              <w:top w:w="90" w:type="dxa"/>
              <w:left w:w="90" w:type="dxa"/>
              <w:bottom w:w="90" w:type="dxa"/>
              <w:right w:w="90" w:type="dxa"/>
            </w:tcMar>
          </w:tcPr>
          <w:p>
            <w:pPr>
              <w:spacing w:after="40" w:line="276" w:lineRule="auto"/>
            </w:pPr>
            <w:r>
              <w:rPr>
                <w:b w:val="0"/>
                <w:i w:val="0"/>
                <w:sz w:val="18"/>
              </w:rPr>
              <w:t>38.544</w:t>
            </w:r>
          </w:p>
        </w:tc>
      </w:tr>
      <w:tr>
        <w:trPr>
          <w:cantSplit/>
        </w:trPr>
        <w:tc>
          <w:tcPr>
            <w:tcW w:type="dxa" w:w="4197"/>
            <w:vAlign w:val="center"/>
            <w:tcMar>
              <w:top w:w="90" w:type="dxa"/>
              <w:left w:w="90" w:type="dxa"/>
              <w:bottom w:w="90" w:type="dxa"/>
              <w:right w:w="90" w:type="dxa"/>
            </w:tcMar>
          </w:tcPr>
          <w:p>
            <w:pPr>
              <w:spacing w:after="40" w:line="276" w:lineRule="auto"/>
            </w:pPr>
            <w:r>
              <w:rPr>
                <w:b w:val="0"/>
                <w:i w:val="0"/>
                <w:sz w:val="18"/>
              </w:rPr>
              <w:t>Onshore wind</w:t>
            </w:r>
          </w:p>
        </w:tc>
        <w:tc>
          <w:tcPr>
            <w:tcW w:type="dxa" w:w="5595"/>
            <w:vAlign w:val="center"/>
            <w:tcMar>
              <w:top w:w="90" w:type="dxa"/>
              <w:left w:w="90" w:type="dxa"/>
              <w:bottom w:w="90" w:type="dxa"/>
              <w:right w:w="90" w:type="dxa"/>
            </w:tcMar>
          </w:tcPr>
          <w:p>
            <w:pPr>
              <w:spacing w:after="40" w:line="276" w:lineRule="auto"/>
            </w:pPr>
            <w:r>
              <w:rPr>
                <w:b w:val="0"/>
                <w:i w:val="0"/>
                <w:sz w:val="18"/>
              </w:rPr>
              <w:t>47.304</w:t>
            </w:r>
          </w:p>
        </w:tc>
      </w:tr>
      <w:tr>
        <w:trPr>
          <w:cantSplit/>
        </w:trPr>
        <w:tc>
          <w:tcPr>
            <w:tcW w:type="dxa" w:w="4197"/>
            <w:vAlign w:val="center"/>
            <w:tcMar>
              <w:top w:w="90" w:type="dxa"/>
              <w:left w:w="90" w:type="dxa"/>
              <w:bottom w:w="90" w:type="dxa"/>
              <w:right w:w="90" w:type="dxa"/>
            </w:tcMar>
          </w:tcPr>
          <w:p>
            <w:pPr>
              <w:spacing w:after="40" w:line="276" w:lineRule="auto"/>
            </w:pPr>
            <w:r>
              <w:rPr>
                <w:b w:val="0"/>
                <w:i w:val="0"/>
                <w:sz w:val="18"/>
              </w:rPr>
              <w:t>Offshore wind</w:t>
            </w:r>
          </w:p>
        </w:tc>
        <w:tc>
          <w:tcPr>
            <w:tcW w:type="dxa" w:w="5595"/>
            <w:vAlign w:val="center"/>
            <w:tcMar>
              <w:top w:w="90" w:type="dxa"/>
              <w:left w:w="90" w:type="dxa"/>
              <w:bottom w:w="90" w:type="dxa"/>
              <w:right w:w="90" w:type="dxa"/>
            </w:tcMar>
          </w:tcPr>
          <w:p>
            <w:pPr>
              <w:spacing w:after="40" w:line="276" w:lineRule="auto"/>
            </w:pPr>
            <w:r>
              <w:rPr>
                <w:b w:val="0"/>
                <w:i w:val="0"/>
                <w:sz w:val="18"/>
              </w:rPr>
              <w:t>96.1848</w:t>
            </w:r>
          </w:p>
        </w:tc>
      </w:tr>
      <w:tr>
        <w:trPr>
          <w:cantSplit/>
        </w:trPr>
        <w:tc>
          <w:tcPr>
            <w:tcW w:type="dxa" w:w="4197"/>
            <w:vAlign w:val="center"/>
            <w:tcMar>
              <w:top w:w="90" w:type="dxa"/>
              <w:left w:w="90" w:type="dxa"/>
              <w:bottom w:w="90" w:type="dxa"/>
              <w:right w:w="90" w:type="dxa"/>
            </w:tcMar>
          </w:tcPr>
          <w:p>
            <w:pPr>
              <w:spacing w:after="40" w:line="276" w:lineRule="auto"/>
            </w:pPr>
            <w:r>
              <w:rPr>
                <w:b w:val="0"/>
                <w:i w:val="0"/>
                <w:sz w:val="18"/>
              </w:rPr>
              <w:t>Nuclear</w:t>
            </w:r>
          </w:p>
        </w:tc>
        <w:tc>
          <w:tcPr>
            <w:tcW w:type="dxa" w:w="5595"/>
            <w:vAlign w:val="center"/>
            <w:tcMar>
              <w:top w:w="90" w:type="dxa"/>
              <w:left w:w="90" w:type="dxa"/>
              <w:bottom w:w="90" w:type="dxa"/>
              <w:right w:w="90" w:type="dxa"/>
            </w:tcMar>
          </w:tcPr>
          <w:p>
            <w:pPr>
              <w:spacing w:after="40" w:line="276" w:lineRule="auto"/>
            </w:pPr>
            <w:r>
              <w:rPr>
                <w:b w:val="0"/>
                <w:i w:val="0"/>
                <w:sz w:val="18"/>
              </w:rPr>
              <w:t>43.362</w:t>
            </w:r>
          </w:p>
        </w:tc>
      </w:tr>
      <w:tr>
        <w:trPr>
          <w:cantSplit/>
        </w:trPr>
        <w:tc>
          <w:tcPr>
            <w:tcW w:type="dxa" w:w="4197"/>
            <w:vAlign w:val="center"/>
            <w:tcMar>
              <w:top w:w="90" w:type="dxa"/>
              <w:left w:w="90" w:type="dxa"/>
              <w:bottom w:w="90" w:type="dxa"/>
              <w:right w:w="90" w:type="dxa"/>
            </w:tcMar>
          </w:tcPr>
          <w:p>
            <w:pPr>
              <w:spacing w:after="40" w:line="276" w:lineRule="auto"/>
            </w:pPr>
            <w:r>
              <w:rPr>
                <w:b w:val="0"/>
                <w:i w:val="0"/>
                <w:sz w:val="18"/>
              </w:rPr>
              <w:t>Conventional hydro</w:t>
            </w:r>
          </w:p>
        </w:tc>
        <w:tc>
          <w:tcPr>
            <w:tcW w:type="dxa" w:w="5595"/>
            <w:vAlign w:val="center"/>
            <w:tcMar>
              <w:top w:w="90" w:type="dxa"/>
              <w:left w:w="90" w:type="dxa"/>
              <w:bottom w:w="90" w:type="dxa"/>
              <w:right w:w="90" w:type="dxa"/>
            </w:tcMar>
          </w:tcPr>
          <w:p>
            <w:pPr>
              <w:spacing w:after="40" w:line="276" w:lineRule="auto"/>
            </w:pPr>
            <w:r>
              <w:rPr>
                <w:b w:val="0"/>
                <w:i w:val="0"/>
                <w:sz w:val="18"/>
              </w:rPr>
              <w:t>61.32</w:t>
            </w:r>
          </w:p>
        </w:tc>
      </w:tr>
      <w:tr>
        <w:trPr>
          <w:cantSplit/>
        </w:trPr>
        <w:tc>
          <w:tcPr>
            <w:tcW w:type="dxa" w:w="4197"/>
            <w:vAlign w:val="center"/>
            <w:tcMar>
              <w:top w:w="90" w:type="dxa"/>
              <w:left w:w="90" w:type="dxa"/>
              <w:bottom w:w="90" w:type="dxa"/>
              <w:right w:w="90" w:type="dxa"/>
            </w:tcMar>
          </w:tcPr>
          <w:p>
            <w:pPr>
              <w:spacing w:after="40" w:line="276" w:lineRule="auto"/>
            </w:pPr>
            <w:r>
              <w:rPr>
                <w:b w:val="0"/>
                <w:i w:val="0"/>
                <w:sz w:val="18"/>
              </w:rPr>
              <w:t>Pumped hydro</w:t>
            </w:r>
          </w:p>
        </w:tc>
        <w:tc>
          <w:tcPr>
            <w:tcW w:type="dxa" w:w="5595"/>
            <w:vAlign w:val="center"/>
            <w:tcMar>
              <w:top w:w="90" w:type="dxa"/>
              <w:left w:w="90" w:type="dxa"/>
              <w:bottom w:w="90" w:type="dxa"/>
              <w:right w:w="90" w:type="dxa"/>
            </w:tcMar>
          </w:tcPr>
          <w:p>
            <w:pPr>
              <w:spacing w:after="40" w:line="276" w:lineRule="auto"/>
            </w:pPr>
            <w:r>
              <w:rPr>
                <w:b w:val="0"/>
                <w:i w:val="0"/>
                <w:sz w:val="18"/>
              </w:rPr>
              <w:t>98.55</w:t>
            </w:r>
          </w:p>
        </w:tc>
      </w:tr>
      <w:tr>
        <w:trPr>
          <w:cantSplit/>
        </w:trPr>
        <w:tc>
          <w:tcPr>
            <w:tcW w:type="dxa" w:w="4197"/>
            <w:vAlign w:val="center"/>
            <w:tcMar>
              <w:top w:w="90" w:type="dxa"/>
              <w:left w:w="90" w:type="dxa"/>
              <w:bottom w:w="90" w:type="dxa"/>
              <w:right w:w="90" w:type="dxa"/>
            </w:tcMar>
          </w:tcPr>
          <w:p>
            <w:pPr>
              <w:spacing w:after="40" w:line="276" w:lineRule="auto"/>
            </w:pPr>
            <w:r>
              <w:rPr>
                <w:b w:val="0"/>
                <w:i w:val="0"/>
                <w:sz w:val="18"/>
              </w:rPr>
              <w:t>Combined-cycle gas</w:t>
            </w:r>
          </w:p>
        </w:tc>
        <w:tc>
          <w:tcPr>
            <w:tcW w:type="dxa" w:w="5595"/>
            <w:vAlign w:val="center"/>
            <w:tcMar>
              <w:top w:w="90" w:type="dxa"/>
              <w:left w:w="90" w:type="dxa"/>
              <w:bottom w:w="90" w:type="dxa"/>
              <w:right w:w="90" w:type="dxa"/>
            </w:tcMar>
          </w:tcPr>
          <w:p>
            <w:pPr>
              <w:spacing w:after="40" w:line="276" w:lineRule="auto"/>
            </w:pPr>
            <w:r>
              <w:rPr>
                <w:b w:val="0"/>
                <w:i w:val="0"/>
                <w:sz w:val="18"/>
              </w:rPr>
              <w:t>16.2936</w:t>
            </w:r>
          </w:p>
        </w:tc>
      </w:tr>
      <w:tr>
        <w:trPr>
          <w:cantSplit/>
        </w:trPr>
        <w:tc>
          <w:tcPr>
            <w:tcW w:type="dxa" w:w="4197"/>
            <w:vAlign w:val="center"/>
            <w:tcMar>
              <w:top w:w="90" w:type="dxa"/>
              <w:left w:w="90" w:type="dxa"/>
              <w:bottom w:w="90" w:type="dxa"/>
              <w:right w:w="90" w:type="dxa"/>
            </w:tcMar>
          </w:tcPr>
          <w:p>
            <w:pPr>
              <w:spacing w:after="40" w:line="276" w:lineRule="auto"/>
            </w:pPr>
            <w:r>
              <w:rPr>
                <w:b w:val="0"/>
                <w:i w:val="0"/>
                <w:sz w:val="18"/>
              </w:rPr>
              <w:t>Open-cycle gas</w:t>
            </w:r>
          </w:p>
        </w:tc>
        <w:tc>
          <w:tcPr>
            <w:tcW w:type="dxa" w:w="5595"/>
            <w:vAlign w:val="center"/>
            <w:tcMar>
              <w:top w:w="90" w:type="dxa"/>
              <w:left w:w="90" w:type="dxa"/>
              <w:bottom w:w="90" w:type="dxa"/>
              <w:right w:w="90" w:type="dxa"/>
            </w:tcMar>
          </w:tcPr>
          <w:p>
            <w:pPr>
              <w:spacing w:after="40" w:line="276" w:lineRule="auto"/>
            </w:pPr>
            <w:r>
              <w:rPr>
                <w:b w:val="0"/>
                <w:i w:val="0"/>
                <w:sz w:val="18"/>
              </w:rPr>
              <w:t>16.2936</w:t>
            </w:r>
          </w:p>
        </w:tc>
      </w:tr>
      <w:tr>
        <w:trPr>
          <w:cantSplit/>
        </w:trPr>
        <w:tc>
          <w:tcPr>
            <w:tcW w:type="dxa" w:w="4197"/>
            <w:vAlign w:val="center"/>
            <w:tcMar>
              <w:top w:w="90" w:type="dxa"/>
              <w:left w:w="90" w:type="dxa"/>
              <w:bottom w:w="90" w:type="dxa"/>
              <w:right w:w="90" w:type="dxa"/>
            </w:tcMar>
          </w:tcPr>
          <w:p>
            <w:pPr>
              <w:spacing w:after="40" w:line="276" w:lineRule="auto"/>
            </w:pPr>
            <w:r>
              <w:rPr>
                <w:b w:val="0"/>
                <w:i w:val="0"/>
                <w:sz w:val="18"/>
              </w:rPr>
              <w:t>Biomass</w:t>
            </w:r>
          </w:p>
        </w:tc>
        <w:tc>
          <w:tcPr>
            <w:tcW w:type="dxa" w:w="5595"/>
            <w:vAlign w:val="center"/>
            <w:tcMar>
              <w:top w:w="90" w:type="dxa"/>
              <w:left w:w="90" w:type="dxa"/>
              <w:bottom w:w="90" w:type="dxa"/>
              <w:right w:w="90" w:type="dxa"/>
            </w:tcMar>
          </w:tcPr>
          <w:p>
            <w:pPr>
              <w:spacing w:after="40" w:line="276" w:lineRule="auto"/>
            </w:pPr>
            <w:r>
              <w:rPr>
                <w:b w:val="0"/>
                <w:i w:val="0"/>
                <w:sz w:val="18"/>
              </w:rPr>
              <w:t>22.0752</w:t>
            </w:r>
          </w:p>
        </w:tc>
      </w:tr>
      <w:tr>
        <w:trPr>
          <w:cantSplit/>
        </w:trPr>
        <w:tc>
          <w:tcPr>
            <w:tcW w:type="dxa" w:w="4197"/>
            <w:vAlign w:val="center"/>
            <w:tcMar>
              <w:top w:w="90" w:type="dxa"/>
              <w:left w:w="90" w:type="dxa"/>
              <w:bottom w:w="90" w:type="dxa"/>
              <w:right w:w="90" w:type="dxa"/>
            </w:tcMar>
          </w:tcPr>
          <w:p>
            <w:pPr>
              <w:spacing w:after="40" w:line="276" w:lineRule="auto"/>
            </w:pPr>
            <w:r>
              <w:rPr>
                <w:b w:val="0"/>
                <w:i w:val="0"/>
                <w:sz w:val="18"/>
              </w:rPr>
              <w:t>Electrolyser</w:t>
            </w:r>
          </w:p>
        </w:tc>
        <w:tc>
          <w:tcPr>
            <w:tcW w:type="dxa" w:w="5595"/>
            <w:vAlign w:val="center"/>
            <w:tcMar>
              <w:top w:w="90" w:type="dxa"/>
              <w:left w:w="90" w:type="dxa"/>
              <w:bottom w:w="90" w:type="dxa"/>
              <w:right w:w="90" w:type="dxa"/>
            </w:tcMar>
          </w:tcPr>
          <w:p>
            <w:pPr>
              <w:spacing w:after="40" w:line="276" w:lineRule="auto"/>
            </w:pPr>
            <w:r>
              <w:rPr>
                <w:b w:val="0"/>
                <w:i w:val="0"/>
                <w:sz w:val="18"/>
              </w:rPr>
              <w:t>1.25</w:t>
            </w:r>
          </w:p>
        </w:tc>
      </w:tr>
    </w:tbl>
    <w:p>
      <w:pPr>
        <w:spacing w:after="20"/>
      </w:pPr>
    </w:p>
    <w:p>
      <w:pPr>
        <w:pStyle w:val="Heading2"/>
      </w:pPr>
      <w:r>
        <w:rPr>
          <w:b w:val="0"/>
          <w:i w:val="0"/>
        </w:rPr>
        <w:t>Storage emissions measured by energy capacity</w:t>
      </w:r>
    </w:p>
    <w:p>
      <w:pPr>
        <w:keepNext/>
      </w:pPr>
      <w:r>
        <w:rPr>
          <w:b w:val="0"/>
          <w:i w:val="0"/>
        </w:rPr>
        <w:t xml:space="preserve">Battery manufacturing emissions are annualised by rated energy capacity and equipment life. The model uses a manufacturing factor of 89 kgCO₂e/​kWh of capacity, the midpoint applied in the Longfield Solar Farm environmental statement of 2022. For capacity </w:t>
      </w:r>
      <w:r>
        <w:drawing>
          <wp:inline xmlns:a="http://schemas.openxmlformats.org/drawingml/2006/main" xmlns:pic="http://schemas.openxmlformats.org/drawingml/2006/picture">
            <wp:extent cx="126260" cy="111022"/>
            <wp:docPr id="588" name="Picture 588"/>
            <wp:cNvGraphicFramePr>
              <a:graphicFrameLocks noChangeAspect="1"/>
            </wp:cNvGraphicFramePr>
            <a:graphic>
              <a:graphicData uri="http://schemas.openxmlformats.org/drawingml/2006/picture">
                <pic:pic>
                  <pic:nvPicPr>
                    <pic:cNvPr id="0" name="eq-159.png"/>
                    <pic:cNvPicPr/>
                  </pic:nvPicPr>
                  <pic:blipFill>
                    <a:blip r:embed="rId154"/>
                    <a:stretch>
                      <a:fillRect/>
                    </a:stretch>
                  </pic:blipFill>
                  <pic:spPr>
                    <a:xfrm>
                      <a:off x="0" y="0"/>
                      <a:ext cx="126260" cy="111022"/>
                    </a:xfrm>
                    <a:prstGeom prst="rect"/>
                  </pic:spPr>
                </pic:pic>
              </a:graphicData>
            </a:graphic>
          </wp:inline>
        </w:drawing>
      </w:r>
      <w:r>
        <w:rPr>
          <w:b w:val="0"/>
          <w:i w:val="0"/>
        </w:rPr>
        <w:t xml:space="preserve"> in MWh and life </w:t>
      </w:r>
      <w:r>
        <w:drawing>
          <wp:inline xmlns:a="http://schemas.openxmlformats.org/drawingml/2006/main" xmlns:pic="http://schemas.openxmlformats.org/drawingml/2006/picture">
            <wp:extent cx="112531" cy="112531"/>
            <wp:docPr id="589" name="Picture 589"/>
            <wp:cNvGraphicFramePr>
              <a:graphicFrameLocks noChangeAspect="1"/>
            </wp:cNvGraphicFramePr>
            <a:graphic>
              <a:graphicData uri="http://schemas.openxmlformats.org/drawingml/2006/picture">
                <pic:pic>
                  <pic:nvPicPr>
                    <pic:cNvPr id="0" name="eq-153.png"/>
                    <pic:cNvPicPr/>
                  </pic:nvPicPr>
                  <pic:blipFill>
                    <a:blip r:embed="rId149"/>
                    <a:stretch>
                      <a:fillRect/>
                    </a:stretch>
                  </pic:blipFill>
                  <pic:spPr>
                    <a:xfrm>
                      <a:off x="0" y="0"/>
                      <a:ext cx="112531" cy="112531"/>
                    </a:xfrm>
                    <a:prstGeom prst="rect"/>
                  </pic:spPr>
                </pic:pic>
              </a:graphicData>
            </a:graphic>
          </wp:inline>
        </w:drawing>
      </w:r>
      <w:r>
        <w:rPr>
          <w:b w:val="0"/>
          <w:i w:val="0"/>
        </w:rPr>
        <w:t xml:space="preserve"> in years, annual manufacturing emissions are</w:t>
      </w:r>
    </w:p>
    <w:p>
      <w:pPr>
        <w:spacing w:after="160"/>
        <w:jc w:val="center"/>
      </w:pPr>
      <w:r>
        <w:drawing>
          <wp:inline xmlns:a="http://schemas.openxmlformats.org/drawingml/2006/main" xmlns:pic="http://schemas.openxmlformats.org/drawingml/2006/picture">
            <wp:extent cx="2273046" cy="352162"/>
            <wp:docPr id="590" name="Picture 590"/>
            <wp:cNvGraphicFramePr>
              <a:graphicFrameLocks noChangeAspect="1"/>
            </wp:cNvGraphicFramePr>
            <a:graphic>
              <a:graphicData uri="http://schemas.openxmlformats.org/drawingml/2006/picture">
                <pic:pic>
                  <pic:nvPicPr>
                    <pic:cNvPr id="0" name="eq-590.png"/>
                    <pic:cNvPicPr/>
                  </pic:nvPicPr>
                  <pic:blipFill>
                    <a:blip r:embed="rId501"/>
                    <a:stretch>
                      <a:fillRect/>
                    </a:stretch>
                  </pic:blipFill>
                  <pic:spPr>
                    <a:xfrm>
                      <a:off x="0" y="0"/>
                      <a:ext cx="2273046" cy="352162"/>
                    </a:xfrm>
                    <a:prstGeom prst="rect"/>
                  </pic:spPr>
                </pic:pic>
              </a:graphicData>
            </a:graphic>
          </wp:inline>
        </w:drawing>
      </w:r>
    </w:p>
    <w:p>
      <w:r>
        <w:rPr>
          <w:b w:val="0"/>
          <w:i w:val="0"/>
        </w:rPr>
        <w:t xml:space="preserve">Hydrogen storage accounts separately for power equipment and energy storage. The energy-storage component uses a lifetime factor of 0.0006 tCO₂e/​MWh of capacity, annualised over a 10-year life. It is stored as </w:t>
      </w:r>
      <w:r>
        <w:rPr>
          <w:rFonts w:ascii="DejaVu Sans Mono" w:hAnsi="DejaVu Sans Mono"/>
          <w:b w:val="0"/>
          <w:i w:val="0"/>
          <w:sz w:val="17"/>
        </w:rPr>
        <w:t>ch4_​h2_​store_​lifetime</w:t>
      </w:r>
      <w:r>
        <w:rPr>
          <w:b w:val="0"/>
          <w:i w:val="0"/>
        </w:rPr>
        <w:t xml:space="preserve"> in </w:t>
      </w:r>
      <w:r>
        <w:rPr>
          <w:rFonts w:ascii="DejaVu Sans Mono" w:hAnsi="DejaVu Sans Mono"/>
          <w:b w:val="0"/>
          <w:i w:val="0"/>
          <w:sz w:val="17"/>
        </w:rPr>
        <w:t>factor_​catalog.csv</w:t>
      </w:r>
      <w:r>
        <w:rPr>
          <w:b w:val="0"/>
          <w:i w:val="0"/>
        </w:rPr>
        <w:t>, with the original thesis Chapter 4 storage parameters recorded as its source. The electrolyser power component uses the annual factor in the preceding section.</w:t>
      </w:r>
    </w:p>
    <w:p>
      <w:pPr>
        <w:pStyle w:val="Heading2"/>
      </w:pPr>
      <w:r>
        <w:rPr>
          <w:b w:val="0"/>
          <w:i w:val="0"/>
        </w:rPr>
        <w:t>Data and implementation</w:t>
      </w:r>
    </w:p>
    <w:p>
      <w:r>
        <w:rPr>
          <w:rFonts w:ascii="DejaVu Sans Mono" w:hAnsi="DejaVu Sans Mono"/>
          <w:b w:val="0"/>
          <w:i w:val="0"/>
          <w:sz w:val="17"/>
        </w:rPr>
        <w:t>factor_​catalog.csv</w:t>
      </w:r>
      <w:r>
        <w:rPr>
          <w:b w:val="0"/>
          <w:i w:val="0"/>
        </w:rPr>
        <w:t xml:space="preserve"> stores the factors, units, accounting boundaries and source locations, while </w:t>
      </w:r>
      <w:r>
        <w:rPr>
          <w:rFonts w:ascii="DejaVu Sans Mono" w:hAnsi="DejaVu Sans Mono"/>
          <w:b w:val="0"/>
          <w:i w:val="0"/>
          <w:sz w:val="17"/>
        </w:rPr>
        <w:t>sources.csv</w:t>
      </w:r>
      <w:r>
        <w:rPr>
          <w:b w:val="0"/>
          <w:i w:val="0"/>
        </w:rPr>
        <w:t xml:space="preserve"> stores source names. </w:t>
      </w:r>
      <w:r>
        <w:rPr>
          <w:rFonts w:ascii="DejaVu Sans Mono" w:hAnsi="DejaVu Sans Mono"/>
          <w:b w:val="0"/>
          <w:i w:val="0"/>
          <w:sz w:val="17"/>
        </w:rPr>
        <w:t>CarbonFactorDatabase</w:t>
      </w:r>
      <w:r>
        <w:rPr>
          <w:b w:val="0"/>
          <w:i w:val="0"/>
        </w:rPr>
        <w:t xml:space="preserve"> reads </w:t>
      </w:r>
      <w:r>
        <w:rPr>
          <w:rFonts w:ascii="DejaVu Sans Mono" w:hAnsi="DejaVu Sans Mono"/>
          <w:b w:val="0"/>
          <w:i w:val="0"/>
          <w:sz w:val="17"/>
        </w:rPr>
        <w:t>value_​carbon_​factors.sqlite</w:t>
      </w:r>
      <w:r>
        <w:rPr>
          <w:b w:val="0"/>
          <w:i w:val="0"/>
        </w:rPr>
        <w:t xml:space="preserve">. </w:t>
      </w:r>
      <w:r>
        <w:rPr>
          <w:rFonts w:ascii="DejaVu Sans Mono" w:hAnsi="DejaVu Sans Mono"/>
          <w:b w:val="0"/>
          <w:i w:val="0"/>
          <w:sz w:val="17"/>
        </w:rPr>
        <w:t>build_​operational_​carbon_​ledger</w:t>
      </w:r>
      <w:r>
        <w:rPr>
          <w:b w:val="0"/>
          <w:i w:val="0"/>
        </w:rPr>
        <w:t xml:space="preserve"> connects dispatched electricity and operating assets to the selected factor set, and </w:t>
      </w:r>
      <w:r>
        <w:rPr>
          <w:rFonts w:ascii="DejaVu Sans Mono" w:hAnsi="DejaVu Sans Mono"/>
          <w:b w:val="0"/>
          <w:i w:val="0"/>
          <w:sz w:val="17"/>
        </w:rPr>
        <w:t>_​asset_​embodied_​lines</w:t>
      </w:r>
      <w:r>
        <w:rPr>
          <w:b w:val="0"/>
          <w:i w:val="0"/>
        </w:rPr>
        <w:t xml:space="preserve"> calculates annualised equipment-construction emissions.</w:t>
      </w:r>
    </w:p>
    <w:sectPr w:rsidR="00FC693F" w:rsidRPr="0006063C" w:rsidSect="00034616">
      <w:headerReference w:type="default" r:id="rId9"/>
      <w:footerReference w:type="default" r:id="rId10"/>
      <w:pgSz w:w="11909" w:h="16834"/>
      <w:pgMar w:top="979" w:right="965" w:bottom="936" w:left="96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Edition 0.3   4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VALUE Model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5" w:lineRule="auto" w:after="120"/>
    </w:pPr>
    <w:rPr>
      <w:rFonts w:ascii="Liberation Serif" w:hAnsi="Liberation Serif" w:eastAsia="Noto Serif CJK SC"/>
      <w:color w:val="000000"/>
      <w:sz w:val="23"/>
      <w:lang w:val="en-GB"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Liberation Serif" w:hAnsi="Liberation Serif" w:eastAsia="Noto Serif CJK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Liberation Serif" w:hAnsi="Liberation Serif" w:eastAsia="Noto Serif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Liberation Serif" w:hAnsi="Liberation Serif" w:eastAsia="Noto Serif CJK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60" w:after="140"/>
      <w:outlineLvl w:val="3"/>
    </w:pPr>
    <w:rPr>
      <w:rFonts w:asciiTheme="majorHAnsi" w:eastAsiaTheme="majorEastAsia" w:hAnsiTheme="majorHAnsi" w:cstheme="majorBidi" w:ascii="Liberation Serif" w:hAnsi="Liberation Serif" w:eastAsia="Noto Serif CJK SC"/>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Liberation Serif" w:hAnsi="Liberation Serif" w:eastAsia="Noto Serif CJK SC"/>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Theme="majorHAnsi" w:eastAsiaTheme="majorEastAsia" w:hAnsiTheme="majorHAnsi" w:cstheme="majorBidi" w:ascii="Liberation Serif" w:hAnsi="Liberation Serif" w:eastAsia="Noto Serif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Liberation Serif" w:hAnsi="Liberation Serif" w:eastAsia="Noto Serif CJK SC"/>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 Id="rId131" Type="http://schemas.openxmlformats.org/officeDocument/2006/relationships/image" Target="media/image121.png"/><Relationship Id="rId132" Type="http://schemas.openxmlformats.org/officeDocument/2006/relationships/image" Target="media/image122.png"/><Relationship Id="rId133" Type="http://schemas.openxmlformats.org/officeDocument/2006/relationships/image" Target="media/image123.png"/><Relationship Id="rId134" Type="http://schemas.openxmlformats.org/officeDocument/2006/relationships/image" Target="media/image124.png"/><Relationship Id="rId135" Type="http://schemas.openxmlformats.org/officeDocument/2006/relationships/image" Target="media/image125.png"/><Relationship Id="rId136" Type="http://schemas.openxmlformats.org/officeDocument/2006/relationships/image" Target="media/image126.png"/><Relationship Id="rId137" Type="http://schemas.openxmlformats.org/officeDocument/2006/relationships/image" Target="media/image127.png"/><Relationship Id="rId138" Type="http://schemas.openxmlformats.org/officeDocument/2006/relationships/image" Target="media/image128.png"/><Relationship Id="rId139" Type="http://schemas.openxmlformats.org/officeDocument/2006/relationships/image" Target="media/image129.png"/><Relationship Id="rId140" Type="http://schemas.openxmlformats.org/officeDocument/2006/relationships/image" Target="media/image130.png"/><Relationship Id="rId141" Type="http://schemas.openxmlformats.org/officeDocument/2006/relationships/image" Target="media/image131.png"/><Relationship Id="rId142" Type="http://schemas.openxmlformats.org/officeDocument/2006/relationships/image" Target="media/image132.png"/><Relationship Id="rId143" Type="http://schemas.openxmlformats.org/officeDocument/2006/relationships/image" Target="media/image133.png"/><Relationship Id="rId144" Type="http://schemas.openxmlformats.org/officeDocument/2006/relationships/image" Target="media/image134.png"/><Relationship Id="rId145" Type="http://schemas.openxmlformats.org/officeDocument/2006/relationships/image" Target="media/image135.png"/><Relationship Id="rId146" Type="http://schemas.openxmlformats.org/officeDocument/2006/relationships/image" Target="media/image136.png"/><Relationship Id="rId147" Type="http://schemas.openxmlformats.org/officeDocument/2006/relationships/image" Target="media/image137.png"/><Relationship Id="rId148" Type="http://schemas.openxmlformats.org/officeDocument/2006/relationships/image" Target="media/image138.png"/><Relationship Id="rId149" Type="http://schemas.openxmlformats.org/officeDocument/2006/relationships/image" Target="media/image139.png"/><Relationship Id="rId150" Type="http://schemas.openxmlformats.org/officeDocument/2006/relationships/image" Target="media/image140.png"/><Relationship Id="rId151" Type="http://schemas.openxmlformats.org/officeDocument/2006/relationships/image" Target="media/image141.png"/><Relationship Id="rId152" Type="http://schemas.openxmlformats.org/officeDocument/2006/relationships/image" Target="media/image142.png"/><Relationship Id="rId153" Type="http://schemas.openxmlformats.org/officeDocument/2006/relationships/image" Target="media/image143.png"/><Relationship Id="rId154" Type="http://schemas.openxmlformats.org/officeDocument/2006/relationships/image" Target="media/image144.png"/><Relationship Id="rId155" Type="http://schemas.openxmlformats.org/officeDocument/2006/relationships/image" Target="media/image145.png"/><Relationship Id="rId156" Type="http://schemas.openxmlformats.org/officeDocument/2006/relationships/image" Target="media/image146.png"/><Relationship Id="rId157" Type="http://schemas.openxmlformats.org/officeDocument/2006/relationships/image" Target="media/image147.png"/><Relationship Id="rId158" Type="http://schemas.openxmlformats.org/officeDocument/2006/relationships/image" Target="media/image148.png"/><Relationship Id="rId159" Type="http://schemas.openxmlformats.org/officeDocument/2006/relationships/image" Target="media/image149.png"/><Relationship Id="rId160" Type="http://schemas.openxmlformats.org/officeDocument/2006/relationships/image" Target="media/image150.png"/><Relationship Id="rId161" Type="http://schemas.openxmlformats.org/officeDocument/2006/relationships/image" Target="media/image151.png"/><Relationship Id="rId162" Type="http://schemas.openxmlformats.org/officeDocument/2006/relationships/image" Target="media/image152.png"/><Relationship Id="rId163" Type="http://schemas.openxmlformats.org/officeDocument/2006/relationships/image" Target="media/image153.png"/><Relationship Id="rId164" Type="http://schemas.openxmlformats.org/officeDocument/2006/relationships/image" Target="media/image154.png"/><Relationship Id="rId165" Type="http://schemas.openxmlformats.org/officeDocument/2006/relationships/image" Target="media/image155.png"/><Relationship Id="rId166" Type="http://schemas.openxmlformats.org/officeDocument/2006/relationships/image" Target="media/image156.png"/><Relationship Id="rId167" Type="http://schemas.openxmlformats.org/officeDocument/2006/relationships/image" Target="media/image157.png"/><Relationship Id="rId168" Type="http://schemas.openxmlformats.org/officeDocument/2006/relationships/image" Target="media/image158.png"/><Relationship Id="rId169" Type="http://schemas.openxmlformats.org/officeDocument/2006/relationships/image" Target="media/image159.png"/><Relationship Id="rId170" Type="http://schemas.openxmlformats.org/officeDocument/2006/relationships/image" Target="media/image160.png"/><Relationship Id="rId171" Type="http://schemas.openxmlformats.org/officeDocument/2006/relationships/image" Target="media/image161.png"/><Relationship Id="rId172" Type="http://schemas.openxmlformats.org/officeDocument/2006/relationships/image" Target="media/image162.png"/><Relationship Id="rId173" Type="http://schemas.openxmlformats.org/officeDocument/2006/relationships/image" Target="media/image163.png"/><Relationship Id="rId174" Type="http://schemas.openxmlformats.org/officeDocument/2006/relationships/image" Target="media/image164.png"/><Relationship Id="rId175" Type="http://schemas.openxmlformats.org/officeDocument/2006/relationships/image" Target="media/image165.png"/><Relationship Id="rId176" Type="http://schemas.openxmlformats.org/officeDocument/2006/relationships/image" Target="media/image166.png"/><Relationship Id="rId177" Type="http://schemas.openxmlformats.org/officeDocument/2006/relationships/image" Target="media/image167.png"/><Relationship Id="rId178" Type="http://schemas.openxmlformats.org/officeDocument/2006/relationships/image" Target="media/image168.png"/><Relationship Id="rId179" Type="http://schemas.openxmlformats.org/officeDocument/2006/relationships/image" Target="media/image169.png"/><Relationship Id="rId180" Type="http://schemas.openxmlformats.org/officeDocument/2006/relationships/image" Target="media/image170.png"/><Relationship Id="rId181" Type="http://schemas.openxmlformats.org/officeDocument/2006/relationships/image" Target="media/image171.png"/><Relationship Id="rId182" Type="http://schemas.openxmlformats.org/officeDocument/2006/relationships/image" Target="media/image172.png"/><Relationship Id="rId183" Type="http://schemas.openxmlformats.org/officeDocument/2006/relationships/image" Target="media/image173.png"/><Relationship Id="rId184" Type="http://schemas.openxmlformats.org/officeDocument/2006/relationships/image" Target="media/image174.png"/><Relationship Id="rId185" Type="http://schemas.openxmlformats.org/officeDocument/2006/relationships/image" Target="media/image175.png"/><Relationship Id="rId186" Type="http://schemas.openxmlformats.org/officeDocument/2006/relationships/image" Target="media/image176.png"/><Relationship Id="rId187" Type="http://schemas.openxmlformats.org/officeDocument/2006/relationships/image" Target="media/image177.png"/><Relationship Id="rId188" Type="http://schemas.openxmlformats.org/officeDocument/2006/relationships/image" Target="media/image178.png"/><Relationship Id="rId189" Type="http://schemas.openxmlformats.org/officeDocument/2006/relationships/image" Target="media/image179.png"/><Relationship Id="rId190" Type="http://schemas.openxmlformats.org/officeDocument/2006/relationships/image" Target="media/image180.png"/><Relationship Id="rId191" Type="http://schemas.openxmlformats.org/officeDocument/2006/relationships/image" Target="media/image181.png"/><Relationship Id="rId192" Type="http://schemas.openxmlformats.org/officeDocument/2006/relationships/image" Target="media/image182.png"/><Relationship Id="rId193" Type="http://schemas.openxmlformats.org/officeDocument/2006/relationships/image" Target="media/image183.png"/><Relationship Id="rId194" Type="http://schemas.openxmlformats.org/officeDocument/2006/relationships/image" Target="media/image184.png"/><Relationship Id="rId195" Type="http://schemas.openxmlformats.org/officeDocument/2006/relationships/image" Target="media/image185.png"/><Relationship Id="rId196" Type="http://schemas.openxmlformats.org/officeDocument/2006/relationships/image" Target="media/image186.png"/><Relationship Id="rId197" Type="http://schemas.openxmlformats.org/officeDocument/2006/relationships/image" Target="media/image187.png"/><Relationship Id="rId198" Type="http://schemas.openxmlformats.org/officeDocument/2006/relationships/image" Target="media/image188.png"/><Relationship Id="rId199" Type="http://schemas.openxmlformats.org/officeDocument/2006/relationships/image" Target="media/image189.png"/><Relationship Id="rId200" Type="http://schemas.openxmlformats.org/officeDocument/2006/relationships/image" Target="media/image190.png"/><Relationship Id="rId201" Type="http://schemas.openxmlformats.org/officeDocument/2006/relationships/image" Target="media/image191.png"/><Relationship Id="rId202" Type="http://schemas.openxmlformats.org/officeDocument/2006/relationships/image" Target="media/image192.png"/><Relationship Id="rId203" Type="http://schemas.openxmlformats.org/officeDocument/2006/relationships/image" Target="media/image193.png"/><Relationship Id="rId204" Type="http://schemas.openxmlformats.org/officeDocument/2006/relationships/image" Target="media/image194.png"/><Relationship Id="rId205" Type="http://schemas.openxmlformats.org/officeDocument/2006/relationships/image" Target="media/image195.png"/><Relationship Id="rId206" Type="http://schemas.openxmlformats.org/officeDocument/2006/relationships/image" Target="media/image196.png"/><Relationship Id="rId207" Type="http://schemas.openxmlformats.org/officeDocument/2006/relationships/image" Target="media/image197.png"/><Relationship Id="rId208" Type="http://schemas.openxmlformats.org/officeDocument/2006/relationships/image" Target="media/image198.png"/><Relationship Id="rId209" Type="http://schemas.openxmlformats.org/officeDocument/2006/relationships/image" Target="media/image199.png"/><Relationship Id="rId210" Type="http://schemas.openxmlformats.org/officeDocument/2006/relationships/image" Target="media/image200.png"/><Relationship Id="rId211" Type="http://schemas.openxmlformats.org/officeDocument/2006/relationships/image" Target="media/image201.png"/><Relationship Id="rId212" Type="http://schemas.openxmlformats.org/officeDocument/2006/relationships/image" Target="media/image202.png"/><Relationship Id="rId213" Type="http://schemas.openxmlformats.org/officeDocument/2006/relationships/image" Target="media/image203.png"/><Relationship Id="rId214" Type="http://schemas.openxmlformats.org/officeDocument/2006/relationships/image" Target="media/image204.png"/><Relationship Id="rId215" Type="http://schemas.openxmlformats.org/officeDocument/2006/relationships/image" Target="media/image205.png"/><Relationship Id="rId216" Type="http://schemas.openxmlformats.org/officeDocument/2006/relationships/image" Target="media/image206.png"/><Relationship Id="rId217" Type="http://schemas.openxmlformats.org/officeDocument/2006/relationships/image" Target="media/image207.png"/><Relationship Id="rId218" Type="http://schemas.openxmlformats.org/officeDocument/2006/relationships/image" Target="media/image208.png"/><Relationship Id="rId219" Type="http://schemas.openxmlformats.org/officeDocument/2006/relationships/image" Target="media/image209.png"/><Relationship Id="rId220" Type="http://schemas.openxmlformats.org/officeDocument/2006/relationships/image" Target="media/image210.png"/><Relationship Id="rId221" Type="http://schemas.openxmlformats.org/officeDocument/2006/relationships/image" Target="media/image211.png"/><Relationship Id="rId222" Type="http://schemas.openxmlformats.org/officeDocument/2006/relationships/image" Target="media/image212.png"/><Relationship Id="rId223" Type="http://schemas.openxmlformats.org/officeDocument/2006/relationships/image" Target="media/image213.png"/><Relationship Id="rId224" Type="http://schemas.openxmlformats.org/officeDocument/2006/relationships/image" Target="media/image214.png"/><Relationship Id="rId225" Type="http://schemas.openxmlformats.org/officeDocument/2006/relationships/image" Target="media/image215.png"/><Relationship Id="rId226" Type="http://schemas.openxmlformats.org/officeDocument/2006/relationships/image" Target="media/image216.png"/><Relationship Id="rId227" Type="http://schemas.openxmlformats.org/officeDocument/2006/relationships/image" Target="media/image217.png"/><Relationship Id="rId228" Type="http://schemas.openxmlformats.org/officeDocument/2006/relationships/image" Target="media/image218.png"/><Relationship Id="rId229" Type="http://schemas.openxmlformats.org/officeDocument/2006/relationships/image" Target="media/image219.png"/><Relationship Id="rId230" Type="http://schemas.openxmlformats.org/officeDocument/2006/relationships/image" Target="media/image220.png"/><Relationship Id="rId231" Type="http://schemas.openxmlformats.org/officeDocument/2006/relationships/image" Target="media/image221.png"/><Relationship Id="rId232" Type="http://schemas.openxmlformats.org/officeDocument/2006/relationships/image" Target="media/image222.png"/><Relationship Id="rId233" Type="http://schemas.openxmlformats.org/officeDocument/2006/relationships/image" Target="media/image223.png"/><Relationship Id="rId234" Type="http://schemas.openxmlformats.org/officeDocument/2006/relationships/image" Target="media/image224.png"/><Relationship Id="rId235" Type="http://schemas.openxmlformats.org/officeDocument/2006/relationships/image" Target="media/image225.png"/><Relationship Id="rId236" Type="http://schemas.openxmlformats.org/officeDocument/2006/relationships/image" Target="media/image226.png"/><Relationship Id="rId237" Type="http://schemas.openxmlformats.org/officeDocument/2006/relationships/image" Target="media/image227.png"/><Relationship Id="rId238" Type="http://schemas.openxmlformats.org/officeDocument/2006/relationships/image" Target="media/image228.png"/><Relationship Id="rId239" Type="http://schemas.openxmlformats.org/officeDocument/2006/relationships/image" Target="media/image229.png"/><Relationship Id="rId240" Type="http://schemas.openxmlformats.org/officeDocument/2006/relationships/image" Target="media/image230.png"/><Relationship Id="rId241" Type="http://schemas.openxmlformats.org/officeDocument/2006/relationships/image" Target="media/image231.png"/><Relationship Id="rId242" Type="http://schemas.openxmlformats.org/officeDocument/2006/relationships/image" Target="media/image232.png"/><Relationship Id="rId243" Type="http://schemas.openxmlformats.org/officeDocument/2006/relationships/image" Target="media/image233.png"/><Relationship Id="rId244" Type="http://schemas.openxmlformats.org/officeDocument/2006/relationships/image" Target="media/image234.png"/><Relationship Id="rId245" Type="http://schemas.openxmlformats.org/officeDocument/2006/relationships/image" Target="media/image235.png"/><Relationship Id="rId246" Type="http://schemas.openxmlformats.org/officeDocument/2006/relationships/image" Target="media/image236.png"/><Relationship Id="rId247" Type="http://schemas.openxmlformats.org/officeDocument/2006/relationships/image" Target="media/image237.png"/><Relationship Id="rId248" Type="http://schemas.openxmlformats.org/officeDocument/2006/relationships/image" Target="media/image238.png"/><Relationship Id="rId249" Type="http://schemas.openxmlformats.org/officeDocument/2006/relationships/image" Target="media/image239.png"/><Relationship Id="rId250" Type="http://schemas.openxmlformats.org/officeDocument/2006/relationships/image" Target="media/image240.png"/><Relationship Id="rId251" Type="http://schemas.openxmlformats.org/officeDocument/2006/relationships/image" Target="media/image241.png"/><Relationship Id="rId252" Type="http://schemas.openxmlformats.org/officeDocument/2006/relationships/image" Target="media/image242.png"/><Relationship Id="rId253" Type="http://schemas.openxmlformats.org/officeDocument/2006/relationships/image" Target="media/image243.png"/><Relationship Id="rId254" Type="http://schemas.openxmlformats.org/officeDocument/2006/relationships/image" Target="media/image244.png"/><Relationship Id="rId255" Type="http://schemas.openxmlformats.org/officeDocument/2006/relationships/image" Target="media/image245.png"/><Relationship Id="rId256" Type="http://schemas.openxmlformats.org/officeDocument/2006/relationships/image" Target="media/image246.png"/><Relationship Id="rId257" Type="http://schemas.openxmlformats.org/officeDocument/2006/relationships/image" Target="media/image247.png"/><Relationship Id="rId258" Type="http://schemas.openxmlformats.org/officeDocument/2006/relationships/image" Target="media/image248.png"/><Relationship Id="rId259" Type="http://schemas.openxmlformats.org/officeDocument/2006/relationships/image" Target="media/image249.png"/><Relationship Id="rId260" Type="http://schemas.openxmlformats.org/officeDocument/2006/relationships/image" Target="media/image250.png"/><Relationship Id="rId261" Type="http://schemas.openxmlformats.org/officeDocument/2006/relationships/image" Target="media/image251.png"/><Relationship Id="rId262" Type="http://schemas.openxmlformats.org/officeDocument/2006/relationships/image" Target="media/image252.png"/><Relationship Id="rId263" Type="http://schemas.openxmlformats.org/officeDocument/2006/relationships/image" Target="media/image253.png"/><Relationship Id="rId264" Type="http://schemas.openxmlformats.org/officeDocument/2006/relationships/image" Target="media/image254.png"/><Relationship Id="rId265" Type="http://schemas.openxmlformats.org/officeDocument/2006/relationships/image" Target="media/image255.png"/><Relationship Id="rId266" Type="http://schemas.openxmlformats.org/officeDocument/2006/relationships/image" Target="media/image256.png"/><Relationship Id="rId267" Type="http://schemas.openxmlformats.org/officeDocument/2006/relationships/image" Target="media/image257.png"/><Relationship Id="rId268" Type="http://schemas.openxmlformats.org/officeDocument/2006/relationships/image" Target="media/image258.png"/><Relationship Id="rId269" Type="http://schemas.openxmlformats.org/officeDocument/2006/relationships/image" Target="media/image259.png"/><Relationship Id="rId270" Type="http://schemas.openxmlformats.org/officeDocument/2006/relationships/image" Target="media/image260.png"/><Relationship Id="rId271" Type="http://schemas.openxmlformats.org/officeDocument/2006/relationships/image" Target="media/image261.png"/><Relationship Id="rId272" Type="http://schemas.openxmlformats.org/officeDocument/2006/relationships/image" Target="media/image262.png"/><Relationship Id="rId273" Type="http://schemas.openxmlformats.org/officeDocument/2006/relationships/image" Target="media/image263.png"/><Relationship Id="rId274" Type="http://schemas.openxmlformats.org/officeDocument/2006/relationships/image" Target="media/image264.png"/><Relationship Id="rId275" Type="http://schemas.openxmlformats.org/officeDocument/2006/relationships/image" Target="media/image265.png"/><Relationship Id="rId276" Type="http://schemas.openxmlformats.org/officeDocument/2006/relationships/image" Target="media/image266.png"/><Relationship Id="rId277" Type="http://schemas.openxmlformats.org/officeDocument/2006/relationships/image" Target="media/image267.png"/><Relationship Id="rId278" Type="http://schemas.openxmlformats.org/officeDocument/2006/relationships/image" Target="media/image268.png"/><Relationship Id="rId279" Type="http://schemas.openxmlformats.org/officeDocument/2006/relationships/image" Target="media/image269.png"/><Relationship Id="rId280" Type="http://schemas.openxmlformats.org/officeDocument/2006/relationships/image" Target="media/image270.png"/><Relationship Id="rId281" Type="http://schemas.openxmlformats.org/officeDocument/2006/relationships/image" Target="media/image271.png"/><Relationship Id="rId282" Type="http://schemas.openxmlformats.org/officeDocument/2006/relationships/image" Target="media/image272.png"/><Relationship Id="rId283" Type="http://schemas.openxmlformats.org/officeDocument/2006/relationships/image" Target="media/image273.png"/><Relationship Id="rId284" Type="http://schemas.openxmlformats.org/officeDocument/2006/relationships/image" Target="media/image274.png"/><Relationship Id="rId285" Type="http://schemas.openxmlformats.org/officeDocument/2006/relationships/image" Target="media/image275.png"/><Relationship Id="rId286" Type="http://schemas.openxmlformats.org/officeDocument/2006/relationships/image" Target="media/image276.png"/><Relationship Id="rId287" Type="http://schemas.openxmlformats.org/officeDocument/2006/relationships/image" Target="media/image277.png"/><Relationship Id="rId288" Type="http://schemas.openxmlformats.org/officeDocument/2006/relationships/image" Target="media/image278.png"/><Relationship Id="rId289" Type="http://schemas.openxmlformats.org/officeDocument/2006/relationships/image" Target="media/image279.png"/><Relationship Id="rId290" Type="http://schemas.openxmlformats.org/officeDocument/2006/relationships/image" Target="media/image280.png"/><Relationship Id="rId291" Type="http://schemas.openxmlformats.org/officeDocument/2006/relationships/image" Target="media/image281.png"/><Relationship Id="rId292" Type="http://schemas.openxmlformats.org/officeDocument/2006/relationships/image" Target="media/image282.png"/><Relationship Id="rId293" Type="http://schemas.openxmlformats.org/officeDocument/2006/relationships/image" Target="media/image283.png"/><Relationship Id="rId294" Type="http://schemas.openxmlformats.org/officeDocument/2006/relationships/image" Target="media/image284.png"/><Relationship Id="rId295" Type="http://schemas.openxmlformats.org/officeDocument/2006/relationships/image" Target="media/image285.png"/><Relationship Id="rId296" Type="http://schemas.openxmlformats.org/officeDocument/2006/relationships/image" Target="media/image286.png"/><Relationship Id="rId297" Type="http://schemas.openxmlformats.org/officeDocument/2006/relationships/image" Target="media/image287.png"/><Relationship Id="rId298" Type="http://schemas.openxmlformats.org/officeDocument/2006/relationships/image" Target="media/image288.png"/><Relationship Id="rId299" Type="http://schemas.openxmlformats.org/officeDocument/2006/relationships/image" Target="media/image289.png"/><Relationship Id="rId300" Type="http://schemas.openxmlformats.org/officeDocument/2006/relationships/image" Target="media/image290.png"/><Relationship Id="rId301" Type="http://schemas.openxmlformats.org/officeDocument/2006/relationships/image" Target="media/image291.png"/><Relationship Id="rId302" Type="http://schemas.openxmlformats.org/officeDocument/2006/relationships/image" Target="media/image292.png"/><Relationship Id="rId303" Type="http://schemas.openxmlformats.org/officeDocument/2006/relationships/image" Target="media/image293.png"/><Relationship Id="rId304" Type="http://schemas.openxmlformats.org/officeDocument/2006/relationships/image" Target="media/image294.png"/><Relationship Id="rId305" Type="http://schemas.openxmlformats.org/officeDocument/2006/relationships/image" Target="media/image295.png"/><Relationship Id="rId306" Type="http://schemas.openxmlformats.org/officeDocument/2006/relationships/image" Target="media/image296.png"/><Relationship Id="rId307" Type="http://schemas.openxmlformats.org/officeDocument/2006/relationships/image" Target="media/image297.png"/><Relationship Id="rId308" Type="http://schemas.openxmlformats.org/officeDocument/2006/relationships/image" Target="media/image298.png"/><Relationship Id="rId309" Type="http://schemas.openxmlformats.org/officeDocument/2006/relationships/image" Target="media/image299.png"/><Relationship Id="rId310" Type="http://schemas.openxmlformats.org/officeDocument/2006/relationships/image" Target="media/image300.png"/><Relationship Id="rId311" Type="http://schemas.openxmlformats.org/officeDocument/2006/relationships/image" Target="media/image301.png"/><Relationship Id="rId312" Type="http://schemas.openxmlformats.org/officeDocument/2006/relationships/image" Target="media/image302.png"/><Relationship Id="rId313" Type="http://schemas.openxmlformats.org/officeDocument/2006/relationships/image" Target="media/image303.png"/><Relationship Id="rId314" Type="http://schemas.openxmlformats.org/officeDocument/2006/relationships/image" Target="media/image304.png"/><Relationship Id="rId315" Type="http://schemas.openxmlformats.org/officeDocument/2006/relationships/image" Target="media/image305.png"/><Relationship Id="rId316" Type="http://schemas.openxmlformats.org/officeDocument/2006/relationships/image" Target="media/image306.png"/><Relationship Id="rId317" Type="http://schemas.openxmlformats.org/officeDocument/2006/relationships/image" Target="media/image307.png"/><Relationship Id="rId318" Type="http://schemas.openxmlformats.org/officeDocument/2006/relationships/image" Target="media/image308.png"/><Relationship Id="rId319" Type="http://schemas.openxmlformats.org/officeDocument/2006/relationships/image" Target="media/image309.png"/><Relationship Id="rId320" Type="http://schemas.openxmlformats.org/officeDocument/2006/relationships/image" Target="media/image310.png"/><Relationship Id="rId321" Type="http://schemas.openxmlformats.org/officeDocument/2006/relationships/image" Target="media/image311.png"/><Relationship Id="rId322" Type="http://schemas.openxmlformats.org/officeDocument/2006/relationships/image" Target="media/image312.png"/><Relationship Id="rId323" Type="http://schemas.openxmlformats.org/officeDocument/2006/relationships/image" Target="media/image313.png"/><Relationship Id="rId324" Type="http://schemas.openxmlformats.org/officeDocument/2006/relationships/image" Target="media/image314.png"/><Relationship Id="rId325" Type="http://schemas.openxmlformats.org/officeDocument/2006/relationships/image" Target="media/image315.png"/><Relationship Id="rId326" Type="http://schemas.openxmlformats.org/officeDocument/2006/relationships/image" Target="media/image316.png"/><Relationship Id="rId327" Type="http://schemas.openxmlformats.org/officeDocument/2006/relationships/image" Target="media/image317.png"/><Relationship Id="rId328" Type="http://schemas.openxmlformats.org/officeDocument/2006/relationships/image" Target="media/image318.png"/><Relationship Id="rId329" Type="http://schemas.openxmlformats.org/officeDocument/2006/relationships/image" Target="media/image319.png"/><Relationship Id="rId330" Type="http://schemas.openxmlformats.org/officeDocument/2006/relationships/image" Target="media/image320.png"/><Relationship Id="rId331" Type="http://schemas.openxmlformats.org/officeDocument/2006/relationships/image" Target="media/image321.png"/><Relationship Id="rId332" Type="http://schemas.openxmlformats.org/officeDocument/2006/relationships/image" Target="media/image322.png"/><Relationship Id="rId333" Type="http://schemas.openxmlformats.org/officeDocument/2006/relationships/image" Target="media/image323.png"/><Relationship Id="rId334" Type="http://schemas.openxmlformats.org/officeDocument/2006/relationships/image" Target="media/image324.png"/><Relationship Id="rId335" Type="http://schemas.openxmlformats.org/officeDocument/2006/relationships/image" Target="media/image325.png"/><Relationship Id="rId336" Type="http://schemas.openxmlformats.org/officeDocument/2006/relationships/image" Target="media/image326.png"/><Relationship Id="rId337" Type="http://schemas.openxmlformats.org/officeDocument/2006/relationships/image" Target="media/image327.png"/><Relationship Id="rId338" Type="http://schemas.openxmlformats.org/officeDocument/2006/relationships/image" Target="media/image328.png"/><Relationship Id="rId339" Type="http://schemas.openxmlformats.org/officeDocument/2006/relationships/image" Target="media/image329.png"/><Relationship Id="rId340" Type="http://schemas.openxmlformats.org/officeDocument/2006/relationships/image" Target="media/image330.png"/><Relationship Id="rId341" Type="http://schemas.openxmlformats.org/officeDocument/2006/relationships/image" Target="media/image331.png"/><Relationship Id="rId342" Type="http://schemas.openxmlformats.org/officeDocument/2006/relationships/image" Target="media/image332.png"/><Relationship Id="rId343" Type="http://schemas.openxmlformats.org/officeDocument/2006/relationships/image" Target="media/image333.png"/><Relationship Id="rId344" Type="http://schemas.openxmlformats.org/officeDocument/2006/relationships/image" Target="media/image334.png"/><Relationship Id="rId345" Type="http://schemas.openxmlformats.org/officeDocument/2006/relationships/image" Target="media/image335.png"/><Relationship Id="rId346" Type="http://schemas.openxmlformats.org/officeDocument/2006/relationships/image" Target="media/image336.png"/><Relationship Id="rId347" Type="http://schemas.openxmlformats.org/officeDocument/2006/relationships/image" Target="media/image337.png"/><Relationship Id="rId348" Type="http://schemas.openxmlformats.org/officeDocument/2006/relationships/image" Target="media/image338.png"/><Relationship Id="rId349" Type="http://schemas.openxmlformats.org/officeDocument/2006/relationships/image" Target="media/image339.png"/><Relationship Id="rId350" Type="http://schemas.openxmlformats.org/officeDocument/2006/relationships/image" Target="media/image340.png"/><Relationship Id="rId351" Type="http://schemas.openxmlformats.org/officeDocument/2006/relationships/image" Target="media/image341.png"/><Relationship Id="rId352" Type="http://schemas.openxmlformats.org/officeDocument/2006/relationships/image" Target="media/image342.png"/><Relationship Id="rId353" Type="http://schemas.openxmlformats.org/officeDocument/2006/relationships/image" Target="media/image343.png"/><Relationship Id="rId354" Type="http://schemas.openxmlformats.org/officeDocument/2006/relationships/image" Target="media/image344.png"/><Relationship Id="rId355" Type="http://schemas.openxmlformats.org/officeDocument/2006/relationships/image" Target="media/image345.png"/><Relationship Id="rId356" Type="http://schemas.openxmlformats.org/officeDocument/2006/relationships/image" Target="media/image346.png"/><Relationship Id="rId357" Type="http://schemas.openxmlformats.org/officeDocument/2006/relationships/image" Target="media/image347.png"/><Relationship Id="rId358" Type="http://schemas.openxmlformats.org/officeDocument/2006/relationships/image" Target="media/image348.png"/><Relationship Id="rId359" Type="http://schemas.openxmlformats.org/officeDocument/2006/relationships/image" Target="media/image349.png"/><Relationship Id="rId360" Type="http://schemas.openxmlformats.org/officeDocument/2006/relationships/image" Target="media/image350.png"/><Relationship Id="rId361" Type="http://schemas.openxmlformats.org/officeDocument/2006/relationships/image" Target="media/image351.png"/><Relationship Id="rId362" Type="http://schemas.openxmlformats.org/officeDocument/2006/relationships/image" Target="media/image352.png"/><Relationship Id="rId363" Type="http://schemas.openxmlformats.org/officeDocument/2006/relationships/image" Target="media/image353.png"/><Relationship Id="rId364" Type="http://schemas.openxmlformats.org/officeDocument/2006/relationships/image" Target="media/image354.png"/><Relationship Id="rId365" Type="http://schemas.openxmlformats.org/officeDocument/2006/relationships/image" Target="media/image355.png"/><Relationship Id="rId366" Type="http://schemas.openxmlformats.org/officeDocument/2006/relationships/image" Target="media/image356.png"/><Relationship Id="rId367" Type="http://schemas.openxmlformats.org/officeDocument/2006/relationships/image" Target="media/image357.png"/><Relationship Id="rId368" Type="http://schemas.openxmlformats.org/officeDocument/2006/relationships/image" Target="media/image358.png"/><Relationship Id="rId369" Type="http://schemas.openxmlformats.org/officeDocument/2006/relationships/image" Target="media/image359.png"/><Relationship Id="rId370" Type="http://schemas.openxmlformats.org/officeDocument/2006/relationships/image" Target="media/image360.png"/><Relationship Id="rId371" Type="http://schemas.openxmlformats.org/officeDocument/2006/relationships/image" Target="media/image361.png"/><Relationship Id="rId372" Type="http://schemas.openxmlformats.org/officeDocument/2006/relationships/image" Target="media/image362.png"/><Relationship Id="rId373" Type="http://schemas.openxmlformats.org/officeDocument/2006/relationships/image" Target="media/image363.png"/><Relationship Id="rId374" Type="http://schemas.openxmlformats.org/officeDocument/2006/relationships/image" Target="media/image364.png"/><Relationship Id="rId375" Type="http://schemas.openxmlformats.org/officeDocument/2006/relationships/image" Target="media/image365.png"/><Relationship Id="rId376" Type="http://schemas.openxmlformats.org/officeDocument/2006/relationships/image" Target="media/image366.png"/><Relationship Id="rId377" Type="http://schemas.openxmlformats.org/officeDocument/2006/relationships/image" Target="media/image367.png"/><Relationship Id="rId378" Type="http://schemas.openxmlformats.org/officeDocument/2006/relationships/image" Target="media/image368.png"/><Relationship Id="rId379" Type="http://schemas.openxmlformats.org/officeDocument/2006/relationships/image" Target="media/image369.png"/><Relationship Id="rId380" Type="http://schemas.openxmlformats.org/officeDocument/2006/relationships/image" Target="media/image370.png"/><Relationship Id="rId381" Type="http://schemas.openxmlformats.org/officeDocument/2006/relationships/image" Target="media/image371.png"/><Relationship Id="rId382" Type="http://schemas.openxmlformats.org/officeDocument/2006/relationships/image" Target="media/image372.png"/><Relationship Id="rId383" Type="http://schemas.openxmlformats.org/officeDocument/2006/relationships/image" Target="media/image373.png"/><Relationship Id="rId384" Type="http://schemas.openxmlformats.org/officeDocument/2006/relationships/image" Target="media/image374.png"/><Relationship Id="rId385" Type="http://schemas.openxmlformats.org/officeDocument/2006/relationships/image" Target="media/image375.png"/><Relationship Id="rId386" Type="http://schemas.openxmlformats.org/officeDocument/2006/relationships/image" Target="media/image376.png"/><Relationship Id="rId387" Type="http://schemas.openxmlformats.org/officeDocument/2006/relationships/image" Target="media/image377.png"/><Relationship Id="rId388" Type="http://schemas.openxmlformats.org/officeDocument/2006/relationships/image" Target="media/image378.png"/><Relationship Id="rId389" Type="http://schemas.openxmlformats.org/officeDocument/2006/relationships/image" Target="media/image379.png"/><Relationship Id="rId390" Type="http://schemas.openxmlformats.org/officeDocument/2006/relationships/image" Target="media/image380.png"/><Relationship Id="rId391" Type="http://schemas.openxmlformats.org/officeDocument/2006/relationships/image" Target="media/image381.png"/><Relationship Id="rId392" Type="http://schemas.openxmlformats.org/officeDocument/2006/relationships/image" Target="media/image382.png"/><Relationship Id="rId393" Type="http://schemas.openxmlformats.org/officeDocument/2006/relationships/image" Target="media/image383.png"/><Relationship Id="rId394" Type="http://schemas.openxmlformats.org/officeDocument/2006/relationships/image" Target="media/image384.png"/><Relationship Id="rId395" Type="http://schemas.openxmlformats.org/officeDocument/2006/relationships/image" Target="media/image385.png"/><Relationship Id="rId396" Type="http://schemas.openxmlformats.org/officeDocument/2006/relationships/image" Target="media/image386.png"/><Relationship Id="rId397" Type="http://schemas.openxmlformats.org/officeDocument/2006/relationships/image" Target="media/image387.png"/><Relationship Id="rId398" Type="http://schemas.openxmlformats.org/officeDocument/2006/relationships/image" Target="media/image388.png"/><Relationship Id="rId399" Type="http://schemas.openxmlformats.org/officeDocument/2006/relationships/image" Target="media/image389.png"/><Relationship Id="rId400" Type="http://schemas.openxmlformats.org/officeDocument/2006/relationships/image" Target="media/image390.png"/><Relationship Id="rId401" Type="http://schemas.openxmlformats.org/officeDocument/2006/relationships/image" Target="media/image391.png"/><Relationship Id="rId402" Type="http://schemas.openxmlformats.org/officeDocument/2006/relationships/image" Target="media/image392.png"/><Relationship Id="rId403" Type="http://schemas.openxmlformats.org/officeDocument/2006/relationships/image" Target="media/image393.png"/><Relationship Id="rId404" Type="http://schemas.openxmlformats.org/officeDocument/2006/relationships/image" Target="media/image394.png"/><Relationship Id="rId405" Type="http://schemas.openxmlformats.org/officeDocument/2006/relationships/image" Target="media/image395.png"/><Relationship Id="rId406" Type="http://schemas.openxmlformats.org/officeDocument/2006/relationships/image" Target="media/image396.png"/><Relationship Id="rId407" Type="http://schemas.openxmlformats.org/officeDocument/2006/relationships/image" Target="media/image397.png"/><Relationship Id="rId408" Type="http://schemas.openxmlformats.org/officeDocument/2006/relationships/image" Target="media/image398.png"/><Relationship Id="rId409" Type="http://schemas.openxmlformats.org/officeDocument/2006/relationships/image" Target="media/image399.png"/><Relationship Id="rId410" Type="http://schemas.openxmlformats.org/officeDocument/2006/relationships/image" Target="media/image400.png"/><Relationship Id="rId411" Type="http://schemas.openxmlformats.org/officeDocument/2006/relationships/image" Target="media/image401.png"/><Relationship Id="rId412" Type="http://schemas.openxmlformats.org/officeDocument/2006/relationships/image" Target="media/image402.png"/><Relationship Id="rId413" Type="http://schemas.openxmlformats.org/officeDocument/2006/relationships/image" Target="media/image403.png"/><Relationship Id="rId414" Type="http://schemas.openxmlformats.org/officeDocument/2006/relationships/image" Target="media/image404.png"/><Relationship Id="rId415" Type="http://schemas.openxmlformats.org/officeDocument/2006/relationships/image" Target="media/image405.png"/><Relationship Id="rId416" Type="http://schemas.openxmlformats.org/officeDocument/2006/relationships/image" Target="media/image406.png"/><Relationship Id="rId417" Type="http://schemas.openxmlformats.org/officeDocument/2006/relationships/image" Target="media/image407.png"/><Relationship Id="rId418" Type="http://schemas.openxmlformats.org/officeDocument/2006/relationships/image" Target="media/image408.png"/><Relationship Id="rId419" Type="http://schemas.openxmlformats.org/officeDocument/2006/relationships/image" Target="media/image409.png"/><Relationship Id="rId420" Type="http://schemas.openxmlformats.org/officeDocument/2006/relationships/image" Target="media/image410.png"/><Relationship Id="rId421" Type="http://schemas.openxmlformats.org/officeDocument/2006/relationships/image" Target="media/image411.png"/><Relationship Id="rId422" Type="http://schemas.openxmlformats.org/officeDocument/2006/relationships/image" Target="media/image412.png"/><Relationship Id="rId423" Type="http://schemas.openxmlformats.org/officeDocument/2006/relationships/image" Target="media/image413.png"/><Relationship Id="rId424" Type="http://schemas.openxmlformats.org/officeDocument/2006/relationships/image" Target="media/image414.png"/><Relationship Id="rId425" Type="http://schemas.openxmlformats.org/officeDocument/2006/relationships/image" Target="media/image415.png"/><Relationship Id="rId426" Type="http://schemas.openxmlformats.org/officeDocument/2006/relationships/image" Target="media/image416.png"/><Relationship Id="rId427" Type="http://schemas.openxmlformats.org/officeDocument/2006/relationships/image" Target="media/image417.png"/><Relationship Id="rId428" Type="http://schemas.openxmlformats.org/officeDocument/2006/relationships/image" Target="media/image418.png"/><Relationship Id="rId429" Type="http://schemas.openxmlformats.org/officeDocument/2006/relationships/image" Target="media/image419.png"/><Relationship Id="rId430" Type="http://schemas.openxmlformats.org/officeDocument/2006/relationships/image" Target="media/image420.png"/><Relationship Id="rId431" Type="http://schemas.openxmlformats.org/officeDocument/2006/relationships/image" Target="media/image421.png"/><Relationship Id="rId432" Type="http://schemas.openxmlformats.org/officeDocument/2006/relationships/image" Target="media/image422.png"/><Relationship Id="rId433" Type="http://schemas.openxmlformats.org/officeDocument/2006/relationships/image" Target="media/image423.png"/><Relationship Id="rId434" Type="http://schemas.openxmlformats.org/officeDocument/2006/relationships/image" Target="media/image424.png"/><Relationship Id="rId435" Type="http://schemas.openxmlformats.org/officeDocument/2006/relationships/image" Target="media/image425.png"/><Relationship Id="rId436" Type="http://schemas.openxmlformats.org/officeDocument/2006/relationships/image" Target="media/image426.png"/><Relationship Id="rId437" Type="http://schemas.openxmlformats.org/officeDocument/2006/relationships/image" Target="media/image427.png"/><Relationship Id="rId438" Type="http://schemas.openxmlformats.org/officeDocument/2006/relationships/image" Target="media/image428.png"/><Relationship Id="rId439" Type="http://schemas.openxmlformats.org/officeDocument/2006/relationships/image" Target="media/image429.png"/><Relationship Id="rId440" Type="http://schemas.openxmlformats.org/officeDocument/2006/relationships/image" Target="media/image430.png"/><Relationship Id="rId441" Type="http://schemas.openxmlformats.org/officeDocument/2006/relationships/image" Target="media/image431.png"/><Relationship Id="rId442" Type="http://schemas.openxmlformats.org/officeDocument/2006/relationships/image" Target="media/image432.png"/><Relationship Id="rId443" Type="http://schemas.openxmlformats.org/officeDocument/2006/relationships/image" Target="media/image433.png"/><Relationship Id="rId444" Type="http://schemas.openxmlformats.org/officeDocument/2006/relationships/image" Target="media/image434.png"/><Relationship Id="rId445" Type="http://schemas.openxmlformats.org/officeDocument/2006/relationships/image" Target="media/image435.png"/><Relationship Id="rId446" Type="http://schemas.openxmlformats.org/officeDocument/2006/relationships/image" Target="media/image436.png"/><Relationship Id="rId447" Type="http://schemas.openxmlformats.org/officeDocument/2006/relationships/image" Target="media/image437.png"/><Relationship Id="rId448" Type="http://schemas.openxmlformats.org/officeDocument/2006/relationships/image" Target="media/image438.png"/><Relationship Id="rId449" Type="http://schemas.openxmlformats.org/officeDocument/2006/relationships/image" Target="media/image439.png"/><Relationship Id="rId450" Type="http://schemas.openxmlformats.org/officeDocument/2006/relationships/image" Target="media/image440.png"/><Relationship Id="rId451" Type="http://schemas.openxmlformats.org/officeDocument/2006/relationships/image" Target="media/image441.png"/><Relationship Id="rId452" Type="http://schemas.openxmlformats.org/officeDocument/2006/relationships/image" Target="media/image442.png"/><Relationship Id="rId453" Type="http://schemas.openxmlformats.org/officeDocument/2006/relationships/image" Target="media/image443.png"/><Relationship Id="rId454" Type="http://schemas.openxmlformats.org/officeDocument/2006/relationships/image" Target="media/image444.png"/><Relationship Id="rId455" Type="http://schemas.openxmlformats.org/officeDocument/2006/relationships/image" Target="media/image445.png"/><Relationship Id="rId456" Type="http://schemas.openxmlformats.org/officeDocument/2006/relationships/image" Target="media/image446.png"/><Relationship Id="rId457" Type="http://schemas.openxmlformats.org/officeDocument/2006/relationships/image" Target="media/image447.png"/><Relationship Id="rId458" Type="http://schemas.openxmlformats.org/officeDocument/2006/relationships/image" Target="media/image448.png"/><Relationship Id="rId459" Type="http://schemas.openxmlformats.org/officeDocument/2006/relationships/image" Target="media/image449.png"/><Relationship Id="rId460" Type="http://schemas.openxmlformats.org/officeDocument/2006/relationships/image" Target="media/image450.png"/><Relationship Id="rId461" Type="http://schemas.openxmlformats.org/officeDocument/2006/relationships/image" Target="media/image451.png"/><Relationship Id="rId462" Type="http://schemas.openxmlformats.org/officeDocument/2006/relationships/image" Target="media/image452.png"/><Relationship Id="rId463" Type="http://schemas.openxmlformats.org/officeDocument/2006/relationships/image" Target="media/image453.png"/><Relationship Id="rId464" Type="http://schemas.openxmlformats.org/officeDocument/2006/relationships/image" Target="media/image454.png"/><Relationship Id="rId465" Type="http://schemas.openxmlformats.org/officeDocument/2006/relationships/image" Target="media/image455.png"/><Relationship Id="rId466" Type="http://schemas.openxmlformats.org/officeDocument/2006/relationships/image" Target="media/image456.png"/><Relationship Id="rId467" Type="http://schemas.openxmlformats.org/officeDocument/2006/relationships/image" Target="media/image457.png"/><Relationship Id="rId468" Type="http://schemas.openxmlformats.org/officeDocument/2006/relationships/image" Target="media/image458.png"/><Relationship Id="rId469" Type="http://schemas.openxmlformats.org/officeDocument/2006/relationships/image" Target="media/image459.png"/><Relationship Id="rId470" Type="http://schemas.openxmlformats.org/officeDocument/2006/relationships/image" Target="media/image460.png"/><Relationship Id="rId471" Type="http://schemas.openxmlformats.org/officeDocument/2006/relationships/image" Target="media/image461.png"/><Relationship Id="rId472" Type="http://schemas.openxmlformats.org/officeDocument/2006/relationships/image" Target="media/image462.png"/><Relationship Id="rId473" Type="http://schemas.openxmlformats.org/officeDocument/2006/relationships/image" Target="media/image463.png"/><Relationship Id="rId474" Type="http://schemas.openxmlformats.org/officeDocument/2006/relationships/image" Target="media/image464.png"/><Relationship Id="rId475" Type="http://schemas.openxmlformats.org/officeDocument/2006/relationships/image" Target="media/image465.png"/><Relationship Id="rId476" Type="http://schemas.openxmlformats.org/officeDocument/2006/relationships/image" Target="media/image466.png"/><Relationship Id="rId477" Type="http://schemas.openxmlformats.org/officeDocument/2006/relationships/image" Target="media/image467.png"/><Relationship Id="rId478" Type="http://schemas.openxmlformats.org/officeDocument/2006/relationships/image" Target="media/image468.png"/><Relationship Id="rId479" Type="http://schemas.openxmlformats.org/officeDocument/2006/relationships/image" Target="media/image469.png"/><Relationship Id="rId480" Type="http://schemas.openxmlformats.org/officeDocument/2006/relationships/image" Target="media/image470.png"/><Relationship Id="rId481" Type="http://schemas.openxmlformats.org/officeDocument/2006/relationships/image" Target="media/image471.png"/><Relationship Id="rId482" Type="http://schemas.openxmlformats.org/officeDocument/2006/relationships/image" Target="media/image472.png"/><Relationship Id="rId483" Type="http://schemas.openxmlformats.org/officeDocument/2006/relationships/image" Target="media/image473.png"/><Relationship Id="rId484" Type="http://schemas.openxmlformats.org/officeDocument/2006/relationships/image" Target="media/image474.png"/><Relationship Id="rId485" Type="http://schemas.openxmlformats.org/officeDocument/2006/relationships/image" Target="media/image475.png"/><Relationship Id="rId486" Type="http://schemas.openxmlformats.org/officeDocument/2006/relationships/image" Target="media/image476.png"/><Relationship Id="rId487" Type="http://schemas.openxmlformats.org/officeDocument/2006/relationships/image" Target="media/image477.png"/><Relationship Id="rId488" Type="http://schemas.openxmlformats.org/officeDocument/2006/relationships/image" Target="media/image478.png"/><Relationship Id="rId489" Type="http://schemas.openxmlformats.org/officeDocument/2006/relationships/image" Target="media/image479.png"/><Relationship Id="rId490" Type="http://schemas.openxmlformats.org/officeDocument/2006/relationships/image" Target="media/image480.png"/><Relationship Id="rId491" Type="http://schemas.openxmlformats.org/officeDocument/2006/relationships/image" Target="media/image481.png"/><Relationship Id="rId492" Type="http://schemas.openxmlformats.org/officeDocument/2006/relationships/image" Target="media/image482.png"/><Relationship Id="rId493" Type="http://schemas.openxmlformats.org/officeDocument/2006/relationships/image" Target="media/image483.png"/><Relationship Id="rId494" Type="http://schemas.openxmlformats.org/officeDocument/2006/relationships/image" Target="media/image484.png"/><Relationship Id="rId495" Type="http://schemas.openxmlformats.org/officeDocument/2006/relationships/image" Target="media/image485.png"/><Relationship Id="rId496" Type="http://schemas.openxmlformats.org/officeDocument/2006/relationships/image" Target="media/image486.png"/><Relationship Id="rId497" Type="http://schemas.openxmlformats.org/officeDocument/2006/relationships/image" Target="media/image487.png"/><Relationship Id="rId498" Type="http://schemas.openxmlformats.org/officeDocument/2006/relationships/image" Target="media/image488.png"/><Relationship Id="rId499" Type="http://schemas.openxmlformats.org/officeDocument/2006/relationships/image" Target="media/image489.png"/><Relationship Id="rId500" Type="http://schemas.openxmlformats.org/officeDocument/2006/relationships/image" Target="media/image490.png"/><Relationship Id="rId501" Type="http://schemas.openxmlformats.org/officeDocument/2006/relationships/image" Target="media/image4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 Model Methodology</dc:title>
  <dc:subject>Mathematical formulation  Algorithms  Input data</dc:subject>
  <dc:creator>VALUE</dc:creator>
  <cp:keywords/>
  <dc:description>generated by python-docx</dc:description>
  <cp:lastModifiedBy/>
  <cp:revision>1</cp:revision>
  <dcterms:created xsi:type="dcterms:W3CDTF">2013-12-23T23:15:00Z</dcterms:created>
  <dcterms:modified xsi:type="dcterms:W3CDTF">2013-12-23T23:15:00Z</dcterms:modified>
  <cp:category/>
</cp:coreProperties>
</file>