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24B" w:rsidRDefault="002F624B">
      <w:r>
        <w:rPr>
          <w:rFonts w:hint="eastAsia"/>
        </w:rPr>
        <w:t>信号量</w:t>
      </w:r>
      <w:r>
        <w:rPr>
          <w:rFonts w:hint="eastAsia"/>
        </w:rPr>
        <w:t>:</w:t>
      </w:r>
    </w:p>
    <w:p w:rsidR="002F624B" w:rsidRDefault="002F624B">
      <w:pPr>
        <w:rPr>
          <w:rFonts w:hint="eastAsia"/>
        </w:rPr>
      </w:pPr>
      <w:r>
        <w:t>java.util.concurrent.Semaphore</w:t>
      </w:r>
      <w:r>
        <w:rPr>
          <w:rFonts w:hint="eastAsia"/>
        </w:rPr>
        <w:t>，</w:t>
      </w:r>
      <w:r>
        <w:t>，，，表示的是信号量</w:t>
      </w:r>
    </w:p>
    <w:p w:rsidR="002F624B" w:rsidRDefault="002F624B">
      <w:pPr>
        <w:rPr>
          <w:rFonts w:hint="eastAsia"/>
        </w:rPr>
      </w:pPr>
      <w:r w:rsidRPr="002F624B">
        <w:object w:dxaOrig="22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5pt;height:41.85pt" o:ole="">
            <v:imagedata r:id="rId6" o:title=""/>
          </v:shape>
          <o:OLEObject Type="Embed" ProgID="Package" ShapeID="_x0000_i1025" DrawAspect="Content" ObjectID="_1466422642" r:id="rId7"/>
        </w:object>
      </w:r>
    </w:p>
    <w:p w:rsidR="002F624B" w:rsidRDefault="002F624B"/>
    <w:p w:rsidR="002F624B" w:rsidRDefault="002F624B"/>
    <w:p w:rsidR="002F624B" w:rsidRDefault="002F624B">
      <w:r>
        <w:rPr>
          <w:rFonts w:hint="eastAsia"/>
        </w:rPr>
        <w:t>倒数</w:t>
      </w:r>
      <w:r>
        <w:t>闸门：</w:t>
      </w:r>
    </w:p>
    <w:p w:rsidR="002F624B" w:rsidRDefault="002F624B">
      <w:r>
        <w:rPr>
          <w:rFonts w:hint="eastAsia"/>
        </w:rPr>
        <w:t>当</w:t>
      </w:r>
      <w:r>
        <w:t>一个线程要</w:t>
      </w:r>
      <w:r>
        <w:rPr>
          <w:rFonts w:hint="eastAsia"/>
        </w:rPr>
        <w:t>等待</w:t>
      </w:r>
      <w:r>
        <w:t>其他的线程完成任务才能继续任务是，可以使用倒数闸门：</w:t>
      </w:r>
    </w:p>
    <w:p w:rsidR="002F624B" w:rsidRDefault="002F624B">
      <w:r w:rsidRPr="002F624B">
        <w:object w:dxaOrig="2145" w:dyaOrig="840">
          <v:shape id="_x0000_i1026" type="#_x0000_t75" style="width:107.15pt;height:41.85pt" o:ole="">
            <v:imagedata r:id="rId8" o:title=""/>
          </v:shape>
          <o:OLEObject Type="Embed" ProgID="Package" ShapeID="_x0000_i1026" DrawAspect="Content" ObjectID="_1466422643" r:id="rId9"/>
        </w:object>
      </w:r>
    </w:p>
    <w:p w:rsidR="002F624B" w:rsidRDefault="002F624B"/>
    <w:p w:rsidR="002F624B" w:rsidRDefault="002F624B"/>
    <w:p w:rsidR="002F624B" w:rsidRDefault="002F624B">
      <w:r>
        <w:rPr>
          <w:rFonts w:hint="eastAsia"/>
        </w:rPr>
        <w:t>循环屏障</w:t>
      </w:r>
      <w:r>
        <w:t>：</w:t>
      </w:r>
    </w:p>
    <w:p w:rsidR="002F624B" w:rsidRDefault="002F624B">
      <w:r>
        <w:rPr>
          <w:rFonts w:hint="eastAsia"/>
        </w:rPr>
        <w:t>类似</w:t>
      </w:r>
      <w:r>
        <w:t>于倒数闸门，不过各个线程之间是平等的，都需要等待对方</w:t>
      </w:r>
      <w:r>
        <w:rPr>
          <w:rFonts w:hint="eastAsia"/>
        </w:rPr>
        <w:t>完成任务</w:t>
      </w:r>
      <w:r>
        <w:t>。</w:t>
      </w:r>
    </w:p>
    <w:p w:rsidR="002F624B" w:rsidRDefault="002F624B">
      <w:r w:rsidRPr="002F624B">
        <w:object w:dxaOrig="2026" w:dyaOrig="840">
          <v:shape id="_x0000_i1027" type="#_x0000_t75" style="width:101.3pt;height:41.85pt" o:ole="">
            <v:imagedata r:id="rId10" o:title=""/>
          </v:shape>
          <o:OLEObject Type="Embed" ProgID="Package" ShapeID="_x0000_i1027" DrawAspect="Content" ObjectID="_1466422644" r:id="rId11"/>
        </w:object>
      </w:r>
    </w:p>
    <w:p w:rsidR="002F624B" w:rsidRDefault="002F624B"/>
    <w:p w:rsidR="002F624B" w:rsidRDefault="002F624B"/>
    <w:p w:rsidR="002F624B" w:rsidRDefault="002F624B">
      <w:r>
        <w:rPr>
          <w:rFonts w:hint="eastAsia"/>
        </w:rPr>
        <w:t>对象</w:t>
      </w:r>
      <w:r>
        <w:t>交换器：</w:t>
      </w:r>
    </w:p>
    <w:p w:rsidR="002F624B" w:rsidRDefault="002F624B">
      <w:r>
        <w:rPr>
          <w:rFonts w:hint="eastAsia"/>
        </w:rPr>
        <w:t>当两个</w:t>
      </w:r>
      <w:r>
        <w:t>线程</w:t>
      </w:r>
      <w:r>
        <w:rPr>
          <w:rFonts w:hint="eastAsia"/>
        </w:rPr>
        <w:t>处理</w:t>
      </w:r>
      <w:r>
        <w:t>的结果需要交换进行处理的时候，使用</w:t>
      </w:r>
    </w:p>
    <w:p w:rsidR="002F624B" w:rsidRDefault="002F624B">
      <w:r w:rsidRPr="002F624B">
        <w:object w:dxaOrig="2400" w:dyaOrig="840">
          <v:shape id="_x0000_i1028" type="#_x0000_t75" style="width:119.7pt;height:41.85pt" o:ole="">
            <v:imagedata r:id="rId12" o:title=""/>
          </v:shape>
          <o:OLEObject Type="Embed" ProgID="Package" ShapeID="_x0000_i1028" DrawAspect="Content" ObjectID="_1466422645" r:id="rId13"/>
        </w:object>
      </w:r>
    </w:p>
    <w:p w:rsidR="002F624B" w:rsidRDefault="002F624B"/>
    <w:p w:rsidR="002F624B" w:rsidRDefault="002F624B"/>
    <w:p w:rsidR="002F624B" w:rsidRDefault="002F624B"/>
    <w:p w:rsidR="002F624B" w:rsidRDefault="002F624B"/>
    <w:p w:rsidR="002F624B" w:rsidRDefault="002F624B">
      <w:r>
        <w:rPr>
          <w:rFonts w:hint="eastAsia"/>
        </w:rPr>
        <w:t>并发包</w:t>
      </w:r>
      <w:r>
        <w:t>中适合多线程情况下的数据结构：</w:t>
      </w:r>
    </w:p>
    <w:p w:rsidR="002F624B" w:rsidRDefault="002F624B">
      <w:r>
        <w:rPr>
          <w:rFonts w:hint="eastAsia"/>
        </w:rPr>
        <w:t>非</w:t>
      </w:r>
      <w:r>
        <w:t>阻塞队列：</w:t>
      </w:r>
      <w:r>
        <w:t xml:space="preserve">ConcurrentLinkedQueue   </w:t>
      </w:r>
      <w:r>
        <w:t>C</w:t>
      </w:r>
      <w:r>
        <w:t>oncurrentLinkedDeq</w:t>
      </w:r>
      <w:r>
        <w:t>ue</w:t>
      </w:r>
    </w:p>
    <w:p w:rsidR="00EE2D46" w:rsidRDefault="00EE2D46">
      <w:r>
        <w:t>HashMap</w:t>
      </w:r>
      <w:r>
        <w:t>：</w:t>
      </w:r>
      <w:r>
        <w:rPr>
          <w:rFonts w:hint="eastAsia"/>
        </w:rPr>
        <w:t xml:space="preserve"> </w:t>
      </w:r>
      <w:r>
        <w:t>ConcurrentHashMap</w:t>
      </w:r>
    </w:p>
    <w:p w:rsidR="00EE2D46" w:rsidRDefault="00EE2D46"/>
    <w:p w:rsidR="00EE2D46" w:rsidRDefault="00EE2D46"/>
    <w:p w:rsidR="00EE2D46" w:rsidRDefault="00EE2D46"/>
    <w:p w:rsidR="00EE2D46" w:rsidRDefault="00EE2D46"/>
    <w:p w:rsidR="00EE2D46" w:rsidRDefault="00EE2D46"/>
    <w:p w:rsidR="00EE2D46" w:rsidRDefault="00EE2D46"/>
    <w:p w:rsidR="00EE2D46" w:rsidRDefault="00EE2D46">
      <w:r>
        <w:rPr>
          <w:rFonts w:hint="eastAsia"/>
        </w:rPr>
        <w:t>线程池</w:t>
      </w:r>
      <w:r>
        <w:t>技术：</w:t>
      </w:r>
    </w:p>
    <w:p w:rsidR="00EE2D46" w:rsidRDefault="00EE2D46">
      <w:r w:rsidRPr="00EE2D46">
        <w:object w:dxaOrig="2191" w:dyaOrig="840">
          <v:shape id="_x0000_i1029" type="#_x0000_t75" style="width:109.65pt;height:41.85pt" o:ole="">
            <v:imagedata r:id="rId14" o:title=""/>
          </v:shape>
          <o:OLEObject Type="Embed" ProgID="Package" ShapeID="_x0000_i1029" DrawAspect="Content" ObjectID="_1466422646" r:id="rId15"/>
        </w:object>
      </w:r>
    </w:p>
    <w:p w:rsidR="00FE78C8" w:rsidRDefault="00FE78C8"/>
    <w:p w:rsidR="00FE78C8" w:rsidRDefault="00FE78C8">
      <w:r>
        <w:rPr>
          <w:rFonts w:hint="eastAsia"/>
        </w:rPr>
        <w:lastRenderedPageBreak/>
        <w:t>F</w:t>
      </w:r>
      <w:r>
        <w:t>ork/join</w:t>
      </w:r>
      <w:r>
        <w:t>框架（</w:t>
      </w:r>
      <w:r>
        <w:rPr>
          <w:rFonts w:hint="eastAsia"/>
        </w:rPr>
        <w:t>类</w:t>
      </w:r>
      <w:r>
        <w:t>map/reduce</w:t>
      </w:r>
      <w:r>
        <w:t>框架</w:t>
      </w:r>
      <w:r>
        <w:rPr>
          <w:rFonts w:hint="eastAsia"/>
        </w:rPr>
        <w:t>）</w:t>
      </w:r>
    </w:p>
    <w:p w:rsidR="00FE78C8" w:rsidRDefault="00FE78C8">
      <w:r>
        <w:rPr>
          <w:rFonts w:hint="eastAsia"/>
        </w:rPr>
        <w:t>进行</w:t>
      </w:r>
      <w:r>
        <w:t>任务处理，如果</w:t>
      </w:r>
      <w:r>
        <w:rPr>
          <w:rFonts w:hint="eastAsia"/>
        </w:rPr>
        <w:t>需要</w:t>
      </w:r>
      <w:r>
        <w:t>的子任务还没有处理完成，则自己去进行相应的子任务处理，这样减少了线程的等待</w:t>
      </w:r>
      <w:r>
        <w:rPr>
          <w:rFonts w:hint="eastAsia"/>
        </w:rPr>
        <w:t>时间</w:t>
      </w:r>
    </w:p>
    <w:p w:rsidR="00FE78C8" w:rsidRDefault="00FE78C8">
      <w:r w:rsidRPr="00FE78C8">
        <w:object w:dxaOrig="1575" w:dyaOrig="840">
          <v:shape id="_x0000_i1030" type="#_x0000_t75" style="width:78.7pt;height:41.85pt" o:ole="">
            <v:imagedata r:id="rId16" o:title=""/>
          </v:shape>
          <o:OLEObject Type="Embed" ProgID="Package" ShapeID="_x0000_i1030" DrawAspect="Content" ObjectID="_1466422647" r:id="rId17"/>
        </w:object>
      </w:r>
    </w:p>
    <w:p w:rsidR="00B15220" w:rsidRDefault="00B15220"/>
    <w:p w:rsidR="00B15220" w:rsidRDefault="00B15220"/>
    <w:p w:rsidR="00B15220" w:rsidRDefault="00B15220"/>
    <w:p w:rsidR="00B15220" w:rsidRDefault="00B15220"/>
    <w:p w:rsidR="00B15220" w:rsidRDefault="00B15220">
      <w:r>
        <w:rPr>
          <w:rFonts w:hint="eastAsia"/>
        </w:rPr>
        <w:t>多阶段</w:t>
      </w:r>
      <w:r>
        <w:t>线程同步</w:t>
      </w:r>
      <w:r>
        <w:t>API</w:t>
      </w:r>
      <w:r>
        <w:t>高级特性：</w:t>
      </w:r>
    </w:p>
    <w:p w:rsidR="00B15220" w:rsidRDefault="00B15220">
      <w:r>
        <w:rPr>
          <w:rFonts w:hint="eastAsia"/>
        </w:rPr>
        <w:t>将</w:t>
      </w:r>
      <w:r>
        <w:t>一个任务</w:t>
      </w:r>
      <w:r>
        <w:rPr>
          <w:rFonts w:hint="eastAsia"/>
        </w:rPr>
        <w:t>分为</w:t>
      </w:r>
      <w:r>
        <w:t>多个阶段，每个阶段可以注册人一个参与者，只有当本阶段的任务完成时，才会进入下一阶段。</w:t>
      </w:r>
    </w:p>
    <w:p w:rsidR="00B15220" w:rsidRDefault="00B15220">
      <w:r>
        <w:rPr>
          <w:rFonts w:hint="eastAsia"/>
        </w:rPr>
        <w:t>使用</w:t>
      </w:r>
      <w:r>
        <w:t>：</w:t>
      </w:r>
      <w:r>
        <w:t>Phaser</w:t>
      </w:r>
      <w:r>
        <w:t>类</w:t>
      </w:r>
    </w:p>
    <w:p w:rsidR="00B15220" w:rsidRDefault="00B15220">
      <w:r w:rsidRPr="00B15220">
        <w:object w:dxaOrig="3571" w:dyaOrig="840">
          <v:shape id="_x0000_i1031" type="#_x0000_t75" style="width:178.35pt;height:41.85pt" o:ole="">
            <v:imagedata r:id="rId18" o:title=""/>
          </v:shape>
          <o:OLEObject Type="Embed" ProgID="Package" ShapeID="_x0000_i1031" DrawAspect="Content" ObjectID="_1466422648" r:id="rId19"/>
        </w:object>
      </w:r>
    </w:p>
    <w:p w:rsidR="006D626C" w:rsidRDefault="006D626C"/>
    <w:p w:rsidR="006D626C" w:rsidRDefault="006D626C"/>
    <w:p w:rsidR="006D626C" w:rsidRDefault="006D626C"/>
    <w:p w:rsidR="006D626C" w:rsidRDefault="006D626C"/>
    <w:p w:rsidR="006D626C" w:rsidRDefault="006D626C">
      <w:r>
        <w:t>ThreadLocal</w:t>
      </w:r>
      <w:r>
        <w:t>类的使用：讲一个共享变量转化为线程安全的。</w:t>
      </w:r>
    </w:p>
    <w:p w:rsidR="006D626C" w:rsidRPr="00B15220" w:rsidRDefault="006D626C">
      <w:pPr>
        <w:rPr>
          <w:rFonts w:hint="eastAsia"/>
        </w:rPr>
      </w:pPr>
      <w:r w:rsidRPr="006D626C">
        <w:object w:dxaOrig="3165" w:dyaOrig="840">
          <v:shape id="_x0000_i1032" type="#_x0000_t75" style="width:158.25pt;height:41.85pt" o:ole="">
            <v:imagedata r:id="rId20" o:title=""/>
          </v:shape>
          <o:OLEObject Type="Embed" ProgID="Package" ShapeID="_x0000_i1032" DrawAspect="Content" ObjectID="_1466422649" r:id="rId21"/>
        </w:object>
      </w:r>
      <w:r w:rsidRPr="006D626C">
        <w:object w:dxaOrig="3705" w:dyaOrig="840">
          <v:shape id="_x0000_i1033" type="#_x0000_t75" style="width:185pt;height:41.85pt" o:ole="">
            <v:imagedata r:id="rId22" o:title=""/>
          </v:shape>
          <o:OLEObject Type="Embed" ProgID="Package" ShapeID="_x0000_i1033" DrawAspect="Content" ObjectID="_1466422650" r:id="rId23"/>
        </w:object>
      </w:r>
      <w:bookmarkStart w:id="0" w:name="_GoBack"/>
      <w:bookmarkEnd w:id="0"/>
    </w:p>
    <w:sectPr w:rsidR="006D626C" w:rsidRPr="00B15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4E0" w:rsidRDefault="007F14E0" w:rsidP="002F624B">
      <w:r>
        <w:separator/>
      </w:r>
    </w:p>
  </w:endnote>
  <w:endnote w:type="continuationSeparator" w:id="0">
    <w:p w:rsidR="007F14E0" w:rsidRDefault="007F14E0" w:rsidP="002F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4E0" w:rsidRDefault="007F14E0" w:rsidP="002F624B">
      <w:r>
        <w:separator/>
      </w:r>
    </w:p>
  </w:footnote>
  <w:footnote w:type="continuationSeparator" w:id="0">
    <w:p w:rsidR="007F14E0" w:rsidRDefault="007F14E0" w:rsidP="002F6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D1"/>
    <w:rsid w:val="002F624B"/>
    <w:rsid w:val="00312DD1"/>
    <w:rsid w:val="003930FA"/>
    <w:rsid w:val="006D626C"/>
    <w:rsid w:val="007F14E0"/>
    <w:rsid w:val="00AC51BC"/>
    <w:rsid w:val="00B15220"/>
    <w:rsid w:val="00EE2D46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D0BDCF-94BA-4C63-9DB5-8A7F85E7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567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2014-07-09T06:21:00Z</dcterms:created>
  <dcterms:modified xsi:type="dcterms:W3CDTF">2014-07-09T06:48:00Z</dcterms:modified>
</cp:coreProperties>
</file>