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FB5" w:rsidRPr="00D27FB5" w:rsidRDefault="00D27FB5" w:rsidP="00D27FB5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0"/>
          <w:szCs w:val="30"/>
        </w:rPr>
      </w:pPr>
      <w:r w:rsidRPr="00D27FB5">
        <w:rPr>
          <w:rFonts w:ascii="Arial" w:eastAsia="宋体" w:hAnsi="Arial" w:cs="Arial"/>
          <w:b/>
          <w:bCs/>
          <w:color w:val="333333"/>
          <w:kern w:val="36"/>
          <w:sz w:val="30"/>
          <w:szCs w:val="30"/>
        </w:rPr>
        <w:t>1       </w:t>
      </w:r>
      <w:r w:rsidRPr="00D27FB5">
        <w:rPr>
          <w:rFonts w:ascii="Arial" w:eastAsia="宋体" w:hAnsi="Arial" w:cs="Arial"/>
          <w:b/>
          <w:bCs/>
          <w:color w:val="333333"/>
          <w:kern w:val="36"/>
          <w:sz w:val="30"/>
          <w:szCs w:val="30"/>
        </w:rPr>
        <w:t>获取默认配置</w:t>
      </w:r>
    </w:p>
    <w:p w:rsidR="00D27FB5" w:rsidRPr="00D27FB5" w:rsidRDefault="00D27FB5" w:rsidP="00D27F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D27FB5">
        <w:rPr>
          <w:rFonts w:ascii="Arial" w:eastAsia="宋体" w:hAnsi="Arial" w:cs="Arial"/>
          <w:color w:val="333333"/>
          <w:kern w:val="0"/>
          <w:sz w:val="30"/>
          <w:szCs w:val="30"/>
        </w:rPr>
        <w:t>配置</w:t>
      </w:r>
      <w:proofErr w:type="spellStart"/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hadoop</w:t>
      </w:r>
      <w:proofErr w:type="spellEnd"/>
      <w:r w:rsidRPr="00D27FB5">
        <w:rPr>
          <w:rFonts w:ascii="Arial" w:eastAsia="宋体" w:hAnsi="Arial" w:cs="Arial"/>
          <w:color w:val="333333"/>
          <w:kern w:val="0"/>
          <w:sz w:val="30"/>
          <w:szCs w:val="30"/>
        </w:rPr>
        <w:t>，主要是配置</w:t>
      </w:r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core-site.xml,hdfs-site.xml,mapred-site.xml</w:t>
      </w:r>
      <w:r w:rsidRPr="00D27FB5">
        <w:rPr>
          <w:rFonts w:ascii="Arial" w:eastAsia="宋体" w:hAnsi="Arial" w:cs="Arial"/>
          <w:color w:val="333333"/>
          <w:kern w:val="0"/>
          <w:sz w:val="30"/>
          <w:szCs w:val="30"/>
        </w:rPr>
        <w:t>三个配置文件，默认下来，这些配置文件都是空的，所以很难知道这些配置文件有哪些配置可以生效，上网找的配置可能因为各个</w:t>
      </w:r>
      <w:proofErr w:type="spellStart"/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hadoop</w:t>
      </w:r>
      <w:proofErr w:type="spellEnd"/>
      <w:r w:rsidRPr="00D27FB5">
        <w:rPr>
          <w:rFonts w:ascii="Arial" w:eastAsia="宋体" w:hAnsi="Arial" w:cs="Arial"/>
          <w:color w:val="333333"/>
          <w:kern w:val="0"/>
          <w:sz w:val="30"/>
          <w:szCs w:val="30"/>
        </w:rPr>
        <w:t>版本不同，导致无法生效。浏览更多的配置，有两个方法</w:t>
      </w:r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:</w:t>
      </w:r>
    </w:p>
    <w:p w:rsidR="00D27FB5" w:rsidRPr="00D27FB5" w:rsidRDefault="00D27FB5" w:rsidP="00D27F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1.</w:t>
      </w:r>
      <w:r w:rsidRPr="00D27FB5">
        <w:rPr>
          <w:rFonts w:ascii="Arial" w:eastAsia="宋体" w:hAnsi="Arial" w:cs="Arial"/>
          <w:color w:val="333333"/>
          <w:kern w:val="0"/>
          <w:sz w:val="30"/>
          <w:szCs w:val="30"/>
        </w:rPr>
        <w:t>选择相应版本的</w:t>
      </w:r>
      <w:proofErr w:type="spellStart"/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hadoop</w:t>
      </w:r>
      <w:proofErr w:type="spellEnd"/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,</w:t>
      </w:r>
      <w:r w:rsidRPr="00D27FB5">
        <w:rPr>
          <w:rFonts w:ascii="Arial" w:eastAsia="宋体" w:hAnsi="Arial" w:cs="Arial"/>
          <w:color w:val="333333"/>
          <w:kern w:val="0"/>
          <w:sz w:val="30"/>
          <w:szCs w:val="30"/>
        </w:rPr>
        <w:t>下载解压后，搜索</w:t>
      </w:r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*.xml,</w:t>
      </w:r>
      <w:r w:rsidRPr="00D27FB5">
        <w:rPr>
          <w:rFonts w:ascii="Arial" w:eastAsia="宋体" w:hAnsi="Arial" w:cs="Arial"/>
          <w:color w:val="333333"/>
          <w:kern w:val="0"/>
          <w:sz w:val="30"/>
          <w:szCs w:val="30"/>
        </w:rPr>
        <w:t>找到</w:t>
      </w:r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core-default.xml,hdfs-default.xml,mapred-default.xml,</w:t>
      </w:r>
      <w:r w:rsidRPr="00D27FB5">
        <w:rPr>
          <w:rFonts w:ascii="Arial" w:eastAsia="宋体" w:hAnsi="Arial" w:cs="Arial"/>
          <w:color w:val="333333"/>
          <w:kern w:val="0"/>
          <w:sz w:val="30"/>
          <w:szCs w:val="30"/>
        </w:rPr>
        <w:t>这些就是默认配置</w:t>
      </w:r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,</w:t>
      </w:r>
      <w:r w:rsidRPr="00D27FB5">
        <w:rPr>
          <w:rFonts w:ascii="Arial" w:eastAsia="宋体" w:hAnsi="Arial" w:cs="Arial"/>
          <w:color w:val="333333"/>
          <w:kern w:val="0"/>
          <w:sz w:val="30"/>
          <w:szCs w:val="30"/>
        </w:rPr>
        <w:t>可以参考这些配置的说明和</w:t>
      </w:r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key</w:t>
      </w:r>
      <w:r w:rsidRPr="00D27FB5">
        <w:rPr>
          <w:rFonts w:ascii="Arial" w:eastAsia="宋体" w:hAnsi="Arial" w:cs="Arial"/>
          <w:color w:val="333333"/>
          <w:kern w:val="0"/>
          <w:sz w:val="30"/>
          <w:szCs w:val="30"/>
        </w:rPr>
        <w:t>，配置</w:t>
      </w:r>
      <w:proofErr w:type="spellStart"/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hadoop</w:t>
      </w:r>
      <w:proofErr w:type="spellEnd"/>
      <w:r w:rsidRPr="00D27FB5">
        <w:rPr>
          <w:rFonts w:ascii="Arial" w:eastAsia="宋体" w:hAnsi="Arial" w:cs="Arial"/>
          <w:color w:val="333333"/>
          <w:kern w:val="0"/>
          <w:sz w:val="30"/>
          <w:szCs w:val="30"/>
        </w:rPr>
        <w:t>集群。</w:t>
      </w:r>
    </w:p>
    <w:p w:rsidR="00D27FB5" w:rsidRPr="00D27FB5" w:rsidRDefault="00D27FB5" w:rsidP="00D27F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2.</w:t>
      </w:r>
      <w:r w:rsidRPr="00D27FB5">
        <w:rPr>
          <w:rFonts w:ascii="Arial" w:eastAsia="宋体" w:hAnsi="Arial" w:cs="Arial"/>
          <w:color w:val="333333"/>
          <w:kern w:val="0"/>
          <w:sz w:val="30"/>
          <w:szCs w:val="30"/>
        </w:rPr>
        <w:t>浏览</w:t>
      </w:r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apache</w:t>
      </w:r>
      <w:proofErr w:type="gramStart"/>
      <w:r w:rsidRPr="00D27FB5">
        <w:rPr>
          <w:rFonts w:ascii="Arial" w:eastAsia="宋体" w:hAnsi="Arial" w:cs="Arial"/>
          <w:color w:val="333333"/>
          <w:kern w:val="0"/>
          <w:sz w:val="30"/>
          <w:szCs w:val="30"/>
        </w:rPr>
        <w:t>官网</w:t>
      </w:r>
      <w:proofErr w:type="gramEnd"/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,</w:t>
      </w:r>
      <w:r w:rsidRPr="00D27FB5">
        <w:rPr>
          <w:rFonts w:ascii="Arial" w:eastAsia="宋体" w:hAnsi="Arial" w:cs="Arial"/>
          <w:color w:val="333333"/>
          <w:kern w:val="0"/>
          <w:sz w:val="30"/>
          <w:szCs w:val="30"/>
        </w:rPr>
        <w:t>三个配置文件链接如下</w:t>
      </w:r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:</w:t>
      </w:r>
    </w:p>
    <w:p w:rsidR="00D27FB5" w:rsidRPr="00D27FB5" w:rsidRDefault="00D27FB5" w:rsidP="00D27F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   http://hadoop.apache.org/common/docs/current/core-default.html</w:t>
      </w:r>
    </w:p>
    <w:p w:rsidR="00D27FB5" w:rsidRPr="00D27FB5" w:rsidRDefault="00D27FB5" w:rsidP="00D27F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   http://hadoop.apache.org/common/docs/current/hdfs-default.html</w:t>
      </w:r>
    </w:p>
    <w:p w:rsidR="00D27FB5" w:rsidRPr="00D27FB5" w:rsidRDefault="00D27FB5" w:rsidP="00D27F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   http://hadoop.apache.org/common/docs/current/mapred-default.html</w:t>
      </w:r>
    </w:p>
    <w:p w:rsidR="00D27FB5" w:rsidRPr="00D27FB5" w:rsidRDefault="00D27FB5" w:rsidP="00D27F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   </w:t>
      </w:r>
      <w:r w:rsidRPr="00D27FB5">
        <w:rPr>
          <w:rFonts w:ascii="Arial" w:eastAsia="宋体" w:hAnsi="Arial" w:cs="Arial"/>
          <w:color w:val="333333"/>
          <w:kern w:val="0"/>
          <w:sz w:val="30"/>
          <w:szCs w:val="30"/>
        </w:rPr>
        <w:t>这里是浏览</w:t>
      </w:r>
      <w:proofErr w:type="spellStart"/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hadoop</w:t>
      </w:r>
      <w:proofErr w:type="spellEnd"/>
      <w:r w:rsidRPr="00D27FB5">
        <w:rPr>
          <w:rFonts w:ascii="Arial" w:eastAsia="宋体" w:hAnsi="Arial" w:cs="Arial"/>
          <w:color w:val="333333"/>
          <w:kern w:val="0"/>
          <w:sz w:val="30"/>
          <w:szCs w:val="30"/>
        </w:rPr>
        <w:t>当前版本号的默认配置文件，其他版本号，要另外去官网找。其中第一个方法找到默认的配置是最好的，因为每个属性都有说明，可以直接使用。另外，</w:t>
      </w:r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core-site.xml</w:t>
      </w:r>
      <w:r w:rsidRPr="00D27FB5">
        <w:rPr>
          <w:rFonts w:ascii="Arial" w:eastAsia="宋体" w:hAnsi="Arial" w:cs="Arial"/>
          <w:color w:val="333333"/>
          <w:kern w:val="0"/>
          <w:sz w:val="30"/>
          <w:szCs w:val="30"/>
        </w:rPr>
        <w:t>是全局配置</w:t>
      </w:r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,hdfs-site.xml</w:t>
      </w:r>
      <w:r w:rsidRPr="00D27FB5">
        <w:rPr>
          <w:rFonts w:ascii="Arial" w:eastAsia="宋体" w:hAnsi="Arial" w:cs="Arial"/>
          <w:color w:val="333333"/>
          <w:kern w:val="0"/>
          <w:sz w:val="30"/>
          <w:szCs w:val="30"/>
        </w:rPr>
        <w:t>和</w:t>
      </w:r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mapred-site.xml</w:t>
      </w:r>
      <w:r w:rsidRPr="00D27FB5">
        <w:rPr>
          <w:rFonts w:ascii="Arial" w:eastAsia="宋体" w:hAnsi="Arial" w:cs="Arial"/>
          <w:color w:val="333333"/>
          <w:kern w:val="0"/>
          <w:sz w:val="30"/>
          <w:szCs w:val="30"/>
        </w:rPr>
        <w:t>分别是</w:t>
      </w:r>
      <w:proofErr w:type="spellStart"/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hdfs</w:t>
      </w:r>
      <w:proofErr w:type="spellEnd"/>
      <w:r w:rsidRPr="00D27FB5">
        <w:rPr>
          <w:rFonts w:ascii="Arial" w:eastAsia="宋体" w:hAnsi="Arial" w:cs="Arial"/>
          <w:color w:val="333333"/>
          <w:kern w:val="0"/>
          <w:sz w:val="30"/>
          <w:szCs w:val="30"/>
        </w:rPr>
        <w:t>和</w:t>
      </w:r>
      <w:proofErr w:type="spellStart"/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mapred</w:t>
      </w:r>
      <w:proofErr w:type="spellEnd"/>
      <w:r w:rsidRPr="00D27FB5">
        <w:rPr>
          <w:rFonts w:ascii="Arial" w:eastAsia="宋体" w:hAnsi="Arial" w:cs="Arial"/>
          <w:color w:val="333333"/>
          <w:kern w:val="0"/>
          <w:sz w:val="30"/>
          <w:szCs w:val="30"/>
        </w:rPr>
        <w:t>的局部配置。</w:t>
      </w:r>
    </w:p>
    <w:p w:rsidR="00D27FB5" w:rsidRPr="00D27FB5" w:rsidRDefault="00D27FB5" w:rsidP="00D27FB5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0"/>
          <w:szCs w:val="30"/>
        </w:rPr>
      </w:pPr>
      <w:bookmarkStart w:id="0" w:name="t1"/>
      <w:bookmarkEnd w:id="0"/>
      <w:r w:rsidRPr="00D27FB5">
        <w:rPr>
          <w:rFonts w:ascii="Arial" w:eastAsia="宋体" w:hAnsi="Arial" w:cs="Arial"/>
          <w:b/>
          <w:bCs/>
          <w:color w:val="333333"/>
          <w:kern w:val="36"/>
          <w:sz w:val="30"/>
          <w:szCs w:val="30"/>
        </w:rPr>
        <w:t>2       </w:t>
      </w:r>
      <w:r w:rsidRPr="00D27FB5">
        <w:rPr>
          <w:rFonts w:ascii="Arial" w:eastAsia="宋体" w:hAnsi="Arial" w:cs="Arial"/>
          <w:b/>
          <w:bCs/>
          <w:color w:val="333333"/>
          <w:kern w:val="36"/>
          <w:sz w:val="30"/>
          <w:szCs w:val="30"/>
        </w:rPr>
        <w:t>常用的端口配置</w:t>
      </w:r>
    </w:p>
    <w:p w:rsidR="00D27FB5" w:rsidRPr="00D27FB5" w:rsidRDefault="00D27FB5" w:rsidP="00D27FB5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</w:pPr>
      <w:bookmarkStart w:id="1" w:name="t2"/>
      <w:bookmarkEnd w:id="1"/>
      <w:r w:rsidRPr="00D27FB5">
        <w:rPr>
          <w:rFonts w:ascii="Arial" w:eastAsia="宋体" w:hAnsi="Arial" w:cs="Arial"/>
          <w:b/>
          <w:bCs/>
          <w:i/>
          <w:iCs/>
          <w:color w:val="333333"/>
          <w:kern w:val="0"/>
          <w:sz w:val="30"/>
          <w:szCs w:val="30"/>
        </w:rPr>
        <w:t>2.1  HDFS</w:t>
      </w:r>
      <w:r w:rsidRPr="00D27FB5">
        <w:rPr>
          <w:rFonts w:ascii="Arial" w:eastAsia="宋体" w:hAnsi="Arial" w:cs="Arial"/>
          <w:b/>
          <w:bCs/>
          <w:i/>
          <w:iCs/>
          <w:color w:val="333333"/>
          <w:kern w:val="0"/>
          <w:sz w:val="30"/>
          <w:szCs w:val="30"/>
        </w:rPr>
        <w:t>端口</w:t>
      </w:r>
    </w:p>
    <w:p w:rsidR="00D27FB5" w:rsidRPr="00D27FB5" w:rsidRDefault="00D27FB5" w:rsidP="00D27F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9"/>
        <w:gridCol w:w="2013"/>
        <w:gridCol w:w="388"/>
        <w:gridCol w:w="778"/>
        <w:gridCol w:w="1041"/>
      </w:tblGrid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配置文件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例子值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 xml:space="preserve">fs.default.name </w:t>
            </w: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namenode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namenode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 xml:space="preserve"> RPC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交互端口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8020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core-site.xml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hdfs://master:8020/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dfs.http.address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NameNode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 xml:space="preserve"> web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管理端口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50070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hdfs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- site.xml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0.0.0.0:50070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dfs.datanode.address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datanode</w:t>
            </w:r>
            <w:proofErr w:type="spell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 xml:space="preserve">　控制端口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50010 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hdfs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 xml:space="preserve"> -site.xml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0.0.0.0:50010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dfs.datanode.ipc.address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datanode</w:t>
            </w:r>
            <w:proofErr w:type="spell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的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RPC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服务器地址和端口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hdfs-site.xml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0.0.0.0:50020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dfs.datanode.http.address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datanode</w:t>
            </w:r>
            <w:proofErr w:type="spell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的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HTTP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服务器和端口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50075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hdfs-site.xml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0.0.0.0:50075</w:t>
            </w:r>
          </w:p>
        </w:tc>
      </w:tr>
    </w:tbl>
    <w:p w:rsidR="00D27FB5" w:rsidRPr="00D27FB5" w:rsidRDefault="00D27FB5" w:rsidP="00D27F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 </w:t>
      </w:r>
    </w:p>
    <w:p w:rsidR="00D27FB5" w:rsidRPr="00D27FB5" w:rsidRDefault="00D27FB5" w:rsidP="00D27FB5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</w:pPr>
      <w:bookmarkStart w:id="2" w:name="t3"/>
      <w:bookmarkEnd w:id="2"/>
      <w:r w:rsidRPr="00D27FB5">
        <w:rPr>
          <w:rFonts w:ascii="Arial" w:eastAsia="宋体" w:hAnsi="Arial" w:cs="Arial"/>
          <w:b/>
          <w:bCs/>
          <w:i/>
          <w:iCs/>
          <w:color w:val="333333"/>
          <w:kern w:val="0"/>
          <w:sz w:val="30"/>
          <w:szCs w:val="30"/>
        </w:rPr>
        <w:t>2.2  MR</w:t>
      </w:r>
      <w:r w:rsidRPr="00D27FB5">
        <w:rPr>
          <w:rFonts w:ascii="Arial" w:eastAsia="宋体" w:hAnsi="Arial" w:cs="Arial"/>
          <w:b/>
          <w:bCs/>
          <w:i/>
          <w:iCs/>
          <w:color w:val="333333"/>
          <w:kern w:val="0"/>
          <w:sz w:val="30"/>
          <w:szCs w:val="30"/>
        </w:rPr>
        <w:t>端口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3"/>
        <w:gridCol w:w="1457"/>
        <w:gridCol w:w="355"/>
        <w:gridCol w:w="879"/>
        <w:gridCol w:w="1041"/>
      </w:tblGrid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配置文件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例子值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mapred.job.tracker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job-tracker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交互端口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8021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mapred-site.xml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hdfs://master:8021/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tracker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的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web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管理端口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50030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mapred-site.xml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0.0.0.0:50030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mapred.task.tracker.http.address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task-tracker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的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HTTP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端口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50060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mapred-site.xml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0.0.0.0:50060</w:t>
            </w:r>
          </w:p>
        </w:tc>
      </w:tr>
    </w:tbl>
    <w:p w:rsidR="00D27FB5" w:rsidRPr="00D27FB5" w:rsidRDefault="00D27FB5" w:rsidP="00D27F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 </w:t>
      </w:r>
    </w:p>
    <w:p w:rsidR="00D27FB5" w:rsidRPr="00D27FB5" w:rsidRDefault="00D27FB5" w:rsidP="00D27F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 </w:t>
      </w:r>
    </w:p>
    <w:p w:rsidR="00D27FB5" w:rsidRPr="00D27FB5" w:rsidRDefault="00D27FB5" w:rsidP="00D27FB5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</w:pPr>
      <w:bookmarkStart w:id="3" w:name="t4"/>
      <w:bookmarkEnd w:id="3"/>
      <w:r w:rsidRPr="00D27FB5">
        <w:rPr>
          <w:rFonts w:ascii="Arial" w:eastAsia="宋体" w:hAnsi="Arial" w:cs="Arial"/>
          <w:b/>
          <w:bCs/>
          <w:i/>
          <w:iCs/>
          <w:color w:val="333333"/>
          <w:kern w:val="0"/>
          <w:sz w:val="30"/>
          <w:szCs w:val="30"/>
        </w:rPr>
        <w:t>2.3  </w:t>
      </w:r>
      <w:r w:rsidRPr="00D27FB5">
        <w:rPr>
          <w:rFonts w:ascii="Arial" w:eastAsia="宋体" w:hAnsi="Arial" w:cs="Arial"/>
          <w:b/>
          <w:bCs/>
          <w:i/>
          <w:iCs/>
          <w:color w:val="333333"/>
          <w:kern w:val="0"/>
          <w:sz w:val="30"/>
          <w:szCs w:val="30"/>
        </w:rPr>
        <w:t>其它端口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6"/>
        <w:gridCol w:w="1984"/>
        <w:gridCol w:w="355"/>
        <w:gridCol w:w="713"/>
        <w:gridCol w:w="749"/>
      </w:tblGrid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配置文件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例子值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dfs.secondary.http.address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 xml:space="preserve">secondary </w:t>
            </w: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NameNode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 xml:space="preserve"> web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管理端口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50090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hdfs-site.xml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0.0.0.0:50090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</w:tr>
    </w:tbl>
    <w:p w:rsidR="00D27FB5" w:rsidRPr="00D27FB5" w:rsidRDefault="00D27FB5" w:rsidP="00D27F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 </w:t>
      </w:r>
    </w:p>
    <w:p w:rsidR="00D27FB5" w:rsidRPr="00D27FB5" w:rsidRDefault="00D27FB5" w:rsidP="00D27FB5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0"/>
          <w:szCs w:val="30"/>
        </w:rPr>
      </w:pPr>
      <w:bookmarkStart w:id="4" w:name="t5"/>
      <w:bookmarkEnd w:id="4"/>
      <w:r w:rsidRPr="00D27FB5">
        <w:rPr>
          <w:rFonts w:ascii="Arial" w:eastAsia="宋体" w:hAnsi="Arial" w:cs="Arial"/>
          <w:b/>
          <w:bCs/>
          <w:color w:val="333333"/>
          <w:kern w:val="36"/>
          <w:sz w:val="30"/>
          <w:szCs w:val="30"/>
        </w:rPr>
        <w:t>3       </w:t>
      </w:r>
      <w:r w:rsidRPr="00D27FB5">
        <w:rPr>
          <w:rFonts w:ascii="Arial" w:eastAsia="宋体" w:hAnsi="Arial" w:cs="Arial"/>
          <w:b/>
          <w:bCs/>
          <w:color w:val="333333"/>
          <w:kern w:val="36"/>
          <w:sz w:val="30"/>
          <w:szCs w:val="30"/>
        </w:rPr>
        <w:t>三个缺省配置参考文件说明</w:t>
      </w:r>
    </w:p>
    <w:p w:rsidR="00D27FB5" w:rsidRPr="00D27FB5" w:rsidRDefault="00D27FB5" w:rsidP="00D27FB5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</w:pPr>
      <w:bookmarkStart w:id="5" w:name="t6"/>
      <w:bookmarkEnd w:id="5"/>
      <w:r w:rsidRPr="00D27FB5">
        <w:rPr>
          <w:rFonts w:ascii="Arial" w:eastAsia="宋体" w:hAnsi="Arial" w:cs="Arial"/>
          <w:b/>
          <w:bCs/>
          <w:i/>
          <w:iCs/>
          <w:color w:val="333333"/>
          <w:kern w:val="0"/>
          <w:sz w:val="30"/>
          <w:szCs w:val="30"/>
        </w:rPr>
        <w:t>3.1</w:t>
      </w:r>
      <w:proofErr w:type="gramStart"/>
      <w:r w:rsidRPr="00D27FB5">
        <w:rPr>
          <w:rFonts w:ascii="Arial" w:eastAsia="宋体" w:hAnsi="Arial" w:cs="Arial"/>
          <w:b/>
          <w:bCs/>
          <w:i/>
          <w:iCs/>
          <w:color w:val="333333"/>
          <w:kern w:val="0"/>
          <w:sz w:val="30"/>
          <w:szCs w:val="30"/>
        </w:rPr>
        <w:t>  core</w:t>
      </w:r>
      <w:proofErr w:type="gramEnd"/>
      <w:r w:rsidRPr="00D27FB5">
        <w:rPr>
          <w:rFonts w:ascii="Arial" w:eastAsia="宋体" w:hAnsi="Arial" w:cs="Arial"/>
          <w:b/>
          <w:bCs/>
          <w:i/>
          <w:iCs/>
          <w:color w:val="333333"/>
          <w:kern w:val="0"/>
          <w:sz w:val="30"/>
          <w:szCs w:val="30"/>
        </w:rPr>
        <w:t>-default.html</w:t>
      </w:r>
    </w:p>
    <w:tbl>
      <w:tblPr>
        <w:tblW w:w="1927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"/>
        <w:gridCol w:w="5790"/>
        <w:gridCol w:w="7515"/>
        <w:gridCol w:w="5633"/>
      </w:tblGrid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序号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参数值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参数说明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hadoop.tmp.dir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 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/</w:t>
            </w: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tmp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/</w:t>
            </w: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hadoop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-${user.name}                             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临时目录设定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hadoop.native.lib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true                                                 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使用本地</w:t>
            </w: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hadoop</w:t>
            </w:r>
            <w:proofErr w:type="spell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库标识。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hadoop.http.filter.initializers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                               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http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服务器过滤链设置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  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hadoop.security.group.mapping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org.apache.hadoop.security.ShellBasedUnixGroupsMapping</w:t>
            </w:r>
            <w:proofErr w:type="spellEnd"/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组内用户的列表的类设定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hadoop.security.authorization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false                                                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服务端认证开启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hadoop.security.authentication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simple                                                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无认证或认证设置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hadoop.security.token.service.use_ip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true                                                 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是否开启使用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IP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地址作为连接的开关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hadoop.logfile.size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10000000                                             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日志文件最大为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10M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hadoop.logfile.count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10                                                    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日志文件数量为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个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io.file.buffer.size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4096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流文件</w:t>
            </w:r>
            <w:proofErr w:type="gram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的缓冲区为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4K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io.bytes.per.checksum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512 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校验位数为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512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字节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io.skip.checksum.errors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false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校验出错后是抛出异常还是略过标识。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True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则略过。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io.compression.codecs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org.apache.hadoop.io.compress.DefaultCodec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,</w:t>
            </w:r>
          </w:p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org.apache.hadoop.io.compress.GzipCodec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,</w:t>
            </w:r>
          </w:p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org.apache.hadoop.io.compress.BZip2Codec,</w:t>
            </w:r>
          </w:p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org.apache.hadoop.io.compress.SnappyCodec</w:t>
            </w:r>
            <w:proofErr w:type="spellEnd"/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压缩和解压的方式设置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io.serializations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org.apache.hadoop.io.serializer.WritableSerialization</w:t>
            </w:r>
            <w:proofErr w:type="spellEnd"/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序例</w:t>
            </w:r>
            <w:proofErr w:type="gram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化和反序列化的类设定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fs.default.name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file:///                                            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缺省的文件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URI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标识设定。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fs.trash.interval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0                                                   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文件废弃标识设定，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为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禁止此</w:t>
            </w:r>
            <w:proofErr w:type="gram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功能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fs.file.impl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org.apache.hadoop.fs.LocalFileSystem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本地文件操作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类设置</w:t>
            </w:r>
            <w:proofErr w:type="gramEnd"/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fs.hdfs.impl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org.apache.hadoop.hdfs.DistributedFileSystem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HDFS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文件操作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类设置</w:t>
            </w:r>
            <w:proofErr w:type="gramEnd"/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fs.s3.impl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org.apache.hadoop.fs.s3.S3FileSystem                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S3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文件操作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类设置</w:t>
            </w:r>
            <w:proofErr w:type="gramEnd"/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fs.s3n.impl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org.apache.hadoop.fs.s3native.NativeS3FileSystem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S3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文件本地操作类设置</w:t>
            </w:r>
            <w:proofErr w:type="gramEnd"/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fs.kfs.impl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org.apache.hadoop.fs.kfs.KosmosFileSystem</w:t>
            </w:r>
            <w:proofErr w:type="spellEnd"/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KFS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文件操作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类设置</w:t>
            </w:r>
            <w:proofErr w:type="gram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.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fs.hftp.impl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org.apache.hadoop.hdfs.HftpFileSystem</w:t>
            </w:r>
            <w:proofErr w:type="spellEnd"/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HTTP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方式操作文件设置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fs.hsftp.impl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org.apache.hadoop.hdfs.HsftpFileSystem</w:t>
            </w:r>
            <w:proofErr w:type="spellEnd"/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HTTPS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方式操作文件设置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fs.webhdfs.impl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org.apache.hadoop.hdfs.web.WebHdfsFileSystem</w:t>
            </w:r>
            <w:proofErr w:type="spellEnd"/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WEB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方式操作文件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类设置</w:t>
            </w:r>
            <w:proofErr w:type="gramEnd"/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fs.ftp.impl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org.apache.hadoop.fs.ftp.FTPFileSystem</w:t>
            </w:r>
            <w:proofErr w:type="spellEnd"/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FTP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文件操作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类设置</w:t>
            </w:r>
            <w:proofErr w:type="gramEnd"/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fs.ramfs.impl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org.apache.hadoop.fs.InMemoryFileSystem</w:t>
            </w:r>
            <w:proofErr w:type="spellEnd"/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内存文件操作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类设置</w:t>
            </w:r>
            <w:proofErr w:type="gramEnd"/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fs.har.impl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org.apache.hadoop.fs.HarFileSystem</w:t>
            </w:r>
            <w:proofErr w:type="spellEnd"/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压缩文件操作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类设置</w:t>
            </w:r>
            <w:proofErr w:type="gram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.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fs.har.impl.disable.cache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true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是否缓存</w:t>
            </w: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har</w:t>
            </w:r>
            <w:proofErr w:type="spell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文件的标识设定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fs.checkpoint.dir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${</w:t>
            </w: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hadoop.tmp.dir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}/</w:t>
            </w: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/</w:t>
            </w: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namesecondary</w:t>
            </w:r>
            <w:proofErr w:type="spellEnd"/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备份名称节点的存放目前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录设置</w:t>
            </w:r>
            <w:proofErr w:type="gramEnd"/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fs.checkpoint.edits.dir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${</w:t>
            </w: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fs.checkpoint.dir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}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备份名称节点日志文件的存放目前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录设置</w:t>
            </w:r>
            <w:proofErr w:type="gramEnd"/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fs.checkpoint.period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3600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动态检查的间隔时间设置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fs.checkpoint.size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67108864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日志文件大小为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64M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fs.s3.block.size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67108864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写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S3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文件系统的块的大小为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64M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fs.s3.buffer.dir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${</w:t>
            </w: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hadoop.tmp.dir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}/s3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S3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文件数据的本地存放目录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fs.s3.maxRetries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S3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文件数据的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偿试</w:t>
            </w:r>
            <w:proofErr w:type="gram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读写次数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fs.s3.sleepTimeSeconds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S3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文件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偿试</w:t>
            </w:r>
            <w:proofErr w:type="gram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的间隔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local.cache.size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10737418240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缓存大小设置为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10GB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io.seqfile.compress.blocksize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1000000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压缩流式文件中的最小块数为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100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万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io.seqfile.lazydecompress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true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块是否</w:t>
            </w:r>
            <w:proofErr w:type="gram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需要压缩标识设定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io.seqfile.sorter.recordlimit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1000000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内存中排序记录块类最小为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100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万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io.mapfile.bloom.size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1048576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BloomMapFiler</w:t>
            </w:r>
            <w:proofErr w:type="spell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过滤量为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1M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io.mapfile.bloom.error.rate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0.005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hadoop.util.hash.type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murmur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缺少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hash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方法为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murmur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ipc.client.idlethreshold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4000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连接数据最小阀值为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4000 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ipc.client.kill.max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一个客户端连接数最大值为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ipc.client.connection.maxidletime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10000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断开与服务器连接的时间最大为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秒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ipc.client.connect.max.retries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建立与服务器连接的重试次数为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次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ipc.server.listen.queue.size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128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接收客户连接的监听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队例</w:t>
            </w:r>
            <w:proofErr w:type="gram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的长度为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128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ipc.server.tcpnodelay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false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开启或关闭服务器端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TCP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连接算法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ipc.client.tcpnodelay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false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开启或关闭客户端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TCP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连接算法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webinterface.private.actions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false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Web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交互的行为设定</w:t>
            </w:r>
          </w:p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hadoop.rpc.socket.factory.class.default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org.apache.hadoop.net.StandardSocketFactory</w:t>
            </w:r>
            <w:proofErr w:type="spellEnd"/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缺省的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socket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工厂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类设置</w:t>
            </w:r>
            <w:proofErr w:type="gramEnd"/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hadoop.rpc.socket.factory.class.ClientProtocol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与</w:t>
            </w: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</w:t>
            </w:r>
            <w:proofErr w:type="spell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连接时的缺省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socket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工厂类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hadoop.socks.server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服务端的工厂类缺省设置为</w:t>
            </w: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SocksSocketFactory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.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topology.node.switch.mapping.impl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org.apache.hadoop.net.ScriptBasedMapping</w:t>
            </w:r>
            <w:proofErr w:type="spellEnd"/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topology.script.file.name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topology.script.number.args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100 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参数数量最多为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100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hadoop.security.uid.cache.secs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14400</w:t>
            </w:r>
          </w:p>
        </w:tc>
        <w:tc>
          <w:tcPr>
            <w:tcW w:w="5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</w:tr>
    </w:tbl>
    <w:p w:rsidR="00D27FB5" w:rsidRPr="00D27FB5" w:rsidRDefault="00D27FB5" w:rsidP="00D27F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D27FB5">
        <w:rPr>
          <w:rFonts w:ascii="Arial" w:eastAsia="宋体" w:hAnsi="Arial" w:cs="Arial"/>
          <w:color w:val="333333"/>
          <w:kern w:val="0"/>
          <w:sz w:val="30"/>
          <w:szCs w:val="30"/>
        </w:rPr>
        <w:t> </w:t>
      </w:r>
    </w:p>
    <w:p w:rsidR="00D27FB5" w:rsidRPr="00D27FB5" w:rsidRDefault="00D27FB5" w:rsidP="00D27F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D27FB5">
        <w:rPr>
          <w:rFonts w:ascii="Arial" w:eastAsia="宋体" w:hAnsi="Arial" w:cs="Arial"/>
          <w:color w:val="333333"/>
          <w:kern w:val="0"/>
          <w:sz w:val="30"/>
          <w:szCs w:val="30"/>
        </w:rPr>
        <w:t> </w:t>
      </w:r>
    </w:p>
    <w:p w:rsidR="00D27FB5" w:rsidRPr="00D27FB5" w:rsidRDefault="00D27FB5" w:rsidP="00D27F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 </w:t>
      </w:r>
    </w:p>
    <w:p w:rsidR="00D27FB5" w:rsidRPr="00D27FB5" w:rsidRDefault="00D27FB5" w:rsidP="00D27F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 </w:t>
      </w:r>
    </w:p>
    <w:p w:rsidR="00D27FB5" w:rsidRPr="00D27FB5" w:rsidRDefault="00D27FB5" w:rsidP="00D27F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 </w:t>
      </w:r>
    </w:p>
    <w:p w:rsidR="00D27FB5" w:rsidRPr="00D27FB5" w:rsidRDefault="00D27FB5" w:rsidP="00D27FB5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</w:pPr>
      <w:bookmarkStart w:id="6" w:name="t7"/>
      <w:bookmarkEnd w:id="6"/>
      <w:r w:rsidRPr="00D27FB5">
        <w:rPr>
          <w:rFonts w:ascii="Arial" w:eastAsia="宋体" w:hAnsi="Arial" w:cs="Arial"/>
          <w:b/>
          <w:bCs/>
          <w:i/>
          <w:iCs/>
          <w:color w:val="333333"/>
          <w:kern w:val="0"/>
          <w:sz w:val="30"/>
          <w:szCs w:val="30"/>
        </w:rPr>
        <w:t>3.2</w:t>
      </w:r>
      <w:proofErr w:type="gramStart"/>
      <w:r w:rsidRPr="00D27FB5">
        <w:rPr>
          <w:rFonts w:ascii="Arial" w:eastAsia="宋体" w:hAnsi="Arial" w:cs="Arial"/>
          <w:b/>
          <w:bCs/>
          <w:i/>
          <w:iCs/>
          <w:color w:val="333333"/>
          <w:kern w:val="0"/>
          <w:sz w:val="30"/>
          <w:szCs w:val="30"/>
        </w:rPr>
        <w:t>  hdfs</w:t>
      </w:r>
      <w:proofErr w:type="gramEnd"/>
      <w:r w:rsidRPr="00D27FB5">
        <w:rPr>
          <w:rFonts w:ascii="Arial" w:eastAsia="宋体" w:hAnsi="Arial" w:cs="Arial"/>
          <w:b/>
          <w:bCs/>
          <w:i/>
          <w:iCs/>
          <w:color w:val="333333"/>
          <w:kern w:val="0"/>
          <w:sz w:val="30"/>
          <w:szCs w:val="30"/>
        </w:rPr>
        <w:t>-default.html</w:t>
      </w:r>
    </w:p>
    <w:p w:rsidR="00D27FB5" w:rsidRPr="00D27FB5" w:rsidRDefault="00D27FB5" w:rsidP="00D27F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 </w:t>
      </w:r>
    </w:p>
    <w:tbl>
      <w:tblPr>
        <w:tblW w:w="1297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3550"/>
        <w:gridCol w:w="2835"/>
        <w:gridCol w:w="6315"/>
      </w:tblGrid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序号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参数名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参数值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参数说明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dfs.namenode.logging.level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info        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输出日志类型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dfs.secondary.http.address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0.0.0.0:50090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备份名称节点的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http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协议访问地址与端口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                                                             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dfs.datanode.address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0.0.0.0:50010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数据节点的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TCP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管理服务地址和端口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dfs.datanode.http.address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0.0.0.0:50075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数据节点的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HTTP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协议访问地址和端口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dfs.datanode.ipc.address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0.0.0.0:50020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数据节点的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IPC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服务访问地址和端口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6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dfs.datanode.handler.count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3             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数据节点的服务连接处理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线程数</w:t>
            </w:r>
            <w:proofErr w:type="gramEnd"/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7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dfs.http.address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0.0.0.0:50070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名称节点的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http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协议访问地址与端口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8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dfs.https.enable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false       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支持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https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访问方式标识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9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dfs.https.need.client.auth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false       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客户端指定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https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访问标识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dfs.https.server.keystore.resource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ssl-server.xml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Ssl</w:t>
            </w:r>
            <w:proofErr w:type="spell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密钥服务端的配置文件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11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dfs.https.client.keystore.resource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ssl-client.xml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Ssl</w:t>
            </w:r>
            <w:proofErr w:type="spell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密钥客户端的配置文件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12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dfs.datanode.https.address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0.0.0.0:50475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数据节点的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HTTPS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协议访问地址和端口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13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dfs.https.address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0.0.0.0:50470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名称节点的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HTTPS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协议访问地址和端口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14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dfs.datanode.dns.interface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default     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数据节点采用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IP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地址标识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15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dfs.datanode.dns.nameserver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default     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指定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DNS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的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IP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地址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16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dfs.replication.considerLoad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true        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加载目标或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不</w:t>
            </w:r>
            <w:proofErr w:type="gram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加载的标识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17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dfs.default.chunk.view.size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32768         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浏览时的文件块大小设置为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32K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18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dfs.datanode.du.reserved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0            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每个卷预留的空闲空间数量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19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dfs.name.dir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${</w:t>
            </w: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hadoop.tmp.dir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}/</w:t>
            </w: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/name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存贮在本地的名字节点数据镜象的目录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,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作为名字节点的冗余备份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20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dfs.name.edits.dir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${</w:t>
            </w: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dfs.name.dir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}         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存贮文件操作过程信息的存贮目录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21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dfs.web.ugi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webuser,webgroup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Web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接口访问的用户名和组的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帐户</w:t>
            </w:r>
            <w:proofErr w:type="gram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设定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22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dfs.permissions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true                    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文件操作时的权限检查标识。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23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dfs.permissions.supergroup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supergroup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超级用户的组名定义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24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dfs.block.access.token.enable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false                   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数据节点访问令牌标识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25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dfs.block.access.key.update.interval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600                      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升级访问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钥</w:t>
            </w:r>
            <w:proofErr w:type="gram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时的间隔时间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26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dfs.block.access.token.lifetime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600                      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访问令牌的有效时间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27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dfs.data.dir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       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${</w:t>
            </w: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hadoop.tmp.dir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}/</w:t>
            </w: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/data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数据节点的块本地存放目录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28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dfs.datanode.data.dir.perm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755                      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数据节点的存贮块的目录访问权限设置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29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dfs.replication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3                        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缺省的块复制数量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30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dfs.replication.max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 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512                      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块复制的最大数量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31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dfs.replication.min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1                        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块复制的最小数量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32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dfs.block.size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67108864                 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缺省的文件块大小为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64M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33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dfs.df.interval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60000                     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磁盘空间统计间隔为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6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秒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34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dfs.client.block.write.retries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3                        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块写入出错时的重试次数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35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dfs.blockreport.intervalMsec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3600000                  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块的报告间隔时为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小时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36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dfs.blockreport.initialDelay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0                        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块顺序报告的间隔时间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37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dfs.heartbeat.interval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3                        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数据节点的心跳检测间隔时间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38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dfs.namenode.handler.count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10                       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名称节点的连接处理的线程数量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39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dfs.safemode.threshold.pct  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0.999f                  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启动安全模式的阀值设定</w:t>
            </w:r>
          </w:p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40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dfs.safemode.extension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30000                    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当阀值</w:t>
            </w:r>
            <w:proofErr w:type="gram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达到量值后扩展的时限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41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dfs.balance.bandwidthPerSec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1048576                  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启动负载均衡的数据节点可利用带宽最大值为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1M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42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dfs.hosts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可与名称节点连接的主机地址文件指定。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43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dfs.hosts.exclude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不充计与名称</w:t>
            </w:r>
            <w:proofErr w:type="gram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节点连接的主机地址文件设定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44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dfs.max.objects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文件数、目录数、块数的最大数量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45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dfs.namenode.decommission.interval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30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名称节点解除命令执行时的监测时间周期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46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dfs.namenode.decommission.nodes.per.interval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5       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名称节点解除命令执行是否完检测次数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47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dfs.replication.interval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3       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名称节点计算数据节点的复制工作的周期数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.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48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dfs.access.time.precision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3600000 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充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许访问</w:t>
            </w:r>
            <w:proofErr w:type="gram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文件的时间精确到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小时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49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dfs.support.append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false  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是否充许链接文件指定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50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dfs.namenode.delegation.key.update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-interval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86400000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名称节点上的代理令牌的主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key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的更新间隔时间为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24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小时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51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dfs.namenode.delegation.token.max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-lifetime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604800000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代理令牌的有效时间最大值为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7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天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52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dfs.namenode.delegation.token.renew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-interval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86400000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代理令牌的更新时间为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24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小时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53</w:t>
            </w:r>
          </w:p>
        </w:tc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dfs.datanode.failed.volumes.tolerated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0       </w:t>
            </w:r>
          </w:p>
        </w:tc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决定停止数据节点提供服务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充许卷的</w:t>
            </w:r>
            <w:proofErr w:type="gram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出错次数。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次则任何卷出错都要停止数据节点</w:t>
            </w:r>
          </w:p>
        </w:tc>
      </w:tr>
    </w:tbl>
    <w:p w:rsidR="00D27FB5" w:rsidRPr="00D27FB5" w:rsidRDefault="00D27FB5" w:rsidP="00D27F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 </w:t>
      </w:r>
    </w:p>
    <w:p w:rsidR="00D27FB5" w:rsidRPr="00D27FB5" w:rsidRDefault="00D27FB5" w:rsidP="00D27F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D27FB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 </w:t>
      </w:r>
    </w:p>
    <w:p w:rsidR="00D27FB5" w:rsidRPr="00D27FB5" w:rsidRDefault="00D27FB5" w:rsidP="00D27FB5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</w:pPr>
      <w:bookmarkStart w:id="7" w:name="t8"/>
      <w:bookmarkEnd w:id="7"/>
      <w:r w:rsidRPr="00D27FB5">
        <w:rPr>
          <w:rFonts w:ascii="Arial" w:eastAsia="宋体" w:hAnsi="Arial" w:cs="Arial"/>
          <w:b/>
          <w:bCs/>
          <w:i/>
          <w:iCs/>
          <w:color w:val="333333"/>
          <w:kern w:val="0"/>
          <w:sz w:val="30"/>
          <w:szCs w:val="30"/>
        </w:rPr>
        <w:t>3.3</w:t>
      </w:r>
      <w:proofErr w:type="gramStart"/>
      <w:r w:rsidRPr="00D27FB5">
        <w:rPr>
          <w:rFonts w:ascii="Arial" w:eastAsia="宋体" w:hAnsi="Arial" w:cs="Arial"/>
          <w:b/>
          <w:bCs/>
          <w:i/>
          <w:iCs/>
          <w:color w:val="333333"/>
          <w:kern w:val="0"/>
          <w:sz w:val="30"/>
          <w:szCs w:val="30"/>
        </w:rPr>
        <w:t>  mapred</w:t>
      </w:r>
      <w:proofErr w:type="gramEnd"/>
      <w:r w:rsidRPr="00D27FB5">
        <w:rPr>
          <w:rFonts w:ascii="Arial" w:eastAsia="宋体" w:hAnsi="Arial" w:cs="Arial"/>
          <w:b/>
          <w:bCs/>
          <w:i/>
          <w:iCs/>
          <w:color w:val="333333"/>
          <w:kern w:val="0"/>
          <w:sz w:val="30"/>
          <w:szCs w:val="30"/>
        </w:rPr>
        <w:t>-default.html</w:t>
      </w:r>
    </w:p>
    <w:tbl>
      <w:tblPr>
        <w:tblW w:w="946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"/>
        <w:gridCol w:w="3120"/>
        <w:gridCol w:w="2759"/>
        <w:gridCol w:w="3349"/>
      </w:tblGrid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序号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参数值</w:t>
            </w:r>
            <w:bookmarkStart w:id="8" w:name="_GoBack"/>
            <w:bookmarkEnd w:id="8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参数说明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hadoop.job.history.location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作业跟踪管理器的静态历史文件的存放目录。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hadoop.job.history.user.location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可以指定具体某个作业的跟踪管理器的历史文件存放目录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mapred.job.tracker.history.completed.location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已完成作业的历史文件的存放目录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io.sort.factor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10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排完序的文件的合并时的打开文件句柄数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io.sort.mb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100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排序文件的内存缓存大小为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100M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io.sort.record.percent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0.05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排序线程阻塞的内存缓存剩余比率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io.sort.spill.percent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0.80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当缓冲占用量为该值时，线程需要将内容先备份到磁盘中。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io.map.index.skip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0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索引条目的间隔设定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mapred.job.tracker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local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作业跟踪管理器是否和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MR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任务在一个进程中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mapred.job.tracker.http.address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0.0.0.0:50030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作业跟踪管理器的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HTTP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服务器访问端口和地址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mapred.job.tracker.handler.count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作业跟踪管理器的管理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线程数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,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线程数</w:t>
            </w:r>
            <w:proofErr w:type="gram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比例是任务管理跟踪器数量的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0.04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mapred.task.tracker.report.address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127.0.0.1:0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任务管理跟踪器的主机地址和端口地址</w:t>
            </w:r>
          </w:p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mapred.local.dir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${</w:t>
            </w: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hadoop.tmp.dir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}/</w:t>
            </w: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/local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MR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的中介数据文件存放目录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mapred.system.dir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${</w:t>
            </w: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hadoop.tmp.dir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}/</w:t>
            </w: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/system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MR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的控制文件存放目录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mapreduce.jobtracker.staging.root.dir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${</w:t>
            </w: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hadoop.tmp.dir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}/</w:t>
            </w: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/staging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每个正在运行作业文件的存放区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mapred.temp.dir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${</w:t>
            </w: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hadoop.tmp.dir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}/</w:t>
            </w: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/temp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MR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临时共享文件存放区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mapred.local.dir.minspacestart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0                               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MR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本地中介文件删除时，不充许有任务执行的数量值。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mapred.local.dir.minspacekill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0                              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MR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本地中介文件删除时，除非所有任务都已完成的数量值。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mapred.tasktracker.expiry.interval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600000                         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任务管理跟踪器不发送心跳的累计时间间隔超过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600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秒，则任务管理跟踪器失效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mapred.tasktracker.resourcecalculatorplugin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指定的一个用户访问资源信息的类实例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mapred.tasktracker.taskmemorymanager.monitoring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-interval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5000   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监控任务管理跟踪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器任务</w:t>
            </w:r>
            <w:proofErr w:type="gram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内存使用率的时间间隔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mapred.tasktracker.tasks.sleeptime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-before-</w:t>
            </w: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sigkill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5000   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发出进程终止后，间隔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秒后发出进程消亡信号</w:t>
            </w:r>
          </w:p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mapred.map.tasks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每个作业缺省的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任务数为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mapred.reduce.tasks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每个作业缺省的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reduce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任务数为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mapreduce.tasktracker.outofband.heartbeat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false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让在任务结束后发出一个额外的心跳信号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mapreduce.tasktracker.outofband.heartbeat.damper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当额外心跳信号发出量太多时，则适当阻止</w:t>
            </w:r>
          </w:p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mapred.jobtracker.restart.recover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false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充许任务管理器恢复时采用的方式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mapred.jobtracker.job.history.block.size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3145728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作业历史文件块的大小为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3M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mapreduce.job.split.metainfo.maxsize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分隔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元信息</w:t>
            </w:r>
            <w:proofErr w:type="gram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文件的最大值是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10M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以下</w:t>
            </w:r>
          </w:p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mapred.jobtracker.taskScheduler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org.apache.hadoop.mapred.JobQueueTaskScheduler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设定任务的执行计划实现类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mapred.jobtracker.taskScheduler.maxRunningTasksPerJob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作业同时运行的任务数的最大值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mapred.map.max.attempts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任务的重试次数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mapred.reduce.max.attempts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Reduce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任务的重试次数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mapred.reduce.parallel.copies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在复制阶段时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reduce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并行传送的值。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mapreduce.reduce.shuffle.maxfetchfailures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取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输出的最大重试次数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mapreduce.reduce.shuffle.connect.timeout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180000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REDUCE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任务连接任务管理器获得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输出时的总耗时是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分钟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</w:t>
            </w:r>
          </w:p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mapreduce.reduce.shuffle.read.timeout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180000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REDUCE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任务等待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输出数据的总耗时是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分钟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mapred.task.timeout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600000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如果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任务无读无</w:t>
            </w:r>
            <w:proofErr w:type="gram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写时的时间耗时为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分钟，将被终止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mapred.tasktracker.map.tasks.maximum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任管管理器</w:t>
            </w:r>
            <w:proofErr w:type="gram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可同时运行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任务数为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mapred.tasktracker.reduce.tasks.maximum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任管管理器</w:t>
            </w:r>
            <w:proofErr w:type="gram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可同时运行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reduce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任务数为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mapred.jobtracker.completeuserjobs.maximum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100    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当用户的完成作业数达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100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个后，将其放入作业历史文件中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mapreduce.reduce.input.limit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-1     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Reduce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输入量的限制。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mapred.job.tracker.retiredjobs.cache.size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1000   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作业状态为已不在执行的保留在内存中的量为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1000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mapred.job.tracker.jobhistory.lru.cache.size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作业历史文件装载到内存的数量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mapred.child.java.opts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-Xmx200m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启动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task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管理的子进程时的内存设置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mapred.child.env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子进程的参数设置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mapred.child.ulimit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虚拟机所需内存的设定。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mapred.cluster.map.memory.mb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-1     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mapred.cluster.reduce.memory.mb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-1     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mapred.cluster.max.map.memory.mb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-1     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mapred.cluster.max.reduce.memory.mb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-1     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mapred.job.map.memory.mb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-1     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mapred.job.reduce.memory.mb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-1     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mapred.child.tmp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/</w:t>
            </w: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tmp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Mr</w:t>
            </w:r>
            <w:proofErr w:type="spell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任务信息的存放目录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mapred.inmem.merge.threshold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1000   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内存中的合并文件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数设置</w:t>
            </w:r>
            <w:proofErr w:type="gramEnd"/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mapred.job.shuffle.merge.percent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0.66   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                                                              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mapred.job.shuffle.input.buffer.percent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0.70   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mapred.job.reduce.input.buffer.percent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0.0    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mapred.map.tasks.speculative.execution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true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任务的多实例并行运行标识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mapred.reduce.tasks.speculative.execution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true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Reduce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任务的多实例并行运行标识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mapred.job.reuse.jvm.num.tasks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每虚拟机运行的任务数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mapred.min.split.size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的输入数据被分解的块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数设置</w:t>
            </w:r>
            <w:proofErr w:type="gramEnd"/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mapred.jobtracker.maxtasks.per.job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-1          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一个单独作业的任务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数设置</w:t>
            </w:r>
            <w:proofErr w:type="gramEnd"/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mapred.submit.replication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提交作业文件的复制级别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mapred.tasktracker.dns.interface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default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任务管理跟踪器是否报告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IP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地址名的开关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mapred.tasktracker.dns.nameserver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default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作业和任务管理跟踪器之间通讯方式采用的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DNS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服务的主机名或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IP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地址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tasktracker.http.threads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40          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http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服务器的工作线程数量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mapred.task.tracker.http.address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0.0.0.0:50060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任务管理跟踪器的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http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服务器的地址和端口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keep.failed.task.files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false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失败任务是否保存到文件中</w:t>
            </w:r>
          </w:p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mapred.output.compress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false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作业的输出是否压缩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mapred.output.compression.type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RECORD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作业输出采用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NONE, RECORD or BLOCK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三种方式中一种压缩的写入到流式文件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mapred.output.compression.codec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org.apache.hadoop.io.compress.DefaultCodec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压缩类的设置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mapred.compress.map.output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false           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的输出是否压缩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mapred.map.output.compression.codec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org.apache.hadoop.io.compress.DefaultCodec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的输出压缩的实现类指定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map.sort.class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org.apache.hadoop.util.QuickSort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排序键的排序类指定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mapred.userlog.limit.kb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0                                        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每个任务的用户日志文件大小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mapred.userlog.retain.hours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24                                       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作业完成后的用户日志留存时间为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24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小时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mapred.user.jobconf.limit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5242880                                  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Jobconf</w:t>
            </w:r>
            <w:proofErr w:type="spell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的大小为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5M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mapred.hosts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可与作业管理跟踪器连接的主机名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mapred.hosts.exclude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               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不可与作业管理跟踪器连接的主机名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mapred.heartbeats.in.second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100                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作业管理跟踪器的每秒中到达的心跳数量为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100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mapred.max.tracker.blacklists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任务管理跟踪器的黑名单列表的数量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mapred.jobtracker.blacklist.fault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-timeout-window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180                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任务管理跟踪器超时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180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分钟则訪任务将被重启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mapred.jobtracker.blacklist.fault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-bucket-width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15                 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mapred.max.tracker.failures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4                  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任务管理跟踪器的失败任务数设定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jobclient.output.filter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FAILED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控制任务的用户日志输出到作业端时的过滤方式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mapred.job.tracker.persist.jobstatus.active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false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是否持久化作业管理跟踪器的信息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mapred.job.tracker.persist.jobstatus.hours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持久化作业管理跟踪器的信息的保存时间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mapred.job.tracker.persist.jobstatus.dir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/</w:t>
            </w: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jobtracker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/</w:t>
            </w: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jobsInfo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作业管理跟踪器的信息存放目录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mapreduce.job.complete.cancel.delegation.tokens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true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恢复时是否变更领牌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mapred.task.profile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false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任务分析信息是否建设标志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mapred.task.profile.maps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0-2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设置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任务的分析范围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mapred.task.profile.reduces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0-2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设置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reduce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任务的分析范围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mapred.line.input.format.linespermap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每次切分的行数设置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mapred.skip.attempts.to.start.skipping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在跳转模式未被设定的情况下任务的重试次数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                                                             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mapred.skip.map.auto.incr.proc.count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true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MapRunner</w:t>
            </w:r>
            <w:proofErr w:type="spell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在调用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功能后的增量处理方式设置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mapred.skip.reduce.auto.incr.proc.count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true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在调用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reduce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功能后的增量处理方式设置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mapred.skip.out.dir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  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跳过记录的输出目录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mapred.skip.map.max.skip.records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0                   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mapred.skip.reduce.max.skip.groups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job.end.retry.attempts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Hadoop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偿试</w:t>
            </w:r>
            <w:proofErr w:type="gram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连接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通知器</w:t>
            </w:r>
            <w:proofErr w:type="gram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的次数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job.end.retry.interval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30000              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通知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偿试</w:t>
            </w:r>
            <w:proofErr w:type="gram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回应的间隔操作为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30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秒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hadoop.rpc.socket.factory.class.JobSubmissionProtocol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指定与作业跟踪管理器的通讯方式，缺省是采用</w:t>
            </w: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rpc</w:t>
            </w:r>
            <w:proofErr w:type="spell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方式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mapred.task.cache.levels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2     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任务缓存级别设置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mapred.queue.names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分隔作业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队例</w:t>
            </w:r>
            <w:proofErr w:type="gram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的分隔符设定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mapred.acls.enabled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false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指定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ACL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访问控制列表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mapred.queue.default.state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 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RUNNING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定义队列的状态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mapred.job.queue.name      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已提交作业的队列设定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mapreduce.job.acl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-modify-job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指定可修改作业的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ACL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列表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mapreduce.job.acl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-view-job 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指定可</w:t>
            </w:r>
            <w:proofErr w:type="gramStart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浏</w:t>
            </w:r>
            <w:proofErr w:type="gramEnd"/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临作业的</w:t>
            </w: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ACL</w:t>
            </w: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列表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mapred.tasktracker.indexcache.mb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任务管理跟踪器的索引内存的最大容器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mapred.combine.recordsBeforeProgress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10000 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在聚合处理时的记录块数</w:t>
            </w:r>
          </w:p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mapred.merge.recordsBeforeProgress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10000 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在汇总处理时的记录块数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mapred.reduce.slowstart.completed.maps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0.05  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mapred.task.tracker.task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-controller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org.apache.hadoop.mapred.DefaultTaskController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任务管理器的设定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mapreduce.tasktracker.group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 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任务管理器的组成员设定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mapred.healthChecker.script.path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脚本的绝对路径指定，这些脚本是心跳服务的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mapred.healthChecker.interval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60000                                        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节点心跳信息的间隔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mapred.healthChecker.script.timeout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600000                                       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mapred.healthChecker.script.args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         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参数列表</w:t>
            </w:r>
          </w:p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proofErr w:type="spellStart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mapreduce.job.counters.limit</w:t>
            </w:r>
            <w:proofErr w:type="spellEnd"/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            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Times New Roman" w:eastAsia="宋体" w:hAnsi="Times New Roman" w:cs="Times New Roman"/>
                <w:color w:val="000000"/>
                <w:kern w:val="0"/>
                <w:sz w:val="30"/>
                <w:szCs w:val="30"/>
              </w:rPr>
              <w:t>120                                          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作业计数器的最小值</w:t>
            </w:r>
          </w:p>
        </w:tc>
      </w:tr>
      <w:tr w:rsidR="00D27FB5" w:rsidRPr="00D27FB5" w:rsidTr="00D27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</w:pPr>
            <w:r w:rsidRPr="00D27FB5">
              <w:rPr>
                <w:rFonts w:ascii="Arial" w:eastAsia="宋体" w:hAnsi="Arial" w:cs="Arial"/>
                <w:color w:val="000000"/>
                <w:kern w:val="0"/>
                <w:sz w:val="30"/>
                <w:szCs w:val="3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7FB5" w:rsidRPr="00D27FB5" w:rsidRDefault="00D27FB5" w:rsidP="00D27FB5">
            <w:pPr>
              <w:widowControl/>
              <w:spacing w:line="39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</w:rPr>
            </w:pPr>
          </w:p>
        </w:tc>
      </w:tr>
    </w:tbl>
    <w:p w:rsidR="003930FA" w:rsidRPr="00D27FB5" w:rsidRDefault="003930FA">
      <w:pPr>
        <w:rPr>
          <w:sz w:val="30"/>
          <w:szCs w:val="30"/>
        </w:rPr>
      </w:pPr>
    </w:p>
    <w:sectPr w:rsidR="003930FA" w:rsidRPr="00D27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E1"/>
    <w:rsid w:val="001F08E1"/>
    <w:rsid w:val="003930FA"/>
    <w:rsid w:val="00AC51BC"/>
    <w:rsid w:val="00D2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B949C-6BCD-4684-856E-3161A9F0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7F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27F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7FB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27FB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27F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D27F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6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2965</Words>
  <Characters>16906</Characters>
  <Application>Microsoft Office Word</Application>
  <DocSecurity>0</DocSecurity>
  <Lines>140</Lines>
  <Paragraphs>39</Paragraphs>
  <ScaleCrop>false</ScaleCrop>
  <Company>http://www.deepbbs.org</Company>
  <LinksUpToDate>false</LinksUpToDate>
  <CharactersWithSpaces>19832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3</cp:revision>
  <dcterms:created xsi:type="dcterms:W3CDTF">2014-08-20T06:34:00Z</dcterms:created>
  <dcterms:modified xsi:type="dcterms:W3CDTF">2014-08-20T06:37:00Z</dcterms:modified>
</cp:coreProperties>
</file>