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EE" w:rsidRDefault="002112EE" w:rsidP="002112EE">
      <w:pPr>
        <w:pStyle w:val="a3"/>
        <w:numPr>
          <w:ilvl w:val="0"/>
          <w:numId w:val="1"/>
        </w:numPr>
        <w:ind w:firstLineChars="0"/>
      </w:pPr>
      <w:r>
        <w:t>Struts</w:t>
      </w:r>
      <w:r>
        <w:rPr>
          <w:rFonts w:hint="eastAsia"/>
        </w:rPr>
        <w:t>与</w:t>
      </w:r>
      <w:r>
        <w:t>Spring</w:t>
      </w:r>
      <w:r>
        <w:t>整合</w:t>
      </w:r>
      <w:r>
        <w:rPr>
          <w:rFonts w:hint="eastAsia"/>
        </w:rPr>
        <w:t>：在</w:t>
      </w:r>
      <w:r>
        <w:t>Struts</w:t>
      </w:r>
      <w:r>
        <w:t>中</w:t>
      </w:r>
      <w:r>
        <w:rPr>
          <w:rFonts w:hint="eastAsia"/>
        </w:rPr>
        <w:t>的</w:t>
      </w:r>
      <w:r>
        <w:t>配置重点</w:t>
      </w:r>
    </w:p>
    <w:p w:rsidR="002112EE" w:rsidRDefault="002112EE" w:rsidP="002112EE">
      <w:pPr>
        <w:pStyle w:val="a3"/>
        <w:numPr>
          <w:ilvl w:val="1"/>
          <w:numId w:val="2"/>
        </w:numPr>
        <w:ind w:firstLineChars="0"/>
      </w:pPr>
      <w:r w:rsidRPr="002112EE">
        <w:t>&lt;constant name="</w:t>
      </w:r>
      <w:proofErr w:type="spellStart"/>
      <w:r w:rsidRPr="002112EE">
        <w:t>struts.objectFactory</w:t>
      </w:r>
      <w:proofErr w:type="spellEnd"/>
      <w:r w:rsidRPr="002112EE">
        <w:t>" value="spring" /&gt;</w:t>
      </w:r>
    </w:p>
    <w:p w:rsidR="002112EE" w:rsidRDefault="002112EE" w:rsidP="002112EE">
      <w:pPr>
        <w:pStyle w:val="a3"/>
        <w:ind w:left="1260" w:firstLineChars="0" w:firstLine="0"/>
      </w:pPr>
      <w:r>
        <w:rPr>
          <w:rFonts w:hint="eastAsia"/>
        </w:rPr>
        <w:t>这让</w:t>
      </w:r>
      <w:r>
        <w:t>struts</w:t>
      </w:r>
      <w:r>
        <w:t>在创建</w:t>
      </w:r>
      <w:r>
        <w:t>action</w:t>
      </w:r>
      <w:r>
        <w:rPr>
          <w:rFonts w:hint="eastAsia"/>
        </w:rPr>
        <w:t>时</w:t>
      </w:r>
      <w:r>
        <w:t>到</w:t>
      </w:r>
      <w:r>
        <w:t>S</w:t>
      </w:r>
      <w:r>
        <w:t>平日那个容器中去寻找</w:t>
      </w:r>
    </w:p>
    <w:p w:rsidR="002112EE" w:rsidRDefault="002112EE" w:rsidP="002112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Struts</w:t>
      </w:r>
      <w:r>
        <w:t>中配置</w:t>
      </w:r>
      <w:r>
        <w:t>action</w:t>
      </w:r>
      <w:r>
        <w:rPr>
          <w:rFonts w:hint="eastAsia"/>
        </w:rPr>
        <w:t>时</w:t>
      </w:r>
    </w:p>
    <w:p w:rsidR="002112EE" w:rsidRDefault="002112EE" w:rsidP="002112EE">
      <w:pPr>
        <w:pStyle w:val="a3"/>
        <w:ind w:left="1260" w:firstLineChars="0" w:firstLine="0"/>
      </w:pPr>
      <w:r w:rsidRPr="002112EE">
        <w:t>&lt;action name="</w:t>
      </w:r>
      <w:proofErr w:type="spellStart"/>
      <w:r w:rsidRPr="002112EE">
        <w:t>incNewsClicks</w:t>
      </w:r>
      <w:proofErr w:type="spellEnd"/>
      <w:r w:rsidRPr="002112EE">
        <w:t>" class="</w:t>
      </w:r>
      <w:proofErr w:type="spellStart"/>
      <w:r w:rsidRPr="002112EE">
        <w:t>newsAction</w:t>
      </w:r>
      <w:proofErr w:type="spellEnd"/>
      <w:r w:rsidRPr="002112EE">
        <w:t>" method="</w:t>
      </w:r>
      <w:proofErr w:type="spellStart"/>
      <w:r w:rsidRPr="002112EE">
        <w:t>incNewsClicks</w:t>
      </w:r>
      <w:proofErr w:type="spellEnd"/>
      <w:r w:rsidRPr="002112EE">
        <w:t>"&gt;</w:t>
      </w:r>
    </w:p>
    <w:p w:rsidR="002112EE" w:rsidRDefault="002112EE" w:rsidP="002112EE">
      <w:pPr>
        <w:pStyle w:val="a3"/>
        <w:ind w:left="1260" w:firstLineChars="0" w:firstLine="0"/>
      </w:pPr>
      <w:r>
        <w:t>Class</w:t>
      </w:r>
      <w:r>
        <w:t>属性是指在</w:t>
      </w:r>
      <w:r>
        <w:t>spring</w:t>
      </w:r>
      <w:r>
        <w:t>中的</w:t>
      </w:r>
      <w:r>
        <w:t>bean</w:t>
      </w:r>
      <w:r>
        <w:t>的名字</w:t>
      </w:r>
    </w:p>
    <w:p w:rsidR="00743B15" w:rsidRDefault="00743B15" w:rsidP="00743B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annotation</w:t>
      </w:r>
      <w:r>
        <w:t>实现事务管理</w:t>
      </w:r>
      <w:r>
        <w:rPr>
          <w:rFonts w:hint="eastAsia"/>
        </w:rPr>
        <w:t>时</w:t>
      </w:r>
      <w:r>
        <w:t>，在</w:t>
      </w:r>
      <w:r>
        <w:t>xml</w:t>
      </w:r>
      <w:r>
        <w:t>配置中</w:t>
      </w:r>
      <w:r>
        <w:rPr>
          <w:rFonts w:hint="eastAsia"/>
        </w:rPr>
        <w:t>打开注解事务</w:t>
      </w:r>
    </w:p>
    <w:p w:rsidR="00743B15" w:rsidRDefault="00743B15" w:rsidP="00743B15">
      <w:r w:rsidRPr="00743B15">
        <w:t>&lt;</w:t>
      </w:r>
      <w:proofErr w:type="spellStart"/>
      <w:r w:rsidRPr="00743B15">
        <w:t>tx</w:t>
      </w:r>
      <w:proofErr w:type="gramStart"/>
      <w:r w:rsidRPr="00743B15">
        <w:t>:annotation</w:t>
      </w:r>
      <w:proofErr w:type="gramEnd"/>
      <w:r w:rsidRPr="00743B15">
        <w:t>-driven</w:t>
      </w:r>
      <w:proofErr w:type="spellEnd"/>
      <w:r w:rsidRPr="00743B15">
        <w:t xml:space="preserve"> proxy-target-class="true" transaction-manager="</w:t>
      </w:r>
      <w:proofErr w:type="spellStart"/>
      <w:r w:rsidRPr="00743B15">
        <w:t>transactionManager</w:t>
      </w:r>
      <w:proofErr w:type="spellEnd"/>
      <w:r w:rsidRPr="00743B15">
        <w:t xml:space="preserve">" /&gt; </w:t>
      </w:r>
    </w:p>
    <w:p w:rsidR="00743B15" w:rsidRDefault="00743B15" w:rsidP="00743B15">
      <w:r>
        <w:tab/>
      </w:r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Transactional</w:t>
      </w:r>
      <w:r>
        <w:rPr>
          <w:rFonts w:hint="eastAsia"/>
        </w:rPr>
        <w:t>(</w:t>
      </w:r>
      <w:r>
        <w:t>xxx=</w:t>
      </w:r>
      <w:proofErr w:type="spellStart"/>
      <w:r>
        <w:t>xxxx</w:t>
      </w:r>
      <w:proofErr w:type="spellEnd"/>
      <w:r>
        <w:rPr>
          <w:rFonts w:hint="eastAsia"/>
        </w:rPr>
        <w:t>)</w:t>
      </w:r>
      <w:r>
        <w:t>;</w:t>
      </w:r>
      <w:r>
        <w:rPr>
          <w:rFonts w:hint="eastAsia"/>
        </w:rPr>
        <w:t>具体</w:t>
      </w:r>
      <w:r>
        <w:t>参数见下表</w:t>
      </w:r>
    </w:p>
    <w:p w:rsidR="00743B15" w:rsidRDefault="00743B15" w:rsidP="00743B15">
      <w:bookmarkStart w:id="0" w:name="_GoBack"/>
      <w:r>
        <w:rPr>
          <w:noProof/>
        </w:rPr>
        <w:drawing>
          <wp:inline distT="0" distB="0" distL="0" distR="0" wp14:anchorId="0FF86C04" wp14:editId="01DC33C6">
            <wp:extent cx="6335395" cy="1242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447" cy="12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3B15" w:rsidRPr="00743B15" w:rsidRDefault="00743B15" w:rsidP="00743B15">
      <w:pPr>
        <w:rPr>
          <w:rFonts w:hint="eastAsia"/>
        </w:rPr>
      </w:pPr>
      <w:r>
        <w:rPr>
          <w:noProof/>
        </w:rPr>
        <w:drawing>
          <wp:inline distT="0" distB="0" distL="0" distR="0" wp14:anchorId="5A6419FE" wp14:editId="2A014EFC">
            <wp:extent cx="6335445" cy="38481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240" cy="38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15" w:rsidRPr="00743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1DD1"/>
    <w:multiLevelType w:val="hybridMultilevel"/>
    <w:tmpl w:val="AEC8E22C"/>
    <w:lvl w:ilvl="0" w:tplc="51AEDF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B354FD"/>
    <w:multiLevelType w:val="multilevel"/>
    <w:tmpl w:val="78E2D884"/>
    <w:lvl w:ilvl="0">
      <w:start w:val="1"/>
      <w:numFmt w:val="decimal"/>
      <w:lvlText w:val="(%1-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1260" w:hanging="84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680" w:hanging="84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2100" w:hanging="84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5"/>
    <w:rsid w:val="002112EE"/>
    <w:rsid w:val="003930FA"/>
    <w:rsid w:val="003F2060"/>
    <w:rsid w:val="007270C5"/>
    <w:rsid w:val="00743B15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B6385-5211-4CF0-89A8-1FBB0EF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2014-06-10T04:43:00Z</dcterms:created>
  <dcterms:modified xsi:type="dcterms:W3CDTF">2014-06-10T07:25:00Z</dcterms:modified>
</cp:coreProperties>
</file>