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A2711" w:rsidRPr="009A2711">
        <w:trPr>
          <w:tblCellSpacing w:w="37" w:type="dxa"/>
        </w:trPr>
        <w:tc>
          <w:tcPr>
            <w:tcW w:w="0" w:type="auto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【課後測驗】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IDL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問題分析與解決程序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  <w:shd w:val="clear" w:color="auto" w:fill="FFFFFF"/>
              </w:rPr>
              <w:t>-DMAIC</w:t>
            </w:r>
          </w:p>
        </w:tc>
      </w:tr>
    </w:tbl>
    <w:p w:rsidR="009A2711" w:rsidRPr="009A2711" w:rsidRDefault="009A2711" w:rsidP="009A2711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A2711" w:rsidRPr="009A2711">
        <w:trPr>
          <w:tblCellSpacing w:w="0" w:type="dxa"/>
        </w:trPr>
        <w:tc>
          <w:tcPr>
            <w:tcW w:w="0" w:type="auto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9A2711" w:rsidRPr="009A2711" w:rsidRDefault="009A2711" w:rsidP="009A2711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1"/>
        <w:gridCol w:w="1045"/>
      </w:tblGrid>
      <w:tr w:rsidR="009A2711" w:rsidRPr="009A2711">
        <w:trPr>
          <w:gridAfter w:val="1"/>
          <w:trHeight w:val="300"/>
          <w:tblCellSpacing w:w="37" w:type="dxa"/>
        </w:trPr>
        <w:tc>
          <w:tcPr>
            <w:tcW w:w="0" w:type="auto"/>
            <w:vAlign w:val="center"/>
            <w:hideMark/>
          </w:tcPr>
          <w:p w:rsidR="009A2711" w:rsidRPr="009A2711" w:rsidRDefault="009A2711" w:rsidP="009A2711">
            <w:pPr>
              <w:widowControl/>
              <w:ind w:left="120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黃底標示表「答錯的題目」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1. 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專案所提出的改善方式，大家都</w:t>
            </w:r>
            <w:proofErr w:type="gramStart"/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清楚，</w:t>
            </w:r>
            <w:proofErr w:type="gramEnd"/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不需要再加入標準化。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69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102" type="#_x0000_t75" style="width:20.25pt;height:15.75pt" o:ole="">
                              <v:imagedata r:id="rId4" o:title=""/>
                            </v:shape>
                            <w:control r:id="rId5" w:name="DefaultOcxName" w:shapeid="_x0000_i1102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01" type="#_x0000_t75" style="width:20.25pt;height:15.75pt" o:ole="">
                              <v:imagedata r:id="rId6" o:title=""/>
                            </v:shape>
                            <w:control r:id="rId7" w:name="DefaultOcxName1" w:shapeid="_x0000_i1101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否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2. 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衡量專案之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Baseline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，不包含哪一項指標類型？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23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100" type="#_x0000_t75" style="width:20.25pt;height:15.75pt" o:ole="">
                              <v:imagedata r:id="rId6" o:title=""/>
                            </v:shape>
                            <w:control r:id="rId8" w:name="DefaultOcxName2" w:shapeid="_x0000_i1100"/>
                          </w:object>
                        </w:r>
                        <w:proofErr w:type="gramStart"/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必達目標</w:t>
                        </w:r>
                        <w:proofErr w:type="gramEnd"/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9" type="#_x0000_t75" style="width:20.25pt;height:15.75pt" o:ole="">
                              <v:imagedata r:id="rId4" o:title=""/>
                            </v:shape>
                            <w:control r:id="rId9" w:name="DefaultOcxName3" w:shapeid="_x0000_i1099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次要指標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8" type="#_x0000_t75" style="width:20.25pt;height:15.75pt" o:ole="">
                              <v:imagedata r:id="rId4" o:title=""/>
                            </v:shape>
                            <w:control r:id="rId10" w:name="DefaultOcxName4" w:shapeid="_x0000_i1098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主要指標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7" type="#_x0000_t75" style="width:20.25pt;height:15.75pt" o:ole="">
                              <v:imagedata r:id="rId4" o:title=""/>
                            </v:shape>
                            <w:control r:id="rId11" w:name="DefaultOcxName5" w:shapeid="_x0000_i1097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衍生指標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3. 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針對真因擬定之對策需經過驗證才可實施。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69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6" type="#_x0000_t75" style="width:20.25pt;height:15.75pt" o:ole="">
                              <v:imagedata r:id="rId6" o:title=""/>
                            </v:shape>
                            <w:control r:id="rId12" w:name="DefaultOcxName6" w:shapeid="_x0000_i1096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5" type="#_x0000_t75" style="width:20.25pt;height:15.75pt" o:ole="">
                              <v:imagedata r:id="rId4" o:title=""/>
                            </v:shape>
                            <w:control r:id="rId13" w:name="DefaultOcxName7" w:shapeid="_x0000_i1095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否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4. A phase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所找到的真因在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I phase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中均需要擬定對策。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69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4" type="#_x0000_t75" style="width:20.25pt;height:15.75pt" o:ole="">
                              <v:imagedata r:id="rId6" o:title=""/>
                            </v:shape>
                            <w:control r:id="rId14" w:name="DefaultOcxName8" w:shapeid="_x0000_i1094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3" type="#_x0000_t75" style="width:20.25pt;height:15.75pt" o:ole="">
                              <v:imagedata r:id="rId4" o:title=""/>
                            </v:shape>
                            <w:control r:id="rId15" w:name="DefaultOcxName9" w:shapeid="_x0000_i1093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否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5. SIPOC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的繪製從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Suppliers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開始，確認輸入的供應商是誰。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69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2" type="#_x0000_t75" style="width:20.25pt;height:15.75pt" o:ole="">
                              <v:imagedata r:id="rId4" o:title=""/>
                            </v:shape>
                            <w:control r:id="rId16" w:name="DefaultOcxName10" w:shapeid="_x0000_i1092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1" type="#_x0000_t75" style="width:20.25pt;height:15.75pt" o:ole="">
                              <v:imagedata r:id="rId6" o:title=""/>
                            </v:shape>
                            <w:control r:id="rId17" w:name="DefaultOcxName11" w:shapeid="_x0000_i1091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否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lastRenderedPageBreak/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shd w:val="clear" w:color="auto" w:fill="FFFF00"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lastRenderedPageBreak/>
              <w:t>6. 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以評選的工具來說，柏拉圖較決策矩陣圖更為主觀。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69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shd w:val="clear" w:color="auto" w:fill="FFFF00"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90" type="#_x0000_t75" style="width:20.25pt;height:15.75pt" o:ole="">
                              <v:imagedata r:id="rId6" o:title=""/>
                            </v:shape>
                            <w:control r:id="rId18" w:name="DefaultOcxName12" w:shapeid="_x0000_i1090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9" type="#_x0000_t75" style="width:20.25pt;height:15.75pt" o:ole="">
                              <v:imagedata r:id="rId4" o:title=""/>
                            </v:shape>
                            <w:control r:id="rId19" w:name="DefaultOcxName13" w:shapeid="_x0000_i1089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否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bookmarkStart w:id="0" w:name="_GoBack"/>
                    <w:bookmarkEnd w:id="0"/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7. 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下列哪一個圖無法比較改善前後的差異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?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05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8" type="#_x0000_t75" style="width:20.25pt;height:15.75pt" o:ole="">
                              <v:imagedata r:id="rId4" o:title=""/>
                            </v:shape>
                            <w:control r:id="rId20" w:name="DefaultOcxName14" w:shapeid="_x0000_i1088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雷達圖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7" type="#_x0000_t75" style="width:20.25pt;height:15.75pt" o:ole="">
                              <v:imagedata r:id="rId6" o:title=""/>
                            </v:shape>
                            <w:control r:id="rId21" w:name="DefaultOcxName15" w:shapeid="_x0000_i1087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系統圖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6" type="#_x0000_t75" style="width:20.25pt;height:15.75pt" o:ole="">
                              <v:imagedata r:id="rId4" o:title=""/>
                            </v:shape>
                            <w:control r:id="rId22" w:name="DefaultOcxName16" w:shapeid="_x0000_i1086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柏拉圖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5" type="#_x0000_t75" style="width:20.25pt;height:15.75pt" o:ole="">
                              <v:imagedata r:id="rId4" o:title=""/>
                            </v:shape>
                            <w:control r:id="rId23" w:name="DefaultOcxName17" w:shapeid="_x0000_i1085"/>
                          </w:object>
                        </w:r>
                        <w:proofErr w:type="gramStart"/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直方圖</w:t>
                        </w:r>
                        <w:proofErr w:type="gramEnd"/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8. 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下列哪一個是計量型資料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?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1467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4" type="#_x0000_t75" style="width:20.25pt;height:15.75pt" o:ole="">
                              <v:imagedata r:id="rId4" o:title=""/>
                            </v:shape>
                            <w:control r:id="rId24" w:name="DefaultOcxName18" w:shapeid="_x0000_i1084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缺陷個數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3" type="#_x0000_t75" style="width:20.25pt;height:15.75pt" o:ole="">
                              <v:imagedata r:id="rId6" o:title=""/>
                            </v:shape>
                            <w:control r:id="rId25" w:name="DefaultOcxName19" w:shapeid="_x0000_i1083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厚度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2" type="#_x0000_t75" style="width:20.25pt;height:15.75pt" o:ole="">
                              <v:imagedata r:id="rId4" o:title=""/>
                            </v:shape>
                            <w:control r:id="rId26" w:name="DefaultOcxName20" w:shapeid="_x0000_i1082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出席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缺席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1" type="#_x0000_t75" style="width:20.25pt;height:15.75pt" o:ole="">
                              <v:imagedata r:id="rId4" o:title=""/>
                            </v:shape>
                            <w:control r:id="rId27" w:name="DefaultOcxName21" w:shapeid="_x0000_i1081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合格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不合格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9. 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在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D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階段涉及到定義不明的名詞可以不需要多解釋。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69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80" type="#_x0000_t75" style="width:20.25pt;height:15.75pt" o:ole="">
                              <v:imagedata r:id="rId4" o:title=""/>
                            </v:shape>
                            <w:control r:id="rId28" w:name="DefaultOcxName22" w:shapeid="_x0000_i1080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79" type="#_x0000_t75" style="width:20.25pt;height:15.75pt" o:ole="">
                              <v:imagedata r:id="rId6" o:title=""/>
                            </v:shape>
                            <w:control r:id="rId29" w:name="DefaultOcxName23" w:shapeid="_x0000_i1079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否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得分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 xml:space="preserve">: 10 </w:t>
            </w:r>
          </w:p>
        </w:tc>
      </w:tr>
      <w:tr w:rsidR="009A2711" w:rsidRPr="009A2711">
        <w:trPr>
          <w:tblCellSpacing w:w="3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10.  A phase</w:t>
            </w:r>
            <w:r w:rsidRPr="009A2711"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  <w:t>找到的原因需經過驗證後才能明確是真因。</w:t>
            </w:r>
          </w:p>
          <w:tbl>
            <w:tblPr>
              <w:tblW w:w="5000" w:type="pct"/>
              <w:tblCellSpacing w:w="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50"/>
            </w:tblGrid>
            <w:tr w:rsidR="009A2711" w:rsidRPr="009A2711">
              <w:trPr>
                <w:tblCellSpacing w:w="3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  <w:gridCol w:w="696"/>
                  </w:tblGrid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78" type="#_x0000_t75" style="width:20.25pt;height:15.75pt" o:ole="">
                              <v:imagedata r:id="rId6" o:title=""/>
                            </v:shape>
                            <w:control r:id="rId30" w:name="DefaultOcxName24" w:shapeid="_x0000_i1078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是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9A2711" w:rsidRPr="009A2711">
                    <w:trPr>
                      <w:tblCellSpacing w:w="37" w:type="dxa"/>
                    </w:trPr>
                    <w:tc>
                      <w:tcPr>
                        <w:tcW w:w="0" w:type="auto"/>
                        <w:shd w:val="clear" w:color="auto" w:fill="FFFFFF"/>
                        <w:vAlign w:val="bottom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9A2711" w:rsidRPr="009A2711" w:rsidRDefault="009A2711" w:rsidP="009A2711">
                        <w:pPr>
                          <w:widowControl/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object w:dxaOrig="1440" w:dyaOrig="1440">
                            <v:shape id="_x0000_i1077" type="#_x0000_t75" style="width:20.25pt;height:15.75pt" o:ole="">
                              <v:imagedata r:id="rId4" o:title=""/>
                            </v:shape>
                            <w:control r:id="rId31" w:name="DefaultOcxName25" w:shapeid="_x0000_i1077"/>
                          </w:objec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>否</w:t>
                        </w:r>
                        <w:r w:rsidRPr="009A2711">
                          <w:rPr>
                            <w:rFonts w:ascii="Arial" w:eastAsia="新細明體" w:hAnsi="Arial" w:cs="Arial"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9A2711" w:rsidRPr="009A2711" w:rsidRDefault="009A2711" w:rsidP="009A2711">
                  <w:pPr>
                    <w:widowControl/>
                    <w:rPr>
                      <w:rFonts w:ascii="Arial" w:eastAsia="新細明體" w:hAnsi="Arial" w:cs="Arial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A2711" w:rsidRPr="009A2711" w:rsidRDefault="009A2711" w:rsidP="009A2711">
            <w:pPr>
              <w:widowControl/>
              <w:rPr>
                <w:rFonts w:ascii="Arial" w:eastAsia="新細明體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A2711" w:rsidRPr="009A2711" w:rsidRDefault="009A2711" w:rsidP="009A271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50EA0" w:rsidRDefault="00D50EA0"/>
    <w:sectPr w:rsidR="00D50E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D8"/>
    <w:rsid w:val="000E3DD8"/>
    <w:rsid w:val="009A2711"/>
    <w:rsid w:val="00D5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61C0A-32B6-48C0-932E-9F0E79FF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-table-text-1row3">
    <w:name w:val="content-table-text-1row3"/>
    <w:basedOn w:val="a0"/>
    <w:rsid w:val="009A2711"/>
    <w:rPr>
      <w:rFonts w:ascii="Arial" w:hAnsi="Arial" w:cs="Arial" w:hint="default"/>
      <w:color w:val="000000"/>
      <w:sz w:val="18"/>
      <w:szCs w:val="18"/>
      <w:shd w:val="clear" w:color="auto" w:fill="FFFFFF"/>
    </w:rPr>
  </w:style>
  <w:style w:type="character" w:customStyle="1" w:styleId="text1">
    <w:name w:val="text_1"/>
    <w:basedOn w:val="a0"/>
    <w:rsid w:val="009A2711"/>
  </w:style>
  <w:style w:type="character" w:customStyle="1" w:styleId="text1b">
    <w:name w:val="text_1b"/>
    <w:basedOn w:val="a0"/>
    <w:rsid w:val="009A2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WF Lin 林暐峰</dc:creator>
  <cp:keywords/>
  <dc:description/>
  <cp:lastModifiedBy>Jacky WF Lin 林暐峰</cp:lastModifiedBy>
  <cp:revision>2</cp:revision>
  <dcterms:created xsi:type="dcterms:W3CDTF">2019-07-26T03:02:00Z</dcterms:created>
  <dcterms:modified xsi:type="dcterms:W3CDTF">2019-07-26T03:02:00Z</dcterms:modified>
</cp:coreProperties>
</file>