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宋体" w:hAnsi="宋体" w:eastAsia="宋体"/>
          <w:b/>
          <w:color w:val="000000"/>
          <w:sz w:val="36"/>
        </w:rPr>
      </w:pPr>
    </w:p>
    <w:p>
      <w:pPr>
        <w:spacing w:line="500" w:lineRule="exact"/>
        <w:jc w:val="center"/>
        <w:rPr>
          <w:rFonts w:hint="eastAsia" w:ascii="宋体" w:hAnsi="宋体" w:eastAsia="宋体"/>
          <w:b/>
          <w:color w:val="000000"/>
          <w:sz w:val="36"/>
        </w:rPr>
      </w:pPr>
    </w:p>
    <w:p>
      <w:pPr>
        <w:spacing w:line="500" w:lineRule="exact"/>
        <w:jc w:val="center"/>
        <w:rPr>
          <w:rFonts w:hint="eastAsia" w:ascii="宋体" w:hAnsi="宋体" w:eastAsia="宋体"/>
          <w:b/>
          <w:color w:val="000000"/>
          <w:sz w:val="36"/>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723" w:firstLineChars="200"/>
        <w:jc w:val="center"/>
        <w:textAlignment w:val="auto"/>
        <w:outlineLvl w:val="9"/>
        <w:rPr>
          <w:rFonts w:ascii="宋体" w:hAnsi="宋体" w:eastAsia="宋体"/>
          <w:b/>
          <w:color w:val="000000"/>
          <w:sz w:val="36"/>
        </w:rPr>
      </w:pPr>
      <w:r>
        <w:rPr>
          <w:rFonts w:hint="eastAsia" w:ascii="宋体" w:hAnsi="宋体" w:eastAsia="宋体"/>
          <w:b/>
          <w:color w:val="000000"/>
          <w:sz w:val="36"/>
        </w:rPr>
        <w:t>“中国软件杯”双创</w:t>
      </w:r>
      <w:r>
        <w:rPr>
          <w:rFonts w:hint="eastAsia" w:ascii="宋体" w:hAnsi="宋体" w:eastAsia="宋体"/>
          <w:b/>
          <w:color w:val="000000"/>
          <w:sz w:val="36"/>
          <w:lang w:eastAsia="zh-CN"/>
        </w:rPr>
        <w:t>大赛</w:t>
      </w:r>
      <w:r>
        <w:rPr>
          <w:rFonts w:hint="eastAsia" w:ascii="宋体" w:hAnsi="宋体" w:eastAsia="宋体"/>
          <w:b/>
          <w:color w:val="000000"/>
          <w:sz w:val="36"/>
        </w:rPr>
        <w:t>项目计划书</w:t>
      </w: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tbl>
      <w:tblPr>
        <w:tblStyle w:val="7"/>
        <w:tblpPr w:leftFromText="180" w:rightFromText="180" w:vertAnchor="page" w:horzAnchor="page" w:tblpX="2773" w:tblpY="7224"/>
        <w:tblOverlap w:val="never"/>
        <w:tblW w:w="6823"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1963"/>
        <w:gridCol w:w="486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0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8"/>
              <w:framePr w:wrap="auto" w:vAnchor="margin" w:hAnchor="text" w:yAlign="inline"/>
              <w:widowControl w:val="0"/>
              <w:tabs>
                <w:tab w:val="left" w:pos="420"/>
                <w:tab w:val="left" w:pos="840"/>
                <w:tab w:val="left" w:pos="1260"/>
                <w:tab w:val="left" w:pos="1680"/>
              </w:tabs>
              <w:spacing w:line="360" w:lineRule="atLeast"/>
              <w:ind w:firstLine="560"/>
              <w:jc w:val="center"/>
              <w:rPr>
                <w:rFonts w:hint="eastAsia" w:ascii="宋体" w:hAnsi="宋体" w:eastAsia="宋体" w:cs="宋体"/>
                <w:kern w:val="2"/>
                <w:sz w:val="28"/>
                <w:szCs w:val="28"/>
                <w:u w:color="000000"/>
                <w:lang w:val="zh-TW"/>
              </w:rPr>
            </w:pPr>
          </w:p>
          <w:p>
            <w:pPr>
              <w:pStyle w:val="8"/>
              <w:framePr w:wrap="auto" w:vAnchor="margin" w:hAnchor="text" w:yAlign="inline"/>
              <w:widowControl w:val="0"/>
              <w:tabs>
                <w:tab w:val="left" w:pos="420"/>
                <w:tab w:val="left" w:pos="840"/>
                <w:tab w:val="left" w:pos="1260"/>
                <w:tab w:val="left" w:pos="1680"/>
              </w:tabs>
              <w:spacing w:line="360" w:lineRule="atLeast"/>
              <w:ind w:firstLine="560"/>
              <w:jc w:val="center"/>
            </w:pPr>
            <w:r>
              <w:rPr>
                <w:rFonts w:hint="eastAsia" w:ascii="宋体" w:hAnsi="宋体" w:eastAsia="宋体" w:cs="宋体"/>
                <w:kern w:val="2"/>
                <w:sz w:val="28"/>
                <w:szCs w:val="28"/>
                <w:u w:color="000000"/>
                <w:lang w:val="zh-TW"/>
              </w:rPr>
              <w:t>队伍</w:t>
            </w:r>
            <w:r>
              <w:rPr>
                <w:rFonts w:ascii="宋体" w:hAnsi="宋体" w:eastAsia="宋体" w:cs="宋体"/>
                <w:kern w:val="2"/>
                <w:sz w:val="28"/>
                <w:szCs w:val="28"/>
                <w:u w:color="000000"/>
                <w:lang w:val="zh-TW" w:eastAsia="zh-TW"/>
              </w:rPr>
              <w:t>名称</w:t>
            </w:r>
          </w:p>
        </w:tc>
        <w:tc>
          <w:tcPr>
            <w:tcW w:w="4860" w:type="dxa"/>
            <w:tcBorders>
              <w:top w:val="nil"/>
              <w:left w:val="nil"/>
              <w:bottom w:val="single" w:color="000000" w:sz="4" w:space="0"/>
              <w:right w:val="nil"/>
            </w:tcBorders>
            <w:shd w:val="clear" w:color="auto" w:fill="auto"/>
            <w:tcMar>
              <w:top w:w="80" w:type="dxa"/>
              <w:left w:w="80" w:type="dxa"/>
              <w:bottom w:w="80" w:type="dxa"/>
              <w:right w:w="80" w:type="dxa"/>
            </w:tcMar>
            <w:vAlign w:val="center"/>
          </w:tcPr>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ind w:firstLine="1687" w:firstLineChars="600"/>
              <w:rPr>
                <w:rFonts w:hint="eastAsia" w:ascii="宋体" w:hAnsi="宋体" w:eastAsia="宋体" w:cs="宋体"/>
                <w:b/>
                <w:kern w:val="2"/>
                <w:sz w:val="28"/>
                <w:szCs w:val="28"/>
                <w:u w:color="000000"/>
                <w:lang w:val="zh-TW"/>
              </w:rPr>
            </w:pPr>
          </w:p>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ind w:firstLine="1687" w:firstLineChars="600"/>
              <w:rPr>
                <w:b/>
                <w:sz w:val="28"/>
                <w:szCs w:val="28"/>
              </w:rPr>
            </w:pPr>
            <w:r>
              <w:rPr>
                <w:rFonts w:hint="eastAsia" w:ascii="宋体" w:hAnsi="宋体" w:eastAsia="宋体" w:cs="宋体"/>
                <w:b/>
                <w:kern w:val="2"/>
                <w:sz w:val="28"/>
                <w:szCs w:val="28"/>
                <w:u w:color="000000"/>
                <w:lang w:val="zh-TW"/>
              </w:rPr>
              <w:t>Neon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3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8"/>
              <w:framePr w:wrap="auto" w:vAnchor="margin" w:hAnchor="text" w:yAlign="inline"/>
              <w:widowControl w:val="0"/>
              <w:tabs>
                <w:tab w:val="left" w:pos="420"/>
                <w:tab w:val="left" w:pos="840"/>
                <w:tab w:val="left" w:pos="1260"/>
                <w:tab w:val="left" w:pos="1680"/>
              </w:tabs>
              <w:spacing w:line="360" w:lineRule="atLeast"/>
              <w:ind w:firstLine="560"/>
              <w:jc w:val="center"/>
              <w:rPr>
                <w:rFonts w:hint="eastAsia" w:ascii="宋体" w:hAnsi="宋体" w:eastAsia="宋体" w:cs="宋体"/>
                <w:kern w:val="2"/>
                <w:sz w:val="28"/>
                <w:szCs w:val="28"/>
                <w:u w:color="000000"/>
                <w:lang w:val="zh-TW"/>
              </w:rPr>
            </w:pPr>
          </w:p>
          <w:p>
            <w:pPr>
              <w:pStyle w:val="8"/>
              <w:framePr w:wrap="auto" w:vAnchor="margin" w:hAnchor="text" w:yAlign="inline"/>
              <w:widowControl w:val="0"/>
              <w:tabs>
                <w:tab w:val="left" w:pos="420"/>
                <w:tab w:val="left" w:pos="840"/>
                <w:tab w:val="left" w:pos="1260"/>
                <w:tab w:val="left" w:pos="1680"/>
              </w:tabs>
              <w:spacing w:line="360" w:lineRule="atLeast"/>
              <w:ind w:firstLine="560"/>
              <w:jc w:val="center"/>
            </w:pPr>
            <w:r>
              <w:rPr>
                <w:rFonts w:hint="eastAsia" w:ascii="宋体" w:hAnsi="宋体" w:eastAsia="宋体" w:cs="宋体"/>
                <w:kern w:val="2"/>
                <w:sz w:val="28"/>
                <w:szCs w:val="28"/>
                <w:u w:color="000000"/>
                <w:lang w:val="zh-TW"/>
              </w:rPr>
              <w:t>队员</w:t>
            </w:r>
            <w:r>
              <w:rPr>
                <w:rFonts w:hint="eastAsia" w:ascii="宋体" w:hAnsi="宋体" w:eastAsia="宋体" w:cs="宋体"/>
                <w:kern w:val="2"/>
                <w:sz w:val="28"/>
                <w:szCs w:val="28"/>
                <w:u w:color="000000"/>
                <w:lang w:val="en-US" w:eastAsia="zh-CN"/>
              </w:rPr>
              <w:t>姓名</w:t>
            </w:r>
          </w:p>
        </w:tc>
        <w:tc>
          <w:tcPr>
            <w:tcW w:w="486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ind w:firstLine="280" w:firstLineChars="100"/>
              <w:rPr>
                <w:rFonts w:hint="eastAsia"/>
                <w:sz w:val="28"/>
                <w:szCs w:val="28"/>
              </w:rPr>
            </w:pPr>
          </w:p>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rPr>
                <w:sz w:val="28"/>
                <w:szCs w:val="28"/>
              </w:rPr>
            </w:pPr>
            <w:r>
              <w:rPr>
                <w:rFonts w:hint="eastAsia"/>
                <w:sz w:val="28"/>
                <w:szCs w:val="28"/>
                <w:lang w:val="en-US" w:eastAsia="zh-CN"/>
              </w:rPr>
              <w:t>杨昊 林元彬 叶欢欢 吕邦奇 向磊</w:t>
            </w:r>
            <w:r>
              <w:rPr>
                <w:rFonts w:hint="eastAsia"/>
                <w:sz w:val="28"/>
                <w:szCs w:val="28"/>
              </w:rPr>
              <w:t xml:space="preserv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3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8"/>
              <w:framePr w:wrap="auto" w:vAnchor="margin" w:hAnchor="text" w:yAlign="inline"/>
              <w:widowControl w:val="0"/>
              <w:tabs>
                <w:tab w:val="left" w:pos="420"/>
                <w:tab w:val="left" w:pos="840"/>
                <w:tab w:val="left" w:pos="1260"/>
                <w:tab w:val="left" w:pos="1680"/>
              </w:tabs>
              <w:spacing w:line="360" w:lineRule="atLeast"/>
              <w:ind w:firstLine="560" w:firstLineChars="200"/>
              <w:rPr>
                <w:rFonts w:hint="eastAsia"/>
                <w:sz w:val="28"/>
                <w:szCs w:val="28"/>
              </w:rPr>
            </w:pPr>
          </w:p>
          <w:p>
            <w:pPr>
              <w:pStyle w:val="8"/>
              <w:framePr w:wrap="auto" w:vAnchor="margin" w:hAnchor="text" w:yAlign="inline"/>
              <w:widowControl w:val="0"/>
              <w:tabs>
                <w:tab w:val="left" w:pos="420"/>
                <w:tab w:val="left" w:pos="840"/>
                <w:tab w:val="left" w:pos="1260"/>
                <w:tab w:val="left" w:pos="1680"/>
              </w:tabs>
              <w:spacing w:line="360" w:lineRule="atLeast"/>
              <w:ind w:firstLine="560" w:firstLineChars="200"/>
              <w:rPr>
                <w:rFonts w:hint="eastAsia"/>
                <w:sz w:val="28"/>
                <w:szCs w:val="28"/>
              </w:rPr>
            </w:pPr>
            <w:r>
              <w:rPr>
                <w:rFonts w:hint="eastAsia"/>
                <w:sz w:val="28"/>
                <w:szCs w:val="28"/>
              </w:rPr>
              <w:t>指导老师</w:t>
            </w:r>
          </w:p>
        </w:tc>
        <w:tc>
          <w:tcPr>
            <w:tcW w:w="486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ind w:firstLine="1540" w:firstLineChars="550"/>
              <w:rPr>
                <w:rFonts w:hint="eastAsia"/>
                <w:sz w:val="28"/>
                <w:szCs w:val="28"/>
              </w:rPr>
            </w:pPr>
          </w:p>
          <w:p>
            <w:pPr>
              <w:pStyle w:val="8"/>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ind w:firstLine="1540" w:firstLineChars="550"/>
              <w:rPr>
                <w:rFonts w:hint="eastAsia" w:eastAsia="Arial Unicode MS"/>
                <w:sz w:val="28"/>
                <w:szCs w:val="28"/>
                <w:lang w:val="en-US" w:eastAsia="zh-CN"/>
              </w:rPr>
            </w:pPr>
            <w:r>
              <w:rPr>
                <w:rFonts w:hint="eastAsia"/>
                <w:sz w:val="28"/>
                <w:szCs w:val="28"/>
                <w:lang w:val="en-US" w:eastAsia="zh-CN"/>
              </w:rPr>
              <w:t>苗 巍</w:t>
            </w:r>
          </w:p>
        </w:tc>
      </w:tr>
    </w:tbl>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firstLine="2646" w:firstLineChars="945"/>
        <w:rPr>
          <w:rFonts w:ascii="宋体" w:hAnsi="宋体" w:eastAsia="宋体" w:cs="宋体"/>
          <w:kern w:val="2"/>
          <w:sz w:val="28"/>
          <w:szCs w:val="28"/>
          <w:u w:color="000000"/>
          <w:lang w:val="zh-CN"/>
        </w:rPr>
      </w:pPr>
      <w:r>
        <w:rPr>
          <w:rFonts w:ascii="宋体" w:hAnsi="宋体" w:eastAsia="宋体" w:cs="宋体"/>
          <w:kern w:val="2"/>
          <w:sz w:val="28"/>
          <w:szCs w:val="28"/>
          <w:u w:color="000000"/>
          <w:lang w:val="zh-TW" w:eastAsia="zh-TW"/>
        </w:rPr>
        <w:t>二〇一七年</w:t>
      </w:r>
      <w:r>
        <w:rPr>
          <w:rFonts w:hint="eastAsia" w:ascii="宋体" w:hAnsi="宋体" w:eastAsia="宋体" w:cs="宋体"/>
          <w:kern w:val="2"/>
          <w:sz w:val="28"/>
          <w:szCs w:val="28"/>
          <w:u w:color="000000"/>
          <w:lang w:val="en-US" w:eastAsia="zh-CN"/>
        </w:rPr>
        <w:t>十二</w:t>
      </w:r>
      <w:r>
        <w:rPr>
          <w:rFonts w:ascii="宋体" w:hAnsi="宋体" w:eastAsia="宋体" w:cs="宋体"/>
          <w:kern w:val="2"/>
          <w:sz w:val="28"/>
          <w:szCs w:val="28"/>
          <w:u w:color="000000"/>
          <w:lang w:val="zh-TW" w:eastAsia="zh-TW"/>
        </w:rPr>
        <w:t>月</w:t>
      </w:r>
      <w:r>
        <w:rPr>
          <w:rFonts w:hint="eastAsia" w:ascii="宋体" w:hAnsi="宋体" w:eastAsia="宋体" w:cs="宋体"/>
          <w:kern w:val="2"/>
          <w:sz w:val="28"/>
          <w:szCs w:val="28"/>
          <w:u w:color="000000"/>
          <w:lang w:val="en-US" w:eastAsia="zh-CN"/>
        </w:rPr>
        <w:t>一</w:t>
      </w:r>
      <w:r>
        <w:rPr>
          <w:rFonts w:ascii="宋体" w:hAnsi="宋体" w:eastAsia="宋体" w:cs="宋体"/>
          <w:kern w:val="2"/>
          <w:sz w:val="28"/>
          <w:szCs w:val="28"/>
          <w:u w:color="000000"/>
          <w:lang w:val="zh-CN"/>
        </w:rPr>
        <w:t>日</w:t>
      </w:r>
    </w:p>
    <w:p>
      <w:pPr>
        <w:spacing w:line="500" w:lineRule="exact"/>
        <w:ind w:firstLine="2646" w:firstLineChars="945"/>
        <w:rPr>
          <w:rFonts w:ascii="宋体" w:hAnsi="宋体" w:eastAsia="宋体" w:cs="宋体"/>
          <w:kern w:val="2"/>
          <w:sz w:val="28"/>
          <w:szCs w:val="28"/>
          <w:u w:color="000000"/>
          <w:lang w:val="zh-CN"/>
        </w:rPr>
      </w:pPr>
    </w:p>
    <w:sdt>
      <w:sdtPr>
        <w:id w:val="147463721"/>
        <w:docPartObj>
          <w:docPartGallery w:val="Table of Contents"/>
          <w:docPartUnique/>
        </w:docPartObj>
      </w:sdtPr>
      <w:sdtEndPr>
        <w:rPr>
          <w:sz w:val="20"/>
          <w:szCs w:val="20"/>
        </w:rPr>
      </w:sdtEndPr>
      <w:sdtContent>
        <w:p>
          <w:pPr>
            <w:pStyle w:val="3"/>
            <w:ind w:firstLine="3620" w:firstLineChars="1127"/>
          </w:pPr>
          <w:bookmarkStart w:id="24" w:name="_GoBack"/>
          <w:bookmarkEnd w:id="24"/>
          <w:r>
            <w:t>目录</w:t>
          </w:r>
        </w:p>
        <w:p>
          <w:pPr>
            <w:pStyle w:val="9"/>
            <w:tabs>
              <w:tab w:val="right" w:leader="dot" w:pos="8306"/>
            </w:tabs>
          </w:pPr>
          <w:r>
            <w:fldChar w:fldCharType="begin"/>
          </w:r>
          <w:r>
            <w:instrText xml:space="preserve"> HYPERLINK \l _Toc9903 </w:instrText>
          </w:r>
          <w:r>
            <w:fldChar w:fldCharType="separate"/>
          </w:r>
          <w:sdt>
            <w:sdtPr>
              <w:rPr>
                <w:rFonts w:eastAsia="宋体" w:asciiTheme="minorAscii" w:hAnsiTheme="minorAscii" w:cstheme="minorBidi"/>
                <w:kern w:val="2"/>
                <w:sz w:val="24"/>
                <w:szCs w:val="24"/>
                <w:lang w:val="en-US" w:eastAsia="zh-CN" w:bidi="ar-SA"/>
              </w:rPr>
              <w:id w:val="147463721"/>
              <w:placeholder>
                <w:docPart w:val="{85683b2c-2520-4b03-94b6-1f83f40b3c87}"/>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一、参赛队伍基本情况</w:t>
              </w:r>
            </w:sdtContent>
          </w:sdt>
          <w:r>
            <w:tab/>
          </w:r>
          <w:r>
            <w:t>1</w:t>
          </w:r>
          <w:r>
            <w:fldChar w:fldCharType="end"/>
          </w:r>
        </w:p>
        <w:p>
          <w:pPr>
            <w:pStyle w:val="9"/>
            <w:tabs>
              <w:tab w:val="right" w:leader="dot" w:pos="8306"/>
            </w:tabs>
          </w:pPr>
          <w:r>
            <w:fldChar w:fldCharType="begin"/>
          </w:r>
          <w:r>
            <w:instrText xml:space="preserve"> HYPERLINK \l _Toc20422 </w:instrText>
          </w:r>
          <w:r>
            <w:fldChar w:fldCharType="separate"/>
          </w:r>
          <w:sdt>
            <w:sdtPr>
              <w:rPr>
                <w:rFonts w:eastAsia="宋体" w:asciiTheme="minorAscii" w:hAnsiTheme="minorAscii" w:cstheme="minorBidi"/>
                <w:kern w:val="2"/>
                <w:sz w:val="24"/>
                <w:szCs w:val="24"/>
                <w:lang w:val="en-US" w:eastAsia="zh-CN" w:bidi="ar-SA"/>
              </w:rPr>
              <w:id w:val="147463721"/>
              <w:placeholder>
                <w:docPart w:val="{15c93858-e276-4876-95fb-8bf9f1615afa}"/>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二、项目介绍</w:t>
              </w:r>
            </w:sdtContent>
          </w:sdt>
          <w:r>
            <w:tab/>
          </w:r>
          <w:r>
            <w:t>1</w:t>
          </w:r>
          <w:r>
            <w:fldChar w:fldCharType="end"/>
          </w:r>
        </w:p>
        <w:p>
          <w:pPr>
            <w:pStyle w:val="9"/>
            <w:tabs>
              <w:tab w:val="right" w:leader="dot" w:pos="8306"/>
            </w:tabs>
          </w:pPr>
          <w:r>
            <w:fldChar w:fldCharType="begin"/>
          </w:r>
          <w:r>
            <w:instrText xml:space="preserve"> HYPERLINK \l _Toc23789 </w:instrText>
          </w:r>
          <w:r>
            <w:fldChar w:fldCharType="separate"/>
          </w:r>
          <w:sdt>
            <w:sdtPr>
              <w:rPr>
                <w:rFonts w:eastAsia="宋体" w:asciiTheme="minorAscii" w:hAnsiTheme="minorAscii" w:cstheme="minorBidi"/>
                <w:kern w:val="2"/>
                <w:sz w:val="24"/>
                <w:szCs w:val="24"/>
                <w:lang w:val="en-US" w:eastAsia="zh-CN" w:bidi="ar-SA"/>
              </w:rPr>
              <w:id w:val="147463721"/>
              <w:placeholder>
                <w:docPart w:val="{ad4e065c-87c5-4caf-bcaf-06a63f3278d5}"/>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三、产品或服务介绍</w:t>
              </w:r>
            </w:sdtContent>
          </w:sdt>
          <w:r>
            <w:tab/>
          </w:r>
          <w:r>
            <w:t>1</w:t>
          </w:r>
          <w:r>
            <w:fldChar w:fldCharType="end"/>
          </w:r>
        </w:p>
        <w:p>
          <w:pPr>
            <w:pStyle w:val="9"/>
            <w:tabs>
              <w:tab w:val="right" w:leader="dot" w:pos="8306"/>
            </w:tabs>
          </w:pPr>
          <w:r>
            <w:fldChar w:fldCharType="begin"/>
          </w:r>
          <w:r>
            <w:instrText xml:space="preserve"> HYPERLINK \l _Toc17022 </w:instrText>
          </w:r>
          <w:r>
            <w:fldChar w:fldCharType="separate"/>
          </w:r>
          <w:sdt>
            <w:sdtPr>
              <w:rPr>
                <w:rFonts w:eastAsia="宋体" w:asciiTheme="minorAscii" w:hAnsiTheme="minorAscii" w:cstheme="minorBidi"/>
                <w:kern w:val="2"/>
                <w:sz w:val="24"/>
                <w:szCs w:val="24"/>
                <w:lang w:val="en-US" w:eastAsia="zh-CN" w:bidi="ar-SA"/>
              </w:rPr>
              <w:id w:val="147463721"/>
              <w:placeholder>
                <w:docPart w:val="{e1613452-f66f-4065-a611-55a54030bdd4}"/>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四、市场调研与分析</w:t>
              </w:r>
            </w:sdtContent>
          </w:sdt>
          <w:r>
            <w:tab/>
          </w:r>
          <w:r>
            <w:t>1</w:t>
          </w:r>
          <w:r>
            <w:fldChar w:fldCharType="end"/>
          </w:r>
        </w:p>
        <w:p>
          <w:pPr>
            <w:pStyle w:val="9"/>
            <w:tabs>
              <w:tab w:val="right" w:leader="dot" w:pos="8306"/>
            </w:tabs>
          </w:pPr>
          <w:r>
            <w:fldChar w:fldCharType="begin"/>
          </w:r>
          <w:r>
            <w:instrText xml:space="preserve"> HYPERLINK \l _Toc22763 </w:instrText>
          </w:r>
          <w:r>
            <w:fldChar w:fldCharType="separate"/>
          </w:r>
          <w:sdt>
            <w:sdtPr>
              <w:rPr>
                <w:rFonts w:eastAsia="宋体" w:asciiTheme="minorAscii" w:hAnsiTheme="minorAscii" w:cstheme="minorBidi"/>
                <w:kern w:val="2"/>
                <w:sz w:val="24"/>
                <w:szCs w:val="24"/>
                <w:lang w:val="en-US" w:eastAsia="zh-CN" w:bidi="ar-SA"/>
              </w:rPr>
              <w:id w:val="147463721"/>
              <w:placeholder>
                <w:docPart w:val="{47dc7904-ce9a-4c0c-9c67-c239e59a6b9c}"/>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五、项目可行性分析</w:t>
              </w:r>
            </w:sdtContent>
          </w:sdt>
          <w:r>
            <w:tab/>
          </w:r>
          <w:r>
            <w:t>2</w:t>
          </w:r>
          <w:r>
            <w:fldChar w:fldCharType="end"/>
          </w:r>
        </w:p>
        <w:p>
          <w:pPr>
            <w:pStyle w:val="9"/>
            <w:tabs>
              <w:tab w:val="right" w:leader="dot" w:pos="8306"/>
            </w:tabs>
          </w:pPr>
          <w:r>
            <w:fldChar w:fldCharType="begin"/>
          </w:r>
          <w:r>
            <w:instrText xml:space="preserve"> HYPERLINK \l _Toc13753 </w:instrText>
          </w:r>
          <w:r>
            <w:fldChar w:fldCharType="separate"/>
          </w:r>
          <w:sdt>
            <w:sdtPr>
              <w:rPr>
                <w:rFonts w:eastAsia="宋体" w:asciiTheme="minorAscii" w:hAnsiTheme="minorAscii" w:cstheme="minorBidi"/>
                <w:kern w:val="2"/>
                <w:sz w:val="24"/>
                <w:szCs w:val="24"/>
                <w:lang w:val="en-US" w:eastAsia="zh-CN" w:bidi="ar-SA"/>
              </w:rPr>
              <w:id w:val="147463721"/>
              <w:placeholder>
                <w:docPart w:val="{c8ac65d9-c35c-4369-a4f4-3abeaecbb3b6}"/>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六、市场营销推广计划</w:t>
              </w:r>
            </w:sdtContent>
          </w:sdt>
          <w:r>
            <w:tab/>
          </w:r>
          <w:r>
            <w:t>2</w:t>
          </w:r>
          <w:r>
            <w:fldChar w:fldCharType="end"/>
          </w:r>
        </w:p>
        <w:p>
          <w:pPr>
            <w:pStyle w:val="9"/>
            <w:tabs>
              <w:tab w:val="right" w:leader="dot" w:pos="8306"/>
            </w:tabs>
          </w:pPr>
          <w:r>
            <w:fldChar w:fldCharType="begin"/>
          </w:r>
          <w:r>
            <w:instrText xml:space="preserve"> HYPERLINK \l _Toc7874 </w:instrText>
          </w:r>
          <w:r>
            <w:fldChar w:fldCharType="separate"/>
          </w:r>
          <w:sdt>
            <w:sdtPr>
              <w:rPr>
                <w:rFonts w:eastAsia="宋体" w:asciiTheme="minorAscii" w:hAnsiTheme="minorAscii" w:cstheme="minorBidi"/>
                <w:kern w:val="2"/>
                <w:sz w:val="24"/>
                <w:szCs w:val="24"/>
                <w:lang w:val="en-US" w:eastAsia="zh-CN" w:bidi="ar-SA"/>
              </w:rPr>
              <w:id w:val="147463721"/>
              <w:placeholder>
                <w:docPart w:val="{36d52a22-7a96-454d-8ac2-6240f2367449}"/>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七、 融资方案和回报</w:t>
              </w:r>
            </w:sdtContent>
          </w:sdt>
          <w:r>
            <w:tab/>
          </w:r>
          <w:r>
            <w:t>3</w:t>
          </w:r>
          <w:r>
            <w:fldChar w:fldCharType="end"/>
          </w:r>
        </w:p>
        <w:p>
          <w:pPr>
            <w:pStyle w:val="9"/>
            <w:tabs>
              <w:tab w:val="right" w:leader="dot" w:pos="8306"/>
            </w:tabs>
          </w:pPr>
          <w:r>
            <w:fldChar w:fldCharType="begin"/>
          </w:r>
          <w:r>
            <w:instrText xml:space="preserve"> HYPERLINK \l _Toc1595 </w:instrText>
          </w:r>
          <w:r>
            <w:fldChar w:fldCharType="separate"/>
          </w:r>
          <w:sdt>
            <w:sdtPr>
              <w:rPr>
                <w:rFonts w:eastAsia="宋体" w:asciiTheme="minorAscii" w:hAnsiTheme="minorAscii" w:cstheme="minorBidi"/>
                <w:kern w:val="2"/>
                <w:sz w:val="24"/>
                <w:szCs w:val="24"/>
                <w:lang w:val="en-US" w:eastAsia="zh-CN" w:bidi="ar-SA"/>
              </w:rPr>
              <w:id w:val="147463721"/>
              <w:placeholder>
                <w:docPart w:val="{969446fa-d6f4-4d1b-b342-05ce3bb862ae}"/>
              </w:placeholder>
            </w:sdtPr>
            <w:sdtEndPr>
              <w:rPr>
                <w:rFonts w:eastAsia="宋体" w:asciiTheme="minorAscii" w:hAnsiTheme="minorAscii" w:cstheme="minorBidi"/>
                <w:kern w:val="2"/>
                <w:sz w:val="24"/>
                <w:szCs w:val="24"/>
                <w:lang w:val="en-US" w:eastAsia="zh-CN" w:bidi="ar-SA"/>
              </w:rPr>
            </w:sdtEndPr>
            <w:sdtContent>
              <w:r>
                <w:rPr>
                  <w:rFonts w:hint="eastAsia" w:cs="仿宋" w:asciiTheme="majorEastAsia" w:hAnsiTheme="majorEastAsia" w:eastAsiaTheme="majorEastAsia"/>
                </w:rPr>
                <w:t>八、投资预算和效益分析</w:t>
              </w:r>
            </w:sdtContent>
          </w:sdt>
          <w:r>
            <w:tab/>
          </w:r>
          <w:r>
            <w:t>3</w:t>
          </w:r>
          <w:r>
            <w:fldChar w:fldCharType="end"/>
          </w:r>
        </w:p>
      </w:sdtContent>
    </w:sdt>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sz w:val="28"/>
          <w:szCs w:val="28"/>
        </w:rPr>
        <w:sectPr>
          <w:pgSz w:w="11906" w:h="16838"/>
          <w:pgMar w:top="1440" w:right="1800" w:bottom="1440" w:left="1800" w:header="851" w:footer="992" w:gutter="0"/>
          <w:pgNumType w:fmt="numberInDash" w:start="1"/>
          <w:cols w:space="425" w:num="1"/>
          <w:docGrid w:type="lines" w:linePitch="312" w:charSpace="0"/>
        </w:sectPr>
      </w:pPr>
    </w:p>
    <w:p>
      <w:pPr>
        <w:spacing w:line="500" w:lineRule="exact"/>
        <w:ind w:left="0" w:leftChars="0" w:firstLine="0" w:firstLineChars="0"/>
        <w:rPr>
          <w:rFonts w:cs="仿宋" w:asciiTheme="majorEastAsia" w:hAnsiTheme="majorEastAsia" w:eastAsiaTheme="majorEastAsia"/>
          <w:sz w:val="28"/>
          <w:szCs w:val="28"/>
        </w:rPr>
      </w:pPr>
    </w:p>
    <w:p>
      <w:pPr>
        <w:spacing w:line="500" w:lineRule="exact"/>
        <w:ind w:left="0" w:leftChars="0" w:firstLine="0" w:firstLineChars="0"/>
        <w:rPr>
          <w:rFonts w:cs="仿宋" w:asciiTheme="majorEastAsia" w:hAnsiTheme="majorEastAsia" w:eastAsiaTheme="majorEastAsia"/>
          <w:b/>
          <w:sz w:val="28"/>
          <w:szCs w:val="28"/>
        </w:rPr>
      </w:pPr>
      <w:bookmarkStart w:id="0" w:name="_Toc9497"/>
      <w:bookmarkStart w:id="1" w:name="_Toc23329"/>
      <w:bookmarkStart w:id="2" w:name="_Toc9903"/>
      <w:r>
        <w:rPr>
          <w:rFonts w:hint="eastAsia" w:cs="仿宋" w:asciiTheme="majorEastAsia" w:hAnsiTheme="majorEastAsia" w:eastAsiaTheme="majorEastAsia"/>
          <w:b/>
          <w:sz w:val="28"/>
          <w:szCs w:val="28"/>
        </w:rPr>
        <w:t>一、参赛队伍基本情况</w:t>
      </w:r>
      <w:bookmarkEnd w:id="0"/>
      <w:bookmarkEnd w:id="1"/>
      <w:bookmarkEnd w:id="2"/>
    </w:p>
    <w:p>
      <w:pPr>
        <w:rPr>
          <w:rFonts w:hint="eastAsia"/>
          <w:lang w:val="en-US" w:eastAsia="zh-CN"/>
        </w:rPr>
      </w:pPr>
      <w:r>
        <w:rPr>
          <w:rFonts w:hint="eastAsia"/>
          <w:lang w:val="en-US" w:eastAsia="zh-CN"/>
        </w:rPr>
        <w:t>本团队的成员构成为组长杨昊、组员林元彬、叶欢欢、吕邦奇、向磊。本团队本着源于数据，创造价值，服务社会的创业理念，并且有着做国内一线大数据分析团队的长远目标。</w:t>
      </w:r>
    </w:p>
    <w:p>
      <w:pPr>
        <w:rPr>
          <w:rFonts w:hint="eastAsia"/>
          <w:lang w:val="en-US" w:eastAsia="zh-CN"/>
        </w:rPr>
      </w:pPr>
      <w:r>
        <w:rPr>
          <w:rFonts w:hint="eastAsia"/>
          <w:lang w:val="en-US" w:eastAsia="zh-CN"/>
        </w:rPr>
        <w:t>本团队做了远景规划：</w:t>
      </w:r>
    </w:p>
    <w:p>
      <w:pPr>
        <w:rPr>
          <w:rFonts w:hint="eastAsia"/>
          <w:lang w:val="en-US" w:eastAsia="zh-CN"/>
        </w:rPr>
      </w:pPr>
      <w:r>
        <w:rPr>
          <w:rFonts w:hint="eastAsia"/>
          <w:lang w:val="en-US" w:eastAsia="zh-CN"/>
        </w:rPr>
        <w:t>第一步，把握在校园学习时间，打牢基础知识，在此基础之上学习掌握先进、处于前端的技术。</w:t>
      </w:r>
    </w:p>
    <w:p>
      <w:pPr>
        <w:rPr>
          <w:rFonts w:hint="eastAsia"/>
          <w:lang w:val="en-US" w:eastAsia="zh-CN"/>
        </w:rPr>
      </w:pPr>
      <w:r>
        <w:rPr>
          <w:rFonts w:hint="eastAsia"/>
          <w:lang w:val="en-US" w:eastAsia="zh-CN"/>
        </w:rPr>
        <w:t>第二步，将本团队打造成一个有着明确分工，纪律严谨，搞技术能力的创业团队，并且通过不断的做有有关大数据方面的项目提升团对的整体能力。</w:t>
      </w:r>
    </w:p>
    <w:p>
      <w:pPr>
        <w:rPr>
          <w:rFonts w:hint="eastAsia"/>
          <w:lang w:val="en-US" w:eastAsia="zh-CN"/>
        </w:rPr>
      </w:pPr>
      <w:r>
        <w:rPr>
          <w:rFonts w:hint="eastAsia"/>
          <w:lang w:val="en-US" w:eastAsia="zh-CN"/>
        </w:rPr>
        <w:t>第三步，成立一个专注于数据的公司，为大中型企业分析数据，提供服务。</w:t>
      </w:r>
    </w:p>
    <w:p>
      <w:pPr>
        <w:rPr>
          <w:rFonts w:hint="eastAsia"/>
          <w:lang w:val="en-US" w:eastAsia="zh-CN"/>
        </w:rPr>
      </w:pPr>
      <w:r>
        <w:rPr>
          <w:rFonts w:hint="eastAsia"/>
          <w:lang w:val="en-US" w:eastAsia="zh-CN"/>
        </w:rPr>
        <w:t>第四步，不断地研究关于大数据方面的先进技术，努力研发先进技术，做一家真正以技术为本的公司。</w:t>
      </w:r>
    </w:p>
    <w:p>
      <w:pPr>
        <w:spacing w:line="500" w:lineRule="exact"/>
        <w:rPr>
          <w:rFonts w:cs="仿宋" w:asciiTheme="majorEastAsia" w:hAnsiTheme="majorEastAsia" w:eastAsiaTheme="majorEastAsia"/>
          <w:b/>
          <w:sz w:val="28"/>
          <w:szCs w:val="28"/>
        </w:rPr>
      </w:pPr>
      <w:bookmarkStart w:id="3" w:name="_Toc28201"/>
      <w:bookmarkStart w:id="4" w:name="_Toc14609"/>
      <w:bookmarkStart w:id="5" w:name="_Toc20422"/>
      <w:r>
        <w:rPr>
          <w:rFonts w:hint="eastAsia" w:cs="仿宋" w:asciiTheme="majorEastAsia" w:hAnsiTheme="majorEastAsia" w:eastAsiaTheme="majorEastAsia"/>
          <w:b/>
          <w:sz w:val="28"/>
          <w:szCs w:val="28"/>
        </w:rPr>
        <w:t>二、项目介绍</w:t>
      </w:r>
      <w:bookmarkEnd w:id="3"/>
      <w:bookmarkEnd w:id="4"/>
      <w:bookmarkEnd w:id="5"/>
    </w:p>
    <w:p>
      <w:pPr>
        <w:ind w:firstLine="480"/>
        <w:rPr>
          <w:rFonts w:hint="eastAsia"/>
        </w:rPr>
      </w:pPr>
      <w:r>
        <w:rPr>
          <w:rFonts w:hint="eastAsia"/>
        </w:rPr>
        <w:t>随着当今互联网的飞速发展，计算机已经成为了人们生活和工作中不可缺少的组成部分。尤其是各类办公软件的出现，更是大大的提高了员工的工作效率，增加了企业的收益。为了更加方便企业管理人员对公司经营状况的了解和做出正确的商业决策，我们以企业必须的增值税发票为数据基础，开发出企业增值税发票数据分析系统。</w:t>
      </w:r>
    </w:p>
    <w:p>
      <w:pPr>
        <w:ind w:firstLine="480"/>
        <w:rPr>
          <w:rFonts w:hint="eastAsia" w:eastAsiaTheme="minorEastAsia"/>
          <w:lang w:val="en-US" w:eastAsia="zh-CN"/>
        </w:rPr>
      </w:pPr>
      <w:r>
        <w:rPr>
          <w:rFonts w:hint="eastAsia"/>
          <w:lang w:val="en-US" w:eastAsia="zh-CN"/>
        </w:rPr>
        <w:t>本项目主要的业务是</w:t>
      </w:r>
      <w:r>
        <w:rPr>
          <w:rFonts w:hint="eastAsia"/>
        </w:rPr>
        <w:t>企业增值税发票</w:t>
      </w:r>
      <w:r>
        <w:rPr>
          <w:rFonts w:hint="eastAsia"/>
          <w:lang w:val="en-US" w:eastAsia="zh-CN"/>
        </w:rPr>
        <w:t>数据的动态输入、数据的计算分析、计算结果的可视化处理。</w:t>
      </w:r>
    </w:p>
    <w:p>
      <w:pPr>
        <w:spacing w:line="500" w:lineRule="exact"/>
        <w:rPr>
          <w:rFonts w:cs="仿宋" w:asciiTheme="majorEastAsia" w:hAnsiTheme="majorEastAsia" w:eastAsiaTheme="majorEastAsia"/>
          <w:b/>
          <w:sz w:val="28"/>
          <w:szCs w:val="28"/>
        </w:rPr>
      </w:pPr>
      <w:bookmarkStart w:id="6" w:name="_Toc1536"/>
      <w:bookmarkStart w:id="7" w:name="_Toc18686"/>
      <w:bookmarkStart w:id="8" w:name="_Toc23789"/>
      <w:r>
        <w:rPr>
          <w:rFonts w:hint="eastAsia" w:cs="仿宋" w:asciiTheme="majorEastAsia" w:hAnsiTheme="majorEastAsia" w:eastAsiaTheme="majorEastAsia"/>
          <w:b/>
          <w:sz w:val="28"/>
          <w:szCs w:val="28"/>
        </w:rPr>
        <w:t>三、产品或服务介绍</w:t>
      </w:r>
      <w:bookmarkEnd w:id="6"/>
      <w:bookmarkEnd w:id="7"/>
      <w:bookmarkEnd w:id="8"/>
    </w:p>
    <w:p>
      <w:pPr>
        <w:rPr>
          <w:rFonts w:hint="eastAsia"/>
        </w:rPr>
      </w:pPr>
      <w:r>
        <w:rPr>
          <w:rFonts w:hint="eastAsia"/>
          <w:lang w:val="en-US" w:eastAsia="zh-CN"/>
        </w:rPr>
        <w:t>本</w:t>
      </w:r>
      <w:r>
        <w:rPr>
          <w:rFonts w:hint="eastAsia"/>
        </w:rPr>
        <w:t>团队开发的企业增值税发票数据分析系统，通过对公司给出的数据进行多方面的可视化展示，并对数据进行合理的分析，让企业管理者可以清晰、实时地了解到企业的经营状况，帮助管理者提出更加合理的管理方案、经营策略。</w:t>
      </w:r>
    </w:p>
    <w:p>
      <w:pPr>
        <w:rPr>
          <w:rFonts w:hint="eastAsia"/>
          <w:lang w:val="en-US" w:eastAsia="zh-CN"/>
        </w:rPr>
      </w:pPr>
      <w:r>
        <w:rPr>
          <w:rFonts w:hint="eastAsia"/>
          <w:lang w:val="en-US" w:eastAsia="zh-CN"/>
        </w:rPr>
        <w:t>本项目的关键技术为数据的分析算法。该算法具有高效、简介、较优化的特性，较其他的算法更有优势。</w:t>
      </w:r>
    </w:p>
    <w:p>
      <w:pPr>
        <w:spacing w:line="500" w:lineRule="exact"/>
        <w:rPr>
          <w:rFonts w:cs="仿宋" w:asciiTheme="majorEastAsia" w:hAnsiTheme="majorEastAsia" w:eastAsiaTheme="majorEastAsia"/>
          <w:b/>
          <w:sz w:val="28"/>
          <w:szCs w:val="28"/>
        </w:rPr>
      </w:pPr>
      <w:bookmarkStart w:id="9" w:name="_Toc22259"/>
      <w:bookmarkStart w:id="10" w:name="_Toc31421"/>
      <w:bookmarkStart w:id="11" w:name="_Toc17022"/>
      <w:r>
        <w:rPr>
          <w:rFonts w:hint="eastAsia" w:cs="仿宋" w:asciiTheme="majorEastAsia" w:hAnsiTheme="majorEastAsia" w:eastAsiaTheme="majorEastAsia"/>
          <w:b/>
          <w:sz w:val="28"/>
          <w:szCs w:val="28"/>
        </w:rPr>
        <w:t>四、</w:t>
      </w:r>
      <w:r>
        <w:rPr>
          <w:rFonts w:hint="eastAsia" w:cs="仿宋" w:asciiTheme="majorEastAsia" w:hAnsiTheme="majorEastAsia" w:eastAsiaTheme="majorEastAsia"/>
          <w:b/>
          <w:sz w:val="28"/>
          <w:szCs w:val="28"/>
          <w:lang w:eastAsia="zh-CN"/>
        </w:rPr>
        <w:t>市场调研与</w:t>
      </w:r>
      <w:r>
        <w:rPr>
          <w:rFonts w:hint="eastAsia" w:cs="仿宋" w:asciiTheme="majorEastAsia" w:hAnsiTheme="majorEastAsia" w:eastAsiaTheme="majorEastAsia"/>
          <w:b/>
          <w:sz w:val="28"/>
          <w:szCs w:val="28"/>
        </w:rPr>
        <w:t>分析</w:t>
      </w:r>
      <w:bookmarkEnd w:id="9"/>
      <w:bookmarkEnd w:id="10"/>
      <w:bookmarkEnd w:id="11"/>
    </w:p>
    <w:p>
      <w:pPr>
        <w:rPr>
          <w:rFonts w:hint="eastAsia"/>
          <w:lang w:eastAsia="zh-CN"/>
        </w:rPr>
      </w:pPr>
      <w:r>
        <w:rPr>
          <w:rFonts w:hint="eastAsia"/>
          <w:lang w:val="en-US" w:eastAsia="zh-CN"/>
        </w:rPr>
        <w:t>1、</w:t>
      </w:r>
      <w:r>
        <w:rPr>
          <w:rFonts w:hint="eastAsia"/>
        </w:rPr>
        <w:t>市场定位</w:t>
      </w:r>
      <w:r>
        <w:rPr>
          <w:rFonts w:hint="eastAsia"/>
          <w:lang w:eastAsia="zh-CN"/>
        </w:rPr>
        <w:t>：</w:t>
      </w:r>
    </w:p>
    <w:p>
      <w:pPr>
        <w:rPr>
          <w:rFonts w:hint="eastAsia"/>
          <w:lang w:val="en-US" w:eastAsia="zh-CN"/>
        </w:rPr>
      </w:pPr>
      <w:r>
        <w:rPr>
          <w:rFonts w:hint="eastAsia"/>
          <w:lang w:val="en-US" w:eastAsia="zh-CN"/>
        </w:rPr>
        <w:t>本系统将与其他应用系统明显区分开，上用户体验到明显的方便性，从而给用户留下深刻印象。</w:t>
      </w:r>
    </w:p>
    <w:p>
      <w:pPr>
        <w:rPr>
          <w:rFonts w:hint="eastAsia"/>
          <w:lang w:eastAsia="zh-CN"/>
        </w:rPr>
      </w:pPr>
      <w:r>
        <w:rPr>
          <w:rFonts w:hint="eastAsia"/>
          <w:lang w:val="en-US" w:eastAsia="zh-CN"/>
        </w:rPr>
        <w:t>2、</w:t>
      </w:r>
      <w:r>
        <w:rPr>
          <w:rFonts w:hint="eastAsia"/>
        </w:rPr>
        <w:t>市场规模</w:t>
      </w:r>
      <w:r>
        <w:rPr>
          <w:rFonts w:hint="eastAsia"/>
          <w:lang w:eastAsia="zh-CN"/>
        </w:rPr>
        <w:t>：</w:t>
      </w:r>
    </w:p>
    <w:p>
      <w:pPr>
        <w:rPr>
          <w:rFonts w:hint="eastAsia"/>
          <w:lang w:eastAsia="zh-CN"/>
        </w:rPr>
      </w:pPr>
      <w:r>
        <w:rPr>
          <w:rFonts w:hint="eastAsia"/>
          <w:lang w:eastAsia="zh-CN"/>
        </w:rPr>
        <w:t>在正式被使用后，将由其使用便利性以及预测可行性等优势，在市场上占据重要地位。</w:t>
      </w:r>
    </w:p>
    <w:p>
      <w:pPr>
        <w:rPr>
          <w:rFonts w:hint="eastAsia"/>
          <w:lang w:eastAsia="zh-CN"/>
        </w:rPr>
      </w:pPr>
      <w:r>
        <w:rPr>
          <w:rFonts w:hint="eastAsia"/>
          <w:lang w:val="en-US" w:eastAsia="zh-CN"/>
        </w:rPr>
        <w:t>3、</w:t>
      </w:r>
      <w:r>
        <w:rPr>
          <w:rFonts w:hint="eastAsia"/>
          <w:lang w:eastAsia="zh-CN"/>
        </w:rPr>
        <w:t>市场竞争状况</w:t>
      </w:r>
    </w:p>
    <w:p>
      <w:pPr>
        <w:rPr>
          <w:rFonts w:hint="eastAsia"/>
          <w:lang w:eastAsia="zh-CN"/>
        </w:rPr>
      </w:pPr>
      <w:r>
        <w:rPr>
          <w:rFonts w:hint="eastAsia"/>
          <w:lang w:eastAsia="zh-CN"/>
        </w:rPr>
        <w:t>目前市场上并没有在这方面做到一家独大的局面，这将利于本系统在市场上的竞争局面，争抢从竞争中做到更加完善。</w:t>
      </w:r>
    </w:p>
    <w:p>
      <w:pPr>
        <w:rPr>
          <w:rFonts w:hint="eastAsia"/>
        </w:rPr>
      </w:pPr>
      <w:r>
        <w:rPr>
          <w:rFonts w:hint="eastAsia"/>
          <w:lang w:val="en-US" w:eastAsia="zh-CN"/>
        </w:rPr>
        <w:t>4、</w:t>
      </w:r>
      <w:r>
        <w:rPr>
          <w:rFonts w:hint="eastAsia"/>
        </w:rPr>
        <w:t>目标客户分析</w:t>
      </w:r>
    </w:p>
    <w:p>
      <w:pPr>
        <w:rPr>
          <w:rFonts w:hint="eastAsia"/>
          <w:lang w:eastAsia="zh-CN"/>
        </w:rPr>
      </w:pPr>
      <w:r>
        <w:rPr>
          <w:rFonts w:hint="eastAsia"/>
          <w:lang w:eastAsia="zh-CN"/>
        </w:rPr>
        <w:t>本系统针对服务对象是中小型企业。</w:t>
      </w:r>
    </w:p>
    <w:p>
      <w:pPr>
        <w:rPr>
          <w:rFonts w:hint="eastAsia"/>
        </w:rPr>
      </w:pPr>
      <w:r>
        <w:rPr>
          <w:rFonts w:hint="eastAsia"/>
          <w:lang w:val="en-US" w:eastAsia="zh-CN"/>
        </w:rPr>
        <w:t>5、</w:t>
      </w:r>
      <w:r>
        <w:rPr>
          <w:rFonts w:hint="eastAsia"/>
        </w:rPr>
        <w:t>市场环境及前景</w:t>
      </w:r>
    </w:p>
    <w:p>
      <w:pPr>
        <w:rPr>
          <w:rFonts w:hint="eastAsia"/>
          <w:lang w:val="en-US" w:eastAsia="zh-CN"/>
        </w:rPr>
      </w:pPr>
      <w:r>
        <w:rPr>
          <w:rFonts w:hint="eastAsia"/>
          <w:lang w:eastAsia="zh-CN"/>
        </w:rPr>
        <w:t>在当前大数据时代，将正式本系统的优势所在，通过将大量数据的可视化，让企业管理人员可以更加准确的定位市场情况。</w:t>
      </w:r>
    </w:p>
    <w:p>
      <w:pPr>
        <w:spacing w:line="500" w:lineRule="exact"/>
        <w:rPr>
          <w:rFonts w:cs="仿宋" w:asciiTheme="majorEastAsia" w:hAnsiTheme="majorEastAsia" w:eastAsiaTheme="majorEastAsia"/>
          <w:b/>
          <w:sz w:val="28"/>
          <w:szCs w:val="28"/>
        </w:rPr>
      </w:pPr>
      <w:bookmarkStart w:id="12" w:name="_Toc5989"/>
      <w:bookmarkStart w:id="13" w:name="_Toc24094"/>
      <w:bookmarkStart w:id="14" w:name="_Toc22763"/>
      <w:r>
        <w:rPr>
          <w:rFonts w:hint="eastAsia" w:cs="仿宋" w:asciiTheme="majorEastAsia" w:hAnsiTheme="majorEastAsia" w:eastAsiaTheme="majorEastAsia"/>
          <w:b/>
          <w:sz w:val="28"/>
          <w:szCs w:val="28"/>
        </w:rPr>
        <w:t>五、项目可行性分析</w:t>
      </w:r>
      <w:bookmarkEnd w:id="12"/>
      <w:bookmarkEnd w:id="13"/>
      <w:bookmarkEnd w:id="14"/>
    </w:p>
    <w:p>
      <w:pPr>
        <w:rPr>
          <w:rFonts w:hint="eastAsia"/>
          <w:lang w:eastAsia="zh-CN"/>
        </w:rPr>
      </w:pPr>
      <w:r>
        <w:rPr>
          <w:rFonts w:hint="eastAsia"/>
          <w:lang w:val="en-US" w:eastAsia="zh-CN"/>
        </w:rPr>
        <w:t>1、</w:t>
      </w:r>
      <w:r>
        <w:rPr>
          <w:rFonts w:hint="eastAsia"/>
          <w:lang w:eastAsia="zh-CN"/>
        </w:rPr>
        <w:t>技术可行性：</w:t>
      </w:r>
    </w:p>
    <w:p>
      <w:r>
        <w:rPr>
          <w:rFonts w:hint="eastAsia"/>
        </w:rPr>
        <w:t>我们团队中成员中，有精通SSH框架成员，开发过多个SSH项目，有精通前端框架成员，对js ，json等有一定程度的研究。</w:t>
      </w:r>
    </w:p>
    <w:p>
      <w:pPr>
        <w:rPr>
          <w:rFonts w:hint="eastAsia"/>
        </w:rPr>
      </w:pPr>
      <w:r>
        <w:rPr>
          <w:rFonts w:hint="eastAsia"/>
        </w:rPr>
        <w:t>我们所用的技术都是开源的技术，所以不用担心版权授权的问题。同时因为是开放源代码所以可以随时更改源代码已达到自己想要的技术实现。而且以上都是最流行的开发框架，整合了开源社区很多人的贡献，所以能够提供稳定的技术支持，遇到难题可以 很容易找到解决方案。</w:t>
      </w:r>
    </w:p>
    <w:p>
      <w:pPr>
        <w:rPr>
          <w:rFonts w:hint="eastAsia"/>
          <w:lang w:eastAsia="zh-CN"/>
        </w:rPr>
      </w:pPr>
      <w:r>
        <w:rPr>
          <w:rFonts w:hint="eastAsia"/>
          <w:lang w:val="en-US" w:eastAsia="zh-CN"/>
        </w:rPr>
        <w:t>2、</w:t>
      </w:r>
      <w:r>
        <w:rPr>
          <w:rFonts w:hint="eastAsia"/>
        </w:rPr>
        <w:t>经济可行性分析</w:t>
      </w:r>
      <w:r>
        <w:rPr>
          <w:rFonts w:hint="eastAsia"/>
          <w:lang w:eastAsia="zh-CN"/>
        </w:rPr>
        <w:t>：</w:t>
      </w:r>
    </w:p>
    <w:p>
      <w:pPr>
        <w:rPr>
          <w:rFonts w:hint="eastAsia"/>
          <w:lang w:eastAsia="zh-CN"/>
        </w:rPr>
      </w:pPr>
      <w:r>
        <w:rPr>
          <w:rFonts w:hint="eastAsia"/>
          <w:lang w:eastAsia="zh-CN"/>
        </w:rPr>
        <w:t>随着经济的发展，以及经济全球化发展，对于企业的大量数据的难以通过人员进行分析、预算，我们的系统是针对这方面的难点进行设计，对企业的大量资源数据进行可视化分析，便利了市场分析同时又提高了工作效率，更准确的直观展现企业近期的发展状况，有利于对未来做进一步预测。</w:t>
      </w:r>
    </w:p>
    <w:p>
      <w:pPr>
        <w:rPr>
          <w:rFonts w:hint="eastAsia"/>
          <w:lang w:eastAsia="zh-CN"/>
        </w:rPr>
      </w:pPr>
      <w:r>
        <w:rPr>
          <w:rFonts w:hint="eastAsia"/>
        </w:rPr>
        <w:t>社会影响</w:t>
      </w:r>
      <w:r>
        <w:rPr>
          <w:rFonts w:hint="eastAsia"/>
          <w:lang w:eastAsia="zh-CN"/>
        </w:rPr>
        <w:t>：</w:t>
      </w:r>
    </w:p>
    <w:p>
      <w:pPr>
        <w:rPr>
          <w:rFonts w:hint="eastAsia"/>
          <w:lang w:eastAsia="zh-CN"/>
        </w:rPr>
      </w:pPr>
      <w:r>
        <w:rPr>
          <w:rFonts w:hint="eastAsia"/>
          <w:lang w:eastAsia="zh-CN"/>
        </w:rPr>
        <w:t>通过应用改系统，在企业内部可以大大提高人力资源的利用率，减小了企业的开销促进企业发展。</w:t>
      </w:r>
    </w:p>
    <w:p>
      <w:pPr>
        <w:rPr>
          <w:rFonts w:hint="eastAsia"/>
          <w:lang w:eastAsia="zh-CN"/>
        </w:rPr>
      </w:pPr>
      <w:r>
        <w:rPr>
          <w:rFonts w:hint="eastAsia"/>
          <w:lang w:val="en-US" w:eastAsia="zh-CN"/>
        </w:rPr>
        <w:t>4、</w:t>
      </w:r>
      <w:r>
        <w:rPr>
          <w:rFonts w:hint="eastAsia"/>
        </w:rPr>
        <w:t>风险因素及对策</w:t>
      </w:r>
      <w:r>
        <w:rPr>
          <w:rFonts w:hint="eastAsia"/>
          <w:lang w:eastAsia="zh-CN"/>
        </w:rPr>
        <w:t>：</w:t>
      </w:r>
    </w:p>
    <w:p>
      <w:pPr>
        <w:rPr>
          <w:rFonts w:hint="eastAsia"/>
          <w:lang w:eastAsia="zh-CN"/>
        </w:rPr>
      </w:pPr>
      <w:r>
        <w:rPr>
          <w:rFonts w:hint="eastAsia"/>
          <w:lang w:eastAsia="zh-CN"/>
        </w:rPr>
        <w:t>对于对于完全自动化的分析系统，难免会由于源数据的数量和准确性进而照成分析结果的不准确，造成企业在做未来规划时存在一定风险。对策：在企业内部严格要求系统数据的真实性，同时在企业的不断发展中数据也将会越来越丰富完善，从而减小的风险出现。</w:t>
      </w:r>
    </w:p>
    <w:p>
      <w:pPr>
        <w:spacing w:line="500" w:lineRule="exact"/>
        <w:rPr>
          <w:rFonts w:cs="仿宋" w:asciiTheme="majorEastAsia" w:hAnsiTheme="majorEastAsia" w:eastAsiaTheme="majorEastAsia"/>
          <w:b/>
          <w:sz w:val="28"/>
          <w:szCs w:val="28"/>
        </w:rPr>
      </w:pPr>
      <w:bookmarkStart w:id="15" w:name="_Toc1569"/>
      <w:bookmarkStart w:id="16" w:name="_Toc12942"/>
      <w:bookmarkStart w:id="17" w:name="_Toc13753"/>
      <w:r>
        <w:rPr>
          <w:rFonts w:hint="eastAsia" w:cs="仿宋" w:asciiTheme="majorEastAsia" w:hAnsiTheme="majorEastAsia" w:eastAsiaTheme="majorEastAsia"/>
          <w:b/>
          <w:sz w:val="28"/>
          <w:szCs w:val="28"/>
        </w:rPr>
        <w:t>六、市场营销推广计划</w:t>
      </w:r>
      <w:bookmarkEnd w:id="15"/>
      <w:bookmarkEnd w:id="16"/>
      <w:bookmarkEnd w:id="17"/>
    </w:p>
    <w:p>
      <w:pPr>
        <w:rPr>
          <w:rFonts w:hint="eastAsia"/>
        </w:rPr>
      </w:pPr>
      <w:r>
        <w:rPr>
          <w:rFonts w:hint="eastAsia"/>
        </w:rPr>
        <w:t>运营方式、推广渠道、推广平台、推广方法。</w:t>
      </w:r>
    </w:p>
    <w:p>
      <w:pPr>
        <w:rPr>
          <w:rFonts w:hint="eastAsia"/>
          <w:lang w:val="en-US" w:eastAsia="zh-CN"/>
        </w:rPr>
      </w:pPr>
      <w:r>
        <w:rPr>
          <w:rFonts w:hint="eastAsia"/>
          <w:lang w:val="en-US" w:eastAsia="zh-CN"/>
        </w:rPr>
        <w:t>运营方式：</w:t>
      </w:r>
    </w:p>
    <w:p>
      <w:pPr>
        <w:rPr>
          <w:rFonts w:hint="eastAsia"/>
          <w:lang w:val="en-US" w:eastAsia="zh-CN"/>
        </w:rPr>
      </w:pPr>
      <w:r>
        <w:rPr>
          <w:rFonts w:hint="eastAsia"/>
          <w:lang w:val="en-US" w:eastAsia="zh-CN"/>
        </w:rPr>
        <w:t>通过把系统卖给各大公司，从中赚取利润。</w:t>
      </w:r>
    </w:p>
    <w:p>
      <w:pPr>
        <w:rPr>
          <w:rFonts w:hint="eastAsia"/>
          <w:lang w:val="en-US" w:eastAsia="zh-CN"/>
        </w:rPr>
      </w:pPr>
      <w:r>
        <w:rPr>
          <w:rFonts w:hint="eastAsia"/>
          <w:lang w:val="en-US" w:eastAsia="zh-CN"/>
        </w:rPr>
        <w:t>推广渠道：</w:t>
      </w:r>
    </w:p>
    <w:p>
      <w:pPr>
        <w:rPr>
          <w:rFonts w:hint="eastAsia"/>
          <w:lang w:val="en-US" w:eastAsia="zh-CN"/>
        </w:rPr>
      </w:pPr>
      <w:r>
        <w:rPr>
          <w:rFonts w:hint="eastAsia"/>
          <w:lang w:val="en-US" w:eastAsia="zh-CN"/>
        </w:rPr>
        <w:t>1、线上推广</w:t>
      </w:r>
    </w:p>
    <w:p>
      <w:pPr>
        <w:rPr>
          <w:rFonts w:hint="eastAsia"/>
          <w:lang w:val="en-US" w:eastAsia="zh-CN"/>
        </w:rPr>
      </w:pPr>
      <w:r>
        <w:rPr>
          <w:rFonts w:hint="eastAsia"/>
          <w:lang w:val="en-US" w:eastAsia="zh-CN"/>
        </w:rPr>
        <w:t>2、线下推广</w:t>
      </w:r>
    </w:p>
    <w:p>
      <w:pPr>
        <w:rPr>
          <w:rFonts w:hint="eastAsia"/>
          <w:lang w:val="en-US" w:eastAsia="zh-CN"/>
        </w:rPr>
      </w:pPr>
      <w:r>
        <w:rPr>
          <w:rFonts w:hint="eastAsia"/>
          <w:lang w:val="en-US" w:eastAsia="zh-CN"/>
        </w:rPr>
        <w:t>推广平台：</w:t>
      </w:r>
    </w:p>
    <w:p>
      <w:pPr>
        <w:rPr>
          <w:rFonts w:hint="eastAsia"/>
          <w:lang w:val="en-US" w:eastAsia="zh-CN"/>
        </w:rPr>
      </w:pPr>
      <w:r>
        <w:rPr>
          <w:rFonts w:hint="eastAsia"/>
          <w:lang w:val="en-US" w:eastAsia="zh-CN"/>
        </w:rPr>
        <w:t>3、微信公众号</w:t>
      </w:r>
    </w:p>
    <w:p>
      <w:pPr>
        <w:rPr>
          <w:rFonts w:hint="eastAsia"/>
          <w:lang w:val="en-US" w:eastAsia="zh-CN"/>
        </w:rPr>
      </w:pPr>
      <w:r>
        <w:rPr>
          <w:rFonts w:hint="eastAsia"/>
          <w:lang w:val="en-US" w:eastAsia="zh-CN"/>
        </w:rPr>
        <w:t>4、相关论坛</w:t>
      </w:r>
    </w:p>
    <w:p>
      <w:pPr>
        <w:rPr>
          <w:rFonts w:hint="eastAsia"/>
          <w:lang w:val="en-US" w:eastAsia="zh-CN"/>
        </w:rPr>
      </w:pPr>
      <w:r>
        <w:rPr>
          <w:rFonts w:hint="eastAsia"/>
          <w:lang w:val="en-US" w:eastAsia="zh-CN"/>
        </w:rPr>
        <w:t>推广方法：</w:t>
      </w:r>
    </w:p>
    <w:p>
      <w:pPr>
        <w:rPr>
          <w:rFonts w:hint="eastAsia"/>
          <w:lang w:val="en-US" w:eastAsia="zh-CN"/>
        </w:rPr>
      </w:pPr>
      <w:r>
        <w:rPr>
          <w:rFonts w:hint="eastAsia"/>
          <w:lang w:val="en-US" w:eastAsia="zh-CN"/>
        </w:rPr>
        <w:t>（1）在微信上建立我们公司的公众号，通过推广公众号让用户在公众号上了解我们平台。</w:t>
      </w:r>
    </w:p>
    <w:p>
      <w:pPr>
        <w:rPr>
          <w:rFonts w:hint="eastAsia" w:cs="仿宋" w:asciiTheme="majorEastAsia" w:hAnsiTheme="majorEastAsia" w:eastAsiaTheme="majorEastAsia"/>
          <w:szCs w:val="28"/>
          <w:lang w:val="en-US" w:eastAsia="zh-CN"/>
        </w:rPr>
      </w:pPr>
      <w:r>
        <w:rPr>
          <w:rFonts w:hint="eastAsia"/>
          <w:lang w:val="en-US" w:eastAsia="zh-CN"/>
        </w:rPr>
        <w:t>（2）公司推广人员可以在相关论坛积极参与讨论，达到宣传公司的作用。</w:t>
      </w:r>
    </w:p>
    <w:p>
      <w:pPr>
        <w:numPr>
          <w:ilvl w:val="0"/>
          <w:numId w:val="1"/>
        </w:numPr>
        <w:spacing w:line="500" w:lineRule="exact"/>
        <w:rPr>
          <w:rFonts w:hint="eastAsia" w:cs="仿宋" w:asciiTheme="majorEastAsia" w:hAnsiTheme="majorEastAsia" w:eastAsiaTheme="majorEastAsia"/>
          <w:b/>
          <w:bCs/>
          <w:sz w:val="28"/>
          <w:szCs w:val="28"/>
          <w:lang w:eastAsia="zh-CN"/>
        </w:rPr>
      </w:pPr>
      <w:bookmarkStart w:id="18" w:name="_Toc3046"/>
      <w:bookmarkStart w:id="19" w:name="_Toc16441"/>
      <w:bookmarkStart w:id="20" w:name="_Toc7874"/>
      <w:r>
        <w:rPr>
          <w:rFonts w:hint="eastAsia" w:cs="仿宋" w:asciiTheme="majorEastAsia" w:hAnsiTheme="majorEastAsia" w:eastAsiaTheme="majorEastAsia"/>
          <w:b/>
          <w:bCs/>
          <w:sz w:val="28"/>
          <w:szCs w:val="28"/>
          <w:lang w:eastAsia="zh-CN"/>
        </w:rPr>
        <w:t>融资方案和回报</w:t>
      </w:r>
      <w:bookmarkEnd w:id="18"/>
      <w:bookmarkEnd w:id="19"/>
      <w:bookmarkEnd w:id="20"/>
    </w:p>
    <w:p>
      <w:pPr>
        <w:rPr>
          <w:rFonts w:hint="eastAsia"/>
          <w:lang w:val="en-US" w:eastAsia="zh-CN"/>
        </w:rPr>
      </w:pPr>
      <w:r>
        <w:rPr>
          <w:rFonts w:hint="eastAsia"/>
          <w:lang w:val="en-US" w:eastAsia="zh-CN"/>
        </w:rPr>
        <w:t xml:space="preserve">  资金结构及数量、投资回报率、利益分配方式、可能的退出方式。</w:t>
      </w:r>
    </w:p>
    <w:p>
      <w:pPr>
        <w:rPr>
          <w:rFonts w:hint="eastAsia"/>
          <w:lang w:val="en-US" w:eastAsia="zh-CN"/>
        </w:rPr>
      </w:pPr>
      <w:r>
        <w:rPr>
          <w:rFonts w:hint="eastAsia"/>
          <w:lang w:val="en-US" w:eastAsia="zh-CN"/>
        </w:rPr>
        <w:t>资金结构及数量：</w:t>
      </w:r>
    </w:p>
    <w:p>
      <w:pPr>
        <w:rPr>
          <w:rFonts w:hint="eastAsia"/>
          <w:lang w:val="en-US" w:eastAsia="zh-CN"/>
        </w:rPr>
      </w:pPr>
      <w:r>
        <w:rPr>
          <w:rFonts w:hint="eastAsia"/>
          <w:lang w:val="en-US" w:eastAsia="zh-CN"/>
        </w:rPr>
        <w:t>（1）、资金数量：前期（四个月时间）完成系统的基本功能需要资金十万元，后期持续不断更新大概每月花费三万元（视运营情况而定）。</w:t>
      </w:r>
    </w:p>
    <w:p>
      <w:pPr>
        <w:rPr>
          <w:rFonts w:hint="eastAsia"/>
          <w:lang w:val="en-US" w:eastAsia="zh-CN"/>
        </w:rPr>
      </w:pPr>
      <w:r>
        <w:rPr>
          <w:rFonts w:hint="eastAsia"/>
          <w:lang w:val="en-US" w:eastAsia="zh-CN"/>
        </w:rPr>
        <w:t>（2）、资金结构：资金结构主要由两部分组成，第一是公司创始团队人员出资百分之三十，第二通过融资的方式打算融资百分之七十。</w:t>
      </w:r>
    </w:p>
    <w:p>
      <w:pPr>
        <w:rPr>
          <w:rFonts w:hint="eastAsia"/>
          <w:lang w:val="en-US" w:eastAsia="zh-CN"/>
        </w:rPr>
      </w:pPr>
      <w:r>
        <w:rPr>
          <w:rFonts w:hint="eastAsia"/>
          <w:lang w:val="en-US" w:eastAsia="zh-CN"/>
        </w:rPr>
        <w:t>投资回报率：预计前期投资回报率能达到百分之二十，后期公司对于系统的不断完善，并且知名度的提高，投资回报率会不断增加。</w:t>
      </w:r>
    </w:p>
    <w:p>
      <w:pPr>
        <w:rPr>
          <w:rFonts w:hint="eastAsia" w:cs="仿宋" w:asciiTheme="majorEastAsia" w:hAnsiTheme="majorEastAsia" w:eastAsiaTheme="majorEastAsia"/>
          <w:szCs w:val="28"/>
          <w:lang w:val="en-US" w:eastAsia="zh-CN"/>
        </w:rPr>
      </w:pPr>
      <w:r>
        <w:rPr>
          <w:rFonts w:hint="eastAsia"/>
          <w:lang w:val="en-US" w:eastAsia="zh-CN"/>
        </w:rPr>
        <w:t>利益分配方式：计划融资七万元，出让百分之十的股份。</w:t>
      </w:r>
    </w:p>
    <w:p>
      <w:pPr>
        <w:spacing w:line="500" w:lineRule="exact"/>
        <w:rPr>
          <w:rFonts w:cs="仿宋" w:asciiTheme="majorEastAsia" w:hAnsiTheme="majorEastAsia" w:eastAsiaTheme="majorEastAsia"/>
          <w:b/>
          <w:sz w:val="28"/>
          <w:szCs w:val="28"/>
        </w:rPr>
      </w:pPr>
      <w:bookmarkStart w:id="21" w:name="_Toc7712"/>
      <w:bookmarkStart w:id="22" w:name="_Toc8760"/>
      <w:bookmarkStart w:id="23" w:name="_Toc1595"/>
      <w:r>
        <w:rPr>
          <w:rFonts w:hint="eastAsia" w:cs="仿宋" w:asciiTheme="majorEastAsia" w:hAnsiTheme="majorEastAsia" w:eastAsiaTheme="majorEastAsia"/>
          <w:b/>
          <w:sz w:val="28"/>
          <w:szCs w:val="28"/>
          <w:lang w:eastAsia="zh-CN"/>
        </w:rPr>
        <w:t>八</w:t>
      </w:r>
      <w:r>
        <w:rPr>
          <w:rFonts w:hint="eastAsia" w:cs="仿宋" w:asciiTheme="majorEastAsia" w:hAnsiTheme="majorEastAsia" w:eastAsiaTheme="majorEastAsia"/>
          <w:b/>
          <w:sz w:val="28"/>
          <w:szCs w:val="28"/>
        </w:rPr>
        <w:t>、投资预算和效益分析</w:t>
      </w:r>
      <w:bookmarkEnd w:id="21"/>
      <w:bookmarkEnd w:id="22"/>
      <w:bookmarkEnd w:id="23"/>
    </w:p>
    <w:p>
      <w:pPr>
        <w:rPr>
          <w:rFonts w:hint="eastAsia"/>
        </w:rPr>
      </w:pPr>
      <w:r>
        <w:rPr>
          <w:rFonts w:hint="eastAsia"/>
        </w:rPr>
        <w:t>包括项目的投资、资金结构及安排，财务预测及效益分析等。</w:t>
      </w:r>
    </w:p>
    <w:p>
      <w:pPr>
        <w:rPr>
          <w:rFonts w:hint="eastAsia"/>
          <w:lang w:val="en-US" w:eastAsia="zh-CN"/>
        </w:rPr>
      </w:pPr>
      <w:r>
        <w:rPr>
          <w:rFonts w:hint="eastAsia"/>
          <w:lang w:val="en-US" w:eastAsia="zh-CN"/>
        </w:rPr>
        <w:t>项目的投资计划：该项目预计进行两轮融资，第一轮融资主要为了支撑项目的基本功能实现和初步推广，第二轮融资主要支撑后期系统的不断更新。</w:t>
      </w:r>
    </w:p>
    <w:p>
      <w:pPr>
        <w:rPr>
          <w:rFonts w:hint="eastAsia"/>
          <w:lang w:val="en-US" w:eastAsia="zh-CN"/>
        </w:rPr>
      </w:pPr>
      <w:r>
        <w:rPr>
          <w:rFonts w:hint="eastAsia"/>
          <w:lang w:val="en-US" w:eastAsia="zh-CN"/>
        </w:rPr>
        <w:t>财务预测及效益分析：第一阶段（前四个月）项目大概花费八万元（包括项目的开发以及推广费用），项目成员投资加上预期第一轮融资金额大概十万元。第二阶段由于推广的进行，预计可以卖出一些系统，通过这个费用以及第二轮的融资来维持这阶段的不断更新，以及加大推广力度，预计在第二阶段前两个月能够收益五万元，随着推广力度的加大以及系统不断更新，后期的收益会逐步增加。</w:t>
      </w: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cs="仿宋" w:asciiTheme="majorEastAsia" w:hAnsiTheme="majorEastAsia" w:eastAsiaTheme="majorEastAsia"/>
          <w:sz w:val="28"/>
          <w:szCs w:val="28"/>
        </w:rPr>
      </w:pPr>
    </w:p>
    <w:p>
      <w:pPr>
        <w:spacing w:line="500" w:lineRule="exact"/>
        <w:rPr>
          <w:rFonts w:ascii="仿宋" w:hAnsi="仿宋" w:eastAsia="仿宋" w:cs="仿宋"/>
          <w:sz w:val="28"/>
          <w:szCs w:val="28"/>
        </w:rPr>
      </w:pPr>
    </w:p>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Arial Unicode MS">
    <w:altName w:val="Arial"/>
    <w:panose1 w:val="00000000000000000000"/>
    <w:charset w:val="00"/>
    <w:family w:val="auto"/>
    <w:pitch w:val="default"/>
    <w:sig w:usb0="00000000" w:usb1="00000000" w:usb2="00000000" w:usb3="00000000" w:csb0="00000000" w:csb1="00000000"/>
  </w:font>
  <w:font w:name="Aharoni">
    <w:altName w:val="Yu Gothic UI Semibold"/>
    <w:panose1 w:val="02010803020104030203"/>
    <w:charset w:val="B1"/>
    <w:family w:val="auto"/>
    <w:pitch w:val="default"/>
    <w:sig w:usb0="00000000" w:usb1="00000000" w:usb2="00000000" w:usb3="00000000" w:csb0="00000020" w:csb1="00000000"/>
  </w:font>
  <w:font w:name="Kozuka Mincho Pro B">
    <w:altName w:val="Yu Gothic UI Semibold"/>
    <w:panose1 w:val="02020800000000000000"/>
    <w:charset w:val="80"/>
    <w:family w:val="auto"/>
    <w:pitch w:val="default"/>
    <w:sig w:usb0="00000000" w:usb1="00000000" w:usb2="00000012" w:usb3="00000000" w:csb0="20020005" w:csb1="00000000"/>
  </w:font>
  <w:font w:name="Consolas">
    <w:panose1 w:val="020B0609020204030204"/>
    <w:charset w:val="00"/>
    <w:family w:val="auto"/>
    <w:pitch w:val="default"/>
    <w:sig w:usb0="E00006FF" w:usb1="0000FCFF" w:usb2="00000001" w:usb3="00000000" w:csb0="6000019F" w:csb1="DFD7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Semibold">
    <w:panose1 w:val="020B0700000000000000"/>
    <w:charset w:val="80"/>
    <w:family w:val="auto"/>
    <w:pitch w:val="default"/>
    <w:sig w:usb0="E00002FF" w:usb1="2AC7FDFF" w:usb2="00000016" w:usb3="00000000" w:csb0="2002009F" w:csb1="00000000"/>
  </w:font>
  <w:font w:name="楷体_GB2312">
    <w:altName w:val="楷体"/>
    <w:panose1 w:val="02010609030101010101"/>
    <w:charset w:val="86"/>
    <w:family w:val="modern"/>
    <w:pitch w:val="default"/>
    <w:sig w:usb0="00000000" w:usb1="00000000" w:usb2="00000010" w:usb3="00000000" w:csb0="00040000" w:csb1="00000000"/>
  </w:font>
  <w:font w:name="Hiragino Sans GB W3">
    <w:altName w:val="Segoe Print"/>
    <w:panose1 w:val="00000000000000000000"/>
    <w:charset w:val="00"/>
    <w:family w:val="auto"/>
    <w:pitch w:val="default"/>
    <w:sig w:usb0="00000000" w:usb1="00000000" w:usb2="00000000" w:usb3="00000000" w:csb0="00040001"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LanceJie宋体">
    <w:altName w:val="宋体"/>
    <w:panose1 w:val="02010600030101010101"/>
    <w:charset w:val="86"/>
    <w:family w:val="auto"/>
    <w:pitch w:val="default"/>
    <w:sig w:usb0="00000000" w:usb1="00000000" w:usb2="00000000" w:usb3="00000000" w:csb0="00040001"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B5A0"/>
    <w:multiLevelType w:val="singleLevel"/>
    <w:tmpl w:val="59CCB5A0"/>
    <w:lvl w:ilvl="0" w:tentative="0">
      <w:start w:val="7"/>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55F98"/>
    <w:rsid w:val="1B8828DE"/>
    <w:rsid w:val="1DFB68C4"/>
    <w:rsid w:val="40A50D4A"/>
    <w:rsid w:val="470C5C96"/>
    <w:rsid w:val="592803F9"/>
    <w:rsid w:val="63A96FAD"/>
    <w:rsid w:val="6A906C23"/>
    <w:rsid w:val="6A975CF6"/>
    <w:rsid w:val="6D7E2058"/>
    <w:rsid w:val="701E6D78"/>
    <w:rsid w:val="7962227E"/>
    <w:rsid w:val="79EA6072"/>
    <w:rsid w:val="7AEB65CB"/>
    <w:rsid w:val="7B7646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723"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默认"/>
    <w:qFormat/>
    <w:uiPriority w:val="0"/>
    <w:pPr>
      <w:framePr w:wrap="around" w:vAnchor="margin" w:hAnchor="text" w:y="1"/>
    </w:pPr>
    <w:rPr>
      <w:rFonts w:ascii="Helvetica" w:hAnsi="Helvetica" w:eastAsia="Arial Unicode MS" w:cs="Arial Unicode MS"/>
      <w:color w:val="000000"/>
      <w:sz w:val="22"/>
      <w:szCs w:val="22"/>
      <w:lang w:val="en-US" w:eastAsia="zh-CN" w:bidi="ar-SA"/>
    </w:rPr>
  </w:style>
  <w:style w:type="paragraph" w:customStyle="1" w:styleId="9">
    <w:name w:val="WPSOffice手动目录 1"/>
    <w:uiPriority w:val="0"/>
    <w:pPr>
      <w:ind w:leftChars="0"/>
    </w:pPr>
    <w:rPr>
      <w:sz w:val="20"/>
      <w:szCs w:val="20"/>
    </w:rPr>
  </w:style>
  <w:style w:type="character" w:customStyle="1" w:styleId="10">
    <w:name w:val="标题 1 Char"/>
    <w:link w:val="2"/>
    <w:uiPriority w:val="0"/>
    <w:rPr>
      <w:b/>
      <w:kern w:val="44"/>
      <w:sz w:val="44"/>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5683b2c-2520-4b03-94b6-1f83f40b3c87}"/>
        <w:style w:val=""/>
        <w:category>
          <w:name w:val="常规"/>
          <w:gallery w:val="placeholder"/>
        </w:category>
        <w:types>
          <w:type w:val="bbPlcHdr"/>
        </w:types>
        <w:behaviors>
          <w:behavior w:val="content"/>
        </w:behaviors>
        <w:description w:val=""/>
        <w:guid w:val="{85683b2c-2520-4b03-94b6-1f83f40b3c87}"/>
      </w:docPartPr>
      <w:docPartBody>
        <w:p>
          <w:r>
            <w:rPr>
              <w:color w:val="808080"/>
            </w:rPr>
            <w:t>单击此处输入文字。</w:t>
          </w:r>
        </w:p>
      </w:docPartBody>
    </w:docPart>
    <w:docPart>
      <w:docPartPr>
        <w:name w:val="{15c93858-e276-4876-95fb-8bf9f1615afa}"/>
        <w:style w:val=""/>
        <w:category>
          <w:name w:val="常规"/>
          <w:gallery w:val="placeholder"/>
        </w:category>
        <w:types>
          <w:type w:val="bbPlcHdr"/>
        </w:types>
        <w:behaviors>
          <w:behavior w:val="content"/>
        </w:behaviors>
        <w:description w:val=""/>
        <w:guid w:val="{15c93858-e276-4876-95fb-8bf9f1615afa}"/>
      </w:docPartPr>
      <w:docPartBody>
        <w:p>
          <w:r>
            <w:rPr>
              <w:color w:val="808080"/>
            </w:rPr>
            <w:t>单击此处输入文字。</w:t>
          </w:r>
        </w:p>
      </w:docPartBody>
    </w:docPart>
    <w:docPart>
      <w:docPartPr>
        <w:name w:val="{ad4e065c-87c5-4caf-bcaf-06a63f3278d5}"/>
        <w:style w:val=""/>
        <w:category>
          <w:name w:val="常规"/>
          <w:gallery w:val="placeholder"/>
        </w:category>
        <w:types>
          <w:type w:val="bbPlcHdr"/>
        </w:types>
        <w:behaviors>
          <w:behavior w:val="content"/>
        </w:behaviors>
        <w:description w:val=""/>
        <w:guid w:val="{ad4e065c-87c5-4caf-bcaf-06a63f3278d5}"/>
      </w:docPartPr>
      <w:docPartBody>
        <w:p>
          <w:r>
            <w:rPr>
              <w:color w:val="808080"/>
            </w:rPr>
            <w:t>单击此处输入文字。</w:t>
          </w:r>
        </w:p>
      </w:docPartBody>
    </w:docPart>
    <w:docPart>
      <w:docPartPr>
        <w:name w:val="{e1613452-f66f-4065-a611-55a54030bdd4}"/>
        <w:style w:val=""/>
        <w:category>
          <w:name w:val="常规"/>
          <w:gallery w:val="placeholder"/>
        </w:category>
        <w:types>
          <w:type w:val="bbPlcHdr"/>
        </w:types>
        <w:behaviors>
          <w:behavior w:val="content"/>
        </w:behaviors>
        <w:description w:val=""/>
        <w:guid w:val="{e1613452-f66f-4065-a611-55a54030bdd4}"/>
      </w:docPartPr>
      <w:docPartBody>
        <w:p>
          <w:r>
            <w:rPr>
              <w:color w:val="808080"/>
            </w:rPr>
            <w:t>单击此处输入文字。</w:t>
          </w:r>
        </w:p>
      </w:docPartBody>
    </w:docPart>
    <w:docPart>
      <w:docPartPr>
        <w:name w:val="{47dc7904-ce9a-4c0c-9c67-c239e59a6b9c}"/>
        <w:style w:val=""/>
        <w:category>
          <w:name w:val="常规"/>
          <w:gallery w:val="placeholder"/>
        </w:category>
        <w:types>
          <w:type w:val="bbPlcHdr"/>
        </w:types>
        <w:behaviors>
          <w:behavior w:val="content"/>
        </w:behaviors>
        <w:description w:val=""/>
        <w:guid w:val="{47dc7904-ce9a-4c0c-9c67-c239e59a6b9c}"/>
      </w:docPartPr>
      <w:docPartBody>
        <w:p>
          <w:r>
            <w:rPr>
              <w:color w:val="808080"/>
            </w:rPr>
            <w:t>单击此处输入文字。</w:t>
          </w:r>
        </w:p>
      </w:docPartBody>
    </w:docPart>
    <w:docPart>
      <w:docPartPr>
        <w:name w:val="{c8ac65d9-c35c-4369-a4f4-3abeaecbb3b6}"/>
        <w:style w:val=""/>
        <w:category>
          <w:name w:val="常规"/>
          <w:gallery w:val="placeholder"/>
        </w:category>
        <w:types>
          <w:type w:val="bbPlcHdr"/>
        </w:types>
        <w:behaviors>
          <w:behavior w:val="content"/>
        </w:behaviors>
        <w:description w:val=""/>
        <w:guid w:val="{c8ac65d9-c35c-4369-a4f4-3abeaecbb3b6}"/>
      </w:docPartPr>
      <w:docPartBody>
        <w:p>
          <w:r>
            <w:rPr>
              <w:color w:val="808080"/>
            </w:rPr>
            <w:t>单击此处输入文字。</w:t>
          </w:r>
        </w:p>
      </w:docPartBody>
    </w:docPart>
    <w:docPart>
      <w:docPartPr>
        <w:name w:val="{36d52a22-7a96-454d-8ac2-6240f2367449}"/>
        <w:style w:val=""/>
        <w:category>
          <w:name w:val="常规"/>
          <w:gallery w:val="placeholder"/>
        </w:category>
        <w:types>
          <w:type w:val="bbPlcHdr"/>
        </w:types>
        <w:behaviors>
          <w:behavior w:val="content"/>
        </w:behaviors>
        <w:description w:val=""/>
        <w:guid w:val="{36d52a22-7a96-454d-8ac2-6240f2367449}"/>
      </w:docPartPr>
      <w:docPartBody>
        <w:p>
          <w:r>
            <w:rPr>
              <w:color w:val="808080"/>
            </w:rPr>
            <w:t>单击此处输入文字。</w:t>
          </w:r>
        </w:p>
      </w:docPartBody>
    </w:docPart>
    <w:docPart>
      <w:docPartPr>
        <w:name w:val="{969446fa-d6f4-4d1b-b342-05ce3bb862ae}"/>
        <w:style w:val=""/>
        <w:category>
          <w:name w:val="常规"/>
          <w:gallery w:val="placeholder"/>
        </w:category>
        <w:types>
          <w:type w:val="bbPlcHdr"/>
        </w:types>
        <w:behaviors>
          <w:behavior w:val="content"/>
        </w:behaviors>
        <w:description w:val=""/>
        <w:guid w:val="{969446fa-d6f4-4d1b-b342-05ce3bb862a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hao</cp:lastModifiedBy>
  <dcterms:modified xsi:type="dcterms:W3CDTF">2018-01-02T03:24:07Z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