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JhengHei" w:cs="Microsoft JhengHei" w:eastAsia="Microsoft JhengHei" w:hAnsi="Microsoft JhengHei"/>
        </w:rPr>
        <w:t xml:space="preserve">AI 時代勞動市場「任務基礎」模擬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論文參考資料與文獻回顧（中文摘要 ＋ APA 書目）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整理日期：2026-07　｜　用途：後續撰寫論文之文獻基礎與定位。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一、使用說明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本檔分兩部分：</w:t>
      </w:r>
      <w:r>
        <w:rPr>
          <w:rFonts w:ascii="Microsoft JhengHei" w:cs="Microsoft JhengHei" w:eastAsia="Microsoft JhengHei" w:hAnsi="Microsoft JhengHei"/>
          <w:b/>
          <w:bCs/>
        </w:rPr>
        <w:t xml:space="preserve">文獻回顧摘要</w:t>
      </w:r>
      <w:r>
        <w:rPr>
          <w:rFonts w:ascii="Microsoft JhengHei" w:cs="Microsoft JhengHei" w:eastAsia="Microsoft JhengHei" w:hAnsi="Microsoft JhengHei"/>
        </w:rPr>
        <w:t xml:space="preserve">（條列、中文、每則含『主張』與『與本研究關聯』）與 </w:t>
      </w:r>
      <w:r>
        <w:rPr>
          <w:rFonts w:ascii="Microsoft JhengHei" w:cs="Microsoft JhengHei" w:eastAsia="Microsoft JhengHei" w:hAnsi="Microsoft JhengHei"/>
          <w:b/>
          <w:bCs/>
        </w:rPr>
        <w:t xml:space="preserve">參考文獻</w:t>
      </w:r>
      <w:r>
        <w:rPr>
          <w:rFonts w:ascii="Microsoft JhengHei" w:cs="Microsoft JhengHei" w:eastAsia="Microsoft JhengHei" w:hAnsi="Microsoft JhengHei"/>
        </w:rPr>
        <w:t xml:space="preserve">（APA 第 7 版）。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核對狀態：</w:t>
      </w:r>
      <w:r>
        <w:rPr>
          <w:rFonts w:ascii="Microsoft JhengHei" w:cs="Microsoft JhengHei" w:eastAsia="Microsoft JhengHei" w:hAnsi="Microsoft JhengHei"/>
        </w:rPr>
        <w:t xml:space="preserve">標示【已核對】者經 2026-07 網路檢索確認存在（arXiv:2510.13369、arXiv:2604.04464、Walo 2023）；其餘為領域經典文獻，</w:t>
      </w:r>
      <w:r>
        <w:rPr>
          <w:rFonts w:ascii="Microsoft JhengHei" w:cs="Microsoft JhengHei" w:eastAsia="Microsoft JhengHei" w:hAnsi="Microsoft JhengHei"/>
          <w:b/>
          <w:bCs/>
        </w:rPr>
        <w:t xml:space="preserve">投稿前請再核對卷期與頁碼</w:t>
      </w:r>
      <w:r>
        <w:rPr>
          <w:rFonts w:ascii="Microsoft JhengHei" w:cs="Microsoft JhengHei" w:eastAsia="Microsoft JhengHei" w:hAnsi="Microsoft JhengHei"/>
        </w:rPr>
        <w:t xml:space="preserve">（本檔頁碼部分為記憶所得）。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英文論文標題與期刊名保留原文（APA 慣例）；評述與摘要用中文。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二、本研究定位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本研究座落於兩條成熟文獻的交會處：(A) </w:t>
      </w:r>
      <w:r>
        <w:rPr>
          <w:rFonts w:ascii="Microsoft JhengHei" w:cs="Microsoft JhengHei" w:eastAsia="Microsoft JhengHei" w:hAnsi="Microsoft JhengHei"/>
          <w:i/>
          <w:iCs/>
        </w:rPr>
        <w:t xml:space="preserve">任務基礎勞動經濟學</w:t>
      </w:r>
      <w:r>
        <w:rPr>
          <w:rFonts w:ascii="Microsoft JhengHei" w:cs="Microsoft JhengHei" w:eastAsia="Microsoft JhengHei" w:hAnsi="Microsoft JhengHei"/>
        </w:rPr>
        <w:t xml:space="preserve">（工作＝任務組合，技術選擇性替代任務 → 職業極化），</w:t>
      </w:r>
      <w:r>
        <w:rPr>
          <w:rFonts w:ascii="Microsoft JhengHei" w:cs="Microsoft JhengHei" w:eastAsia="Microsoft JhengHei" w:hAnsi="Microsoft JhengHei"/>
        </w:rPr>
        <w:t xml:space="preserve">與 (B) </w:t>
      </w:r>
      <w:r>
        <w:rPr>
          <w:rFonts w:ascii="Microsoft JhengHei" w:cs="Microsoft JhengHei" w:eastAsia="Microsoft JhengHei" w:hAnsi="Microsoft JhengHei"/>
          <w:i/>
          <w:iCs/>
        </w:rPr>
        <w:t xml:space="preserve">AI 曝光／可替代性指數</w:t>
      </w:r>
      <w:r>
        <w:rPr>
          <w:rFonts w:ascii="Microsoft JhengHei" w:cs="Microsoft JhengHei" w:eastAsia="Microsoft JhengHei" w:hAnsi="Microsoft JhengHei"/>
        </w:rPr>
        <w:t xml:space="preserve">（用資料豐富度、默會知識、Moravec 悖論等多軸任務特徵衡量暴露）。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新意不在提出新的任務軸</w:t>
      </w:r>
      <w:r>
        <w:rPr>
          <w:rFonts w:ascii="Microsoft JhengHei" w:cs="Microsoft JhengHei" w:eastAsia="Microsoft JhengHei" w:hAnsi="Microsoft JhengHei"/>
        </w:rPr>
        <w:t xml:space="preserve">（可表徵性 λ、可驗證性 ν 與既有曝光子維度高度重疊），而在三點方法論：</w:t>
      </w:r>
      <w:r>
        <w:rPr>
          <w:rFonts w:ascii="Microsoft JhengHei" w:cs="Microsoft JhengHei" w:eastAsia="Microsoft JhengHei" w:hAnsi="Microsoft JhengHei"/>
        </w:rPr>
        <w:t xml:space="preserve">(1) 從</w:t>
      </w:r>
      <w:r>
        <w:rPr>
          <w:rFonts w:ascii="Microsoft JhengHei" w:cs="Microsoft JhengHei" w:eastAsia="Microsoft JhengHei" w:hAnsi="Microsoft JhengHei"/>
          <w:i/>
          <w:iCs/>
        </w:rPr>
        <w:t xml:space="preserve">靜態暴露分數</w:t>
      </w:r>
      <w:r>
        <w:rPr>
          <w:rFonts w:ascii="Microsoft JhengHei" w:cs="Microsoft JhengHei" w:eastAsia="Microsoft JhengHei" w:hAnsi="Microsoft JhengHei"/>
        </w:rPr>
        <w:t xml:space="preserve">走向</w:t>
      </w:r>
      <w:r>
        <w:rPr>
          <w:rFonts w:ascii="Microsoft JhengHei" w:cs="Microsoft JhengHei" w:eastAsia="Microsoft JhengHei" w:hAnsi="Microsoft JhengHei"/>
          <w:i/>
          <w:iCs/>
        </w:rPr>
        <w:t xml:space="preserve">動態生成模型</w:t>
      </w:r>
      <w:r>
        <w:rPr>
          <w:rFonts w:ascii="Microsoft JhengHei" w:cs="Microsoft JhengHei" w:eastAsia="Microsoft JhengHei" w:hAnsi="Microsoft JhengHei"/>
        </w:rPr>
        <w:t xml:space="preserve">（各向異性前沿演化 ＋ 競爭式聚合，讓極化/雙峰自浮現）；</w:t>
      </w:r>
      <w:r>
        <w:rPr>
          <w:rFonts w:ascii="Microsoft JhengHei" w:cs="Microsoft JhengHei" w:eastAsia="Microsoft JhengHei" w:hAnsi="Microsoft JhengHei"/>
        </w:rPr>
        <w:t xml:space="preserve">(2) </w:t>
      </w:r>
      <w:r>
        <w:rPr>
          <w:rFonts w:ascii="Microsoft JhengHei" w:cs="Microsoft JhengHei" w:eastAsia="Microsoft JhengHei" w:hAnsi="Microsoft JhengHei"/>
          <w:i/>
          <w:iCs/>
        </w:rPr>
        <w:t xml:space="preserve">最小潛變數 / 最小生成基底</w:t>
      </w:r>
      <w:r>
        <w:rPr>
          <w:rFonts w:ascii="Microsoft JhengHei" w:cs="Microsoft JhengHei" w:eastAsia="Microsoft JhengHei" w:hAnsi="Microsoft JhengHei"/>
        </w:rPr>
        <w:t xml:space="preserve">的建模哲學；(3) 封閉性與『幾何 vs 機制』對照實驗的嚴謹。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三、文獻回顧摘要（條列）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(A) 任務基礎勞動經濟學與職業極化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Autor, Levy &amp; Murnane (2003)</w:t>
      </w:r>
      <w:r>
        <w:rPr>
          <w:rFonts w:ascii="Microsoft JhengHei" w:cs="Microsoft JhengHei" w:eastAsia="Microsoft JhengHei" w:hAnsi="Microsoft JhengHei"/>
        </w:rPr>
        <w:t xml:space="preserve">：提出『任務』取代『技能』為分析單位，例行(routine)任務最易被電腦化。關聯：本研究把職業拆回任務座標的理論源頭。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Acemoglu &amp; Autor (2011)</w:t>
      </w:r>
      <w:r>
        <w:rPr>
          <w:rFonts w:ascii="Microsoft JhengHei" w:cs="Microsoft JhengHei" w:eastAsia="Microsoft JhengHei" w:hAnsi="Microsoft JhengHei"/>
        </w:rPr>
        <w:t xml:space="preserve">：任務基礎架構的集大成，連結技能、任務與技術。關聯：σ 與『任務被前沿取代』規則的經濟學根基。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Autor &amp; Dorn (2013)</w:t>
      </w:r>
      <w:r>
        <w:rPr>
          <w:rFonts w:ascii="Microsoft JhengHei" w:cs="Microsoft JhengHei" w:eastAsia="Microsoft JhengHei" w:hAnsi="Microsoft JhengHei"/>
        </w:rPr>
        <w:t xml:space="preserve">：例行任務自動化 → 低技能服務業擴張 ＋ 中間掏空，實證美國職業極化。關聯：本研究『掏空』現象的實證對照。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Goos, Manning &amp; Salomons (2014)</w:t>
      </w:r>
      <w:r>
        <w:rPr>
          <w:rFonts w:ascii="Microsoft JhengHei" w:cs="Microsoft JhengHei" w:eastAsia="Microsoft JhengHei" w:hAnsi="Microsoft JhengHei"/>
        </w:rPr>
        <w:t xml:space="preserve">：以 RBTC＋離岸外包解釋歐洲跨國極化。關聯：宏觀極化的跨國證據。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Acemoglu &amp; Restrepo (2018, 2019, 2022)</w:t>
      </w:r>
      <w:r>
        <w:rPr>
          <w:rFonts w:ascii="Microsoft JhengHei" w:cs="Microsoft JhengHei" w:eastAsia="Microsoft JhengHei" w:hAnsi="Microsoft JhengHei"/>
        </w:rPr>
        <w:t xml:space="preserve">：位移(displacement)與復置(reinstatement)力量的賽跑；新任務生成；任務自動化與工資不均。關聯：本研究『替代 vs 任務生成』賽跑與 r*-vs-c 上限的直接對話對象。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Walo (2023)</w:t>
      </w:r>
      <w:r>
        <w:rPr>
          <w:rFonts w:ascii="Microsoft JhengHei" w:cs="Microsoft JhengHei" w:eastAsia="Microsoft JhengHei" w:hAnsi="Microsoft JhengHei"/>
        </w:rPr>
        <w:t xml:space="preserve">【已核對】：不同 routine 測量法彼此不一致、概念皆有缺陷，極化結論隨測量而變。關聯：</w:t>
      </w:r>
      <w:r>
        <w:rPr>
          <w:rFonts w:ascii="Microsoft JhengHei" w:cs="Microsoft JhengHei" w:eastAsia="Microsoft JhengHei" w:hAnsi="Microsoft JhengHei"/>
          <w:b/>
          <w:bCs/>
        </w:rPr>
        <w:t xml:space="preserve">學界版佐證</w:t>
      </w:r>
      <w:r>
        <w:rPr>
          <w:rFonts w:ascii="Microsoft JhengHei" w:cs="Microsoft JhengHei" w:eastAsia="Microsoft JhengHei" w:hAnsi="Microsoft JhengHei"/>
        </w:rPr>
        <w:t xml:space="preserve">『單一標量任務指標會丟失方向資訊』——正是本研究批評 σ、並警惕 λ/ν 測量歧異的依據。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(B) AI 曝光／可替代性指數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Frey &amp; Osborne (2017)</w:t>
      </w:r>
      <w:r>
        <w:rPr>
          <w:rFonts w:ascii="Microsoft JhengHei" w:cs="Microsoft JhengHei" w:eastAsia="Microsoft JhengHei" w:hAnsi="Microsoft JhengHei"/>
        </w:rPr>
        <w:t xml:space="preserve">：估計 47% 美國職業高度可電腦化，開啟『可自動化性』量化風潮。關聯：可替代性量化的濫觴（後被批過於粗略）。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Brynjolfsson &amp; Mitchell (2017)</w:t>
      </w:r>
      <w:r>
        <w:rPr>
          <w:rFonts w:ascii="Microsoft JhengHei" w:cs="Microsoft JhengHei" w:eastAsia="Microsoft JhengHei" w:hAnsi="Microsoft JhengHei"/>
        </w:rPr>
        <w:t xml:space="preserve">：提出機器學習『可學習性(SML)』準則。關聯：ν（回饋密度/可驗證性）的概念前身。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Felten, Raj &amp; Seamans (2021)</w:t>
      </w:r>
      <w:r>
        <w:rPr>
          <w:rFonts w:ascii="Microsoft JhengHei" w:cs="Microsoft JhengHei" w:eastAsia="Microsoft JhengHei" w:hAnsi="Microsoft JhengHei"/>
        </w:rPr>
        <w:t xml:space="preserve">：AIOE 曝光指數，將 AI 能力對應到職業。關聯：多軸曝光量測的代表。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Webb (2020)</w:t>
      </w:r>
      <w:r>
        <w:rPr>
          <w:rFonts w:ascii="Microsoft JhengHei" w:cs="Microsoft JhengHei" w:eastAsia="Microsoft JhengHei" w:hAnsi="Microsoft JhengHei"/>
        </w:rPr>
        <w:t xml:space="preserve">：用專利文本衡量 AI/軟體/機器人對任務的暴露。關聯：以技術內容而非籠統分數衡量暴露。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Eloundou, Manning, Mishkin &amp; Rock (2023)</w:t>
      </w:r>
      <w:r>
        <w:rPr>
          <w:rFonts w:ascii="Microsoft JhengHei" w:cs="Microsoft JhengHei" w:eastAsia="Microsoft JhengHei" w:hAnsi="Microsoft JhengHei"/>
        </w:rPr>
        <w:t xml:space="preserve">：『GPTs are GPTs』，LLM 對職業任務的暴露評估。關聯：世代通用技術(GPT)視角的曝光。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A Theory-Based AI Automation Exposure Index (2025, arXiv:2510.13369)</w:t>
      </w:r>
      <w:r>
        <w:rPr>
          <w:rFonts w:ascii="Microsoft JhengHei" w:cs="Microsoft JhengHei" w:eastAsia="Microsoft JhengHei" w:hAnsi="Microsoft JhengHei"/>
        </w:rPr>
        <w:t xml:space="preserve">【已核對】：以 Moravec 悖論的四子假說（performance variance、data abundance、tacit knowledge、algorithmic efficiency gap）評分 19,000 個 O*NET 任務；管理/STEM 暴露最高、維修/農業/營建最低。關聯：</w:t>
      </w:r>
      <w:r>
        <w:rPr>
          <w:rFonts w:ascii="Microsoft JhengHei" w:cs="Microsoft JhengHei" w:eastAsia="Microsoft JhengHei" w:hAnsi="Microsoft JhengHei"/>
          <w:b/>
          <w:bCs/>
        </w:rPr>
        <w:t xml:space="preserve">與 λ/ν 直接對應</w:t>
      </w:r>
      <w:r>
        <w:rPr>
          <w:rFonts w:ascii="Microsoft JhengHei" w:cs="Microsoft JhengHei" w:eastAsia="Microsoft JhengHei" w:hAnsi="Microsoft JhengHei"/>
        </w:rPr>
        <w:t xml:space="preserve">（λ≈資料+默會、ν≈變異+效率差），且其低暴露職業＝本研究的低 λ 具身保護；O*NET 分數可作實證錨點。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Bounded by Risk, Not Capability (2026, arXiv:2604.04464)</w:t>
      </w:r>
      <w:r>
        <w:rPr>
          <w:rFonts w:ascii="Microsoft JhengHei" w:cs="Microsoft JhengHei" w:eastAsia="Microsoft JhengHei" w:hAnsi="Microsoft JhengHei"/>
        </w:rPr>
        <w:t xml:space="preserve">【已核對】：以『能力 vs 風險/責任』雙因子量化替代率。關聯：</w:t>
      </w:r>
      <w:r>
        <w:rPr>
          <w:rFonts w:ascii="Microsoft JhengHei" w:cs="Microsoft JhengHei" w:eastAsia="Microsoft JhengHei" w:hAnsi="Microsoft JhengHei"/>
          <w:b/>
          <w:bCs/>
        </w:rPr>
        <w:t xml:space="preserve">獨立佐證</w:t>
      </w:r>
      <w:r>
        <w:rPr>
          <w:rFonts w:ascii="Microsoft JhengHei" w:cs="Microsoft JhengHei" w:eastAsia="Microsoft JhengHei" w:hAnsi="Microsoft JhengHei"/>
        </w:rPr>
        <w:t xml:space="preserve">本研究『當責是社會性地板、非能力軸能裝』的論點。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(C) 理論基礎：默會知識與 Moravec 悖論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Polanyi (1966)</w:t>
      </w:r>
      <w:r>
        <w:rPr>
          <w:rFonts w:ascii="Microsoft JhengHei" w:cs="Microsoft JhengHei" w:eastAsia="Microsoft JhengHei" w:hAnsi="Microsoft JhengHei"/>
        </w:rPr>
        <w:t xml:space="preserve">：『我們知道的比能說出來的多』——默會知識。關聯：低可表徵性(λ)保護的哲學根源。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Moravec (1988)</w:t>
      </w:r>
      <w:r>
        <w:rPr>
          <w:rFonts w:ascii="Microsoft JhengHei" w:cs="Microsoft JhengHei" w:eastAsia="Microsoft JhengHei" w:hAnsi="Microsoft JhengHei"/>
        </w:rPr>
        <w:t xml:space="preserve">：對 AI 而言，高階推理易、感知動作難（Moravec 悖論）。關聯：各向異性前沿（B 軸快、具身軸慢）的核心直覺。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Autor (2015)</w:t>
      </w:r>
      <w:r>
        <w:rPr>
          <w:rFonts w:ascii="Microsoft JhengHei" w:cs="Microsoft JhengHei" w:eastAsia="Microsoft JhengHei" w:hAnsi="Microsoft JhengHei"/>
        </w:rPr>
        <w:t xml:space="preserve">：『為何還有這麼多工作』，以 Polanyi 悖論解釋自動化的限度與互補。關聯：人機互補、判斷/彈性任務保護的經典論證。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(D) 方法論：由下而上的生成式模擬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Epstein &amp; Axtell (1996)</w:t>
      </w:r>
      <w:r>
        <w:rPr>
          <w:rFonts w:ascii="Microsoft JhengHei" w:cs="Microsoft JhengHei" w:eastAsia="Microsoft JhengHei" w:hAnsi="Microsoft JhengHei"/>
        </w:rPr>
        <w:t xml:space="preserve">：Sugarscape，『由下而上生成社會現象』。關聯：本研究『讓現象浮現而非設定』的方法論傳統。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Tesfatsion (2006)</w:t>
      </w:r>
      <w:r>
        <w:rPr>
          <w:rFonts w:ascii="Microsoft JhengHei" w:cs="Microsoft JhengHei" w:eastAsia="Microsoft JhengHei" w:hAnsi="Microsoft JhengHei"/>
        </w:rPr>
        <w:t xml:space="preserve">：代理人基計算經濟學(ACE)綜述。關聯：異質代理人 ＋ 湧現的方法論定位。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四、參考文獻（APA 第 7 版）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A. 任務基礎與職業極化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Acemoglu, D., &amp; Autor, D. (2011). Skills, tasks and technologies: Implications for employment and earnings. In </w:t>
      </w:r>
      <w:r>
        <w:rPr>
          <w:rFonts w:ascii="Microsoft JhengHei" w:cs="Microsoft JhengHei" w:eastAsia="Microsoft JhengHei" w:hAnsi="Microsoft JhengHei"/>
          <w:i/>
          <w:iCs/>
        </w:rPr>
        <w:t xml:space="preserve">Handbook of Labor Economics</w:t>
      </w:r>
      <w:r>
        <w:rPr>
          <w:rFonts w:ascii="Microsoft JhengHei" w:cs="Microsoft JhengHei" w:eastAsia="Microsoft JhengHei" w:hAnsi="Microsoft JhengHei"/>
        </w:rPr>
        <w:t xml:space="preserve"> (Vol. 4B, pp. 1043–1171). Elsevier.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Acemoglu, D., &amp; Restrepo, P. (2018). The race between man and machine: Implications of technology for growth, factor shares, and employment. </w:t>
      </w:r>
      <w:r>
        <w:rPr>
          <w:rFonts w:ascii="Microsoft JhengHei" w:cs="Microsoft JhengHei" w:eastAsia="Microsoft JhengHei" w:hAnsi="Microsoft JhengHei"/>
          <w:i/>
          <w:iCs/>
        </w:rPr>
        <w:t xml:space="preserve">American Economic Review, 108</w:t>
      </w:r>
      <w:r>
        <w:rPr>
          <w:rFonts w:ascii="Microsoft JhengHei" w:cs="Microsoft JhengHei" w:eastAsia="Microsoft JhengHei" w:hAnsi="Microsoft JhengHei"/>
        </w:rPr>
        <w:t xml:space="preserve">(6), 1488–1542.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Acemoglu, D., &amp; Restrepo, P. (2019). Automation and new tasks: How technology displaces and reinstates labor. </w:t>
      </w:r>
      <w:r>
        <w:rPr>
          <w:rFonts w:ascii="Microsoft JhengHei" w:cs="Microsoft JhengHei" w:eastAsia="Microsoft JhengHei" w:hAnsi="Microsoft JhengHei"/>
          <w:i/>
          <w:iCs/>
        </w:rPr>
        <w:t xml:space="preserve">Journal of Economic Perspectives, 33</w:t>
      </w:r>
      <w:r>
        <w:rPr>
          <w:rFonts w:ascii="Microsoft JhengHei" w:cs="Microsoft JhengHei" w:eastAsia="Microsoft JhengHei" w:hAnsi="Microsoft JhengHei"/>
        </w:rPr>
        <w:t xml:space="preserve">(2), 3–30.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Acemoglu, D., &amp; Restrepo, P. (2022). Tasks, automation, and the rise in US wage inequality. </w:t>
      </w:r>
      <w:r>
        <w:rPr>
          <w:rFonts w:ascii="Microsoft JhengHei" w:cs="Microsoft JhengHei" w:eastAsia="Microsoft JhengHei" w:hAnsi="Microsoft JhengHei"/>
          <w:i/>
          <w:iCs/>
        </w:rPr>
        <w:t xml:space="preserve">Econometrica, 90</w:t>
      </w:r>
      <w:r>
        <w:rPr>
          <w:rFonts w:ascii="Microsoft JhengHei" w:cs="Microsoft JhengHei" w:eastAsia="Microsoft JhengHei" w:hAnsi="Microsoft JhengHei"/>
        </w:rPr>
        <w:t xml:space="preserve">(5), 1973–2016.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Autor, D. H., &amp; Dorn, D. (2013). The growth of low-skill service jobs and the polarization of the US labor market. </w:t>
      </w:r>
      <w:r>
        <w:rPr>
          <w:rFonts w:ascii="Microsoft JhengHei" w:cs="Microsoft JhengHei" w:eastAsia="Microsoft JhengHei" w:hAnsi="Microsoft JhengHei"/>
          <w:i/>
          <w:iCs/>
        </w:rPr>
        <w:t xml:space="preserve">American Economic Review, 103</w:t>
      </w:r>
      <w:r>
        <w:rPr>
          <w:rFonts w:ascii="Microsoft JhengHei" w:cs="Microsoft JhengHei" w:eastAsia="Microsoft JhengHei" w:hAnsi="Microsoft JhengHei"/>
        </w:rPr>
        <w:t xml:space="preserve">(5), 1553–1597.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Autor, D. H., Levy, F., &amp; Murnane, R. J. (2003). The skill content of recent technological change: An empirical exploration. </w:t>
      </w:r>
      <w:r>
        <w:rPr>
          <w:rFonts w:ascii="Microsoft JhengHei" w:cs="Microsoft JhengHei" w:eastAsia="Microsoft JhengHei" w:hAnsi="Microsoft JhengHei"/>
          <w:i/>
          <w:iCs/>
        </w:rPr>
        <w:t xml:space="preserve">The Quarterly Journal of Economics, 118</w:t>
      </w:r>
      <w:r>
        <w:rPr>
          <w:rFonts w:ascii="Microsoft JhengHei" w:cs="Microsoft JhengHei" w:eastAsia="Microsoft JhengHei" w:hAnsi="Microsoft JhengHei"/>
        </w:rPr>
        <w:t xml:space="preserve">(4), 1279–1333.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Goos, M., Manning, A., &amp; Salomons, A. (2014). Explaining job polarization: Routine-biased technological change and offshoring. </w:t>
      </w:r>
      <w:r>
        <w:rPr>
          <w:rFonts w:ascii="Microsoft JhengHei" w:cs="Microsoft JhengHei" w:eastAsia="Microsoft JhengHei" w:hAnsi="Microsoft JhengHei"/>
          <w:i/>
          <w:iCs/>
        </w:rPr>
        <w:t xml:space="preserve">American Economic Review, 104</w:t>
      </w:r>
      <w:r>
        <w:rPr>
          <w:rFonts w:ascii="Microsoft JhengHei" w:cs="Microsoft JhengHei" w:eastAsia="Microsoft JhengHei" w:hAnsi="Microsoft JhengHei"/>
        </w:rPr>
        <w:t xml:space="preserve">(8), 2509–2526.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Walo, S. (2023). The link between routine tasks and job polarization: A task measurement problem? </w:t>
      </w:r>
      <w:r>
        <w:rPr>
          <w:rFonts w:ascii="Microsoft JhengHei" w:cs="Microsoft JhengHei" w:eastAsia="Microsoft JhengHei" w:hAnsi="Microsoft JhengHei"/>
          <w:i/>
          <w:iCs/>
        </w:rPr>
        <w:t xml:space="preserve">LABOUR, 37</w:t>
      </w:r>
      <w:r>
        <w:rPr>
          <w:rFonts w:ascii="Microsoft JhengHei" w:cs="Microsoft JhengHei" w:eastAsia="Microsoft JhengHei" w:hAnsi="Microsoft JhengHei"/>
        </w:rPr>
        <w:t xml:space="preserve">(3), 419–441. [已核對]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B. AI 曝光／可替代性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Brynjolfsson, E., &amp; Mitchell, T. (2017). What can machine learning do? Workforce implications. </w:t>
      </w:r>
      <w:r>
        <w:rPr>
          <w:rFonts w:ascii="Microsoft JhengHei" w:cs="Microsoft JhengHei" w:eastAsia="Microsoft JhengHei" w:hAnsi="Microsoft JhengHei"/>
          <w:i/>
          <w:iCs/>
        </w:rPr>
        <w:t xml:space="preserve">Science, 358</w:t>
      </w:r>
      <w:r>
        <w:rPr>
          <w:rFonts w:ascii="Microsoft JhengHei" w:cs="Microsoft JhengHei" w:eastAsia="Microsoft JhengHei" w:hAnsi="Microsoft JhengHei"/>
        </w:rPr>
        <w:t xml:space="preserve">(6370), 1530–1534.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Eloundou, T., Manning, S., Mishkin, P., &amp; Rock, D. (2023). GPTs are GPTs: An early look at the labor market impact potential of large language models. </w:t>
      </w:r>
      <w:r>
        <w:rPr>
          <w:rFonts w:ascii="Microsoft JhengHei" w:cs="Microsoft JhengHei" w:eastAsia="Microsoft JhengHei" w:hAnsi="Microsoft JhengHei"/>
          <w:i/>
          <w:iCs/>
        </w:rPr>
        <w:t xml:space="preserve">arXiv:2303.10130</w:t>
      </w:r>
      <w:r>
        <w:rPr>
          <w:rFonts w:ascii="Microsoft JhengHei" w:cs="Microsoft JhengHei" w:eastAsia="Microsoft JhengHei" w:hAnsi="Microsoft JhengHei"/>
        </w:rPr>
        <w:t xml:space="preserve">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Felten, E., Raj, M., &amp; Seamans, R. (2021). Occupational, industry, and geographic exposure to artificial intelligence. </w:t>
      </w:r>
      <w:r>
        <w:rPr>
          <w:rFonts w:ascii="Microsoft JhengHei" w:cs="Microsoft JhengHei" w:eastAsia="Microsoft JhengHei" w:hAnsi="Microsoft JhengHei"/>
          <w:i/>
          <w:iCs/>
        </w:rPr>
        <w:t xml:space="preserve">Strategic Management Journal, 42</w:t>
      </w:r>
      <w:r>
        <w:rPr>
          <w:rFonts w:ascii="Microsoft JhengHei" w:cs="Microsoft JhengHei" w:eastAsia="Microsoft JhengHei" w:hAnsi="Microsoft JhengHei"/>
        </w:rPr>
        <w:t xml:space="preserve">(12), 2195–2217.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Frey, C. B., &amp; Osborne, M. A. (2017). The future of employment: How susceptible are jobs to computerisation? </w:t>
      </w:r>
      <w:r>
        <w:rPr>
          <w:rFonts w:ascii="Microsoft JhengHei" w:cs="Microsoft JhengHei" w:eastAsia="Microsoft JhengHei" w:hAnsi="Microsoft JhengHei"/>
          <w:i/>
          <w:iCs/>
        </w:rPr>
        <w:t xml:space="preserve">Technological Forecasting and Social Change, 114</w:t>
      </w:r>
      <w:r>
        <w:rPr>
          <w:rFonts w:ascii="Microsoft JhengHei" w:cs="Microsoft JhengHei" w:eastAsia="Microsoft JhengHei" w:hAnsi="Microsoft JhengHei"/>
        </w:rPr>
        <w:t xml:space="preserve">, 254–280.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Webb, M. (2020). </w:t>
      </w:r>
      <w:r>
        <w:rPr>
          <w:rFonts w:ascii="Microsoft JhengHei" w:cs="Microsoft JhengHei" w:eastAsia="Microsoft JhengHei" w:hAnsi="Microsoft JhengHei"/>
          <w:i/>
          <w:iCs/>
        </w:rPr>
        <w:t xml:space="preserve">The impact of artificial intelligence on the labor market</w:t>
      </w:r>
      <w:r>
        <w:rPr>
          <w:rFonts w:ascii="Microsoft JhengHei" w:cs="Microsoft JhengHei" w:eastAsia="Microsoft JhengHei" w:hAnsi="Microsoft JhengHei"/>
        </w:rPr>
        <w:t xml:space="preserve"> [Working paper]. Stanford University.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Author(s). (2025). A theory-based AI automation exposure index: Applying Moravec’s paradox to the US labor market. </w:t>
      </w:r>
      <w:r>
        <w:rPr>
          <w:rFonts w:ascii="Microsoft JhengHei" w:cs="Microsoft JhengHei" w:eastAsia="Microsoft JhengHei" w:hAnsi="Microsoft JhengHei"/>
          <w:i/>
          <w:iCs/>
        </w:rPr>
        <w:t xml:space="preserve">arXiv:2510.13369</w:t>
      </w:r>
      <w:r>
        <w:rPr>
          <w:rFonts w:ascii="Microsoft JhengHei" w:cs="Microsoft JhengHei" w:eastAsia="Microsoft JhengHei" w:hAnsi="Microsoft JhengHei"/>
        </w:rPr>
        <w:t xml:space="preserve">. [已核對；作者請至連結確認] </w:t>
      </w:r>
      <w:hyperlink w:history="1" r:id="rIdqf4w7stbd3gsndh4ss7in">
        <w:r>
          <w:rPr>
            <w:rStyle w:val="Hyperlink"/>
            <w:rFonts w:ascii="Microsoft JhengHei" w:cs="Microsoft JhengHei" w:eastAsia="Microsoft JhengHei" w:hAnsi="Microsoft JhengHei"/>
          </w:rPr>
          <w:t xml:space="preserve">arxiv.org/abs/2510.13369</w:t>
        </w:r>
      </w:hyperlink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Author(s). (2026). Bounded by risk, not capability: Quantifying AI occupational substitution rates via a tech-risk dual-factor model. </w:t>
      </w:r>
      <w:r>
        <w:rPr>
          <w:rFonts w:ascii="Microsoft JhengHei" w:cs="Microsoft JhengHei" w:eastAsia="Microsoft JhengHei" w:hAnsi="Microsoft JhengHei"/>
          <w:i/>
          <w:iCs/>
        </w:rPr>
        <w:t xml:space="preserve">arXiv:2604.04464</w:t>
      </w:r>
      <w:r>
        <w:rPr>
          <w:rFonts w:ascii="Microsoft JhengHei" w:cs="Microsoft JhengHei" w:eastAsia="Microsoft JhengHei" w:hAnsi="Microsoft JhengHei"/>
        </w:rPr>
        <w:t xml:space="preserve">. [已核對；作者請至連結確認] </w:t>
      </w:r>
      <w:hyperlink w:history="1" r:id="rIdou6i0nmarzpx_pbzv2tzc">
        <w:r>
          <w:rPr>
            <w:rStyle w:val="Hyperlink"/>
            <w:rFonts w:ascii="Microsoft JhengHei" w:cs="Microsoft JhengHei" w:eastAsia="Microsoft JhengHei" w:hAnsi="Microsoft JhengHei"/>
          </w:rPr>
          <w:t xml:space="preserve">arxiv.org/abs/2604.04464</w:t>
        </w:r>
      </w:hyperlink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C. 理論基礎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Autor, D. H. (2015). Why are there still so many jobs? The history and future of workplace automation. </w:t>
      </w:r>
      <w:r>
        <w:rPr>
          <w:rFonts w:ascii="Microsoft JhengHei" w:cs="Microsoft JhengHei" w:eastAsia="Microsoft JhengHei" w:hAnsi="Microsoft JhengHei"/>
          <w:i/>
          <w:iCs/>
        </w:rPr>
        <w:t xml:space="preserve">Journal of Economic Perspectives, 29</w:t>
      </w:r>
      <w:r>
        <w:rPr>
          <w:rFonts w:ascii="Microsoft JhengHei" w:cs="Microsoft JhengHei" w:eastAsia="Microsoft JhengHei" w:hAnsi="Microsoft JhengHei"/>
        </w:rPr>
        <w:t xml:space="preserve">(3), 3–30.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Moravec, H. (1988). </w:t>
      </w:r>
      <w:r>
        <w:rPr>
          <w:rFonts w:ascii="Microsoft JhengHei" w:cs="Microsoft JhengHei" w:eastAsia="Microsoft JhengHei" w:hAnsi="Microsoft JhengHei"/>
          <w:i/>
          <w:iCs/>
        </w:rPr>
        <w:t xml:space="preserve">Mind children: The future of robot and human intelligence</w:t>
      </w:r>
      <w:r>
        <w:rPr>
          <w:rFonts w:ascii="Microsoft JhengHei" w:cs="Microsoft JhengHei" w:eastAsia="Microsoft JhengHei" w:hAnsi="Microsoft JhengHei"/>
        </w:rPr>
        <w:t xml:space="preserve">. Harvard University Press.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Polanyi, M. (1966). </w:t>
      </w:r>
      <w:r>
        <w:rPr>
          <w:rFonts w:ascii="Microsoft JhengHei" w:cs="Microsoft JhengHei" w:eastAsia="Microsoft JhengHei" w:hAnsi="Microsoft JhengHei"/>
          <w:i/>
          <w:iCs/>
        </w:rPr>
        <w:t xml:space="preserve">The tacit dimension</w:t>
      </w:r>
      <w:r>
        <w:rPr>
          <w:rFonts w:ascii="Microsoft JhengHei" w:cs="Microsoft JhengHei" w:eastAsia="Microsoft JhengHei" w:hAnsi="Microsoft JhengHei"/>
        </w:rPr>
        <w:t xml:space="preserve">. University of Chicago Press.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D. 方法論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Epstein, J. M., &amp; Axtell, R. (1996). </w:t>
      </w:r>
      <w:r>
        <w:rPr>
          <w:rFonts w:ascii="Microsoft JhengHei" w:cs="Microsoft JhengHei" w:eastAsia="Microsoft JhengHei" w:hAnsi="Microsoft JhengHei"/>
          <w:i/>
          <w:iCs/>
        </w:rPr>
        <w:t xml:space="preserve">Growing artificial societies: Social science from the bottom up</w:t>
      </w:r>
      <w:r>
        <w:rPr>
          <w:rFonts w:ascii="Microsoft JhengHei" w:cs="Microsoft JhengHei" w:eastAsia="Microsoft JhengHei" w:hAnsi="Microsoft JhengHei"/>
        </w:rPr>
        <w:t xml:space="preserve">. Brookings Institution Press / MIT Press.</w:t>
      </w:r>
    </w:p>
    <w:p>
      <w:pPr>
        <w:spacing w:after="120"/>
        <w:ind w:left="720" w:hanging="720"/>
      </w:pPr>
      <w:r>
        <w:rPr>
          <w:rFonts w:ascii="Microsoft JhengHei" w:cs="Microsoft JhengHei" w:eastAsia="Microsoft JhengHei" w:hAnsi="Microsoft JhengHei"/>
        </w:rPr>
        <w:t xml:space="preserve">Tesfatsion, L. (2006). Agent-based computational economics: A constructive approach to economic theory. In </w:t>
      </w:r>
      <w:r>
        <w:rPr>
          <w:rFonts w:ascii="Microsoft JhengHei" w:cs="Microsoft JhengHei" w:eastAsia="Microsoft JhengHei" w:hAnsi="Microsoft JhengHei"/>
          <w:i/>
          <w:iCs/>
        </w:rPr>
        <w:t xml:space="preserve">Handbook of Computational Economics</w:t>
      </w:r>
      <w:r>
        <w:rPr>
          <w:rFonts w:ascii="Microsoft JhengHei" w:cs="Microsoft JhengHei" w:eastAsia="Microsoft JhengHei" w:hAnsi="Microsoft JhengHei"/>
        </w:rPr>
        <w:t xml:space="preserve"> (Vol. 2, pp. 831–880). Elsevier.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五、待補文獻與搜尋關鍵詞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投稿前建議補齊的方向：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需求面／一般均衡下的 AI（就業→所得→需求迴路；對應本研究 A 清單『需求面』機制）。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內生技術方向（directed technical change, Acemoglu）——對應『內生前沿』。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技能折舊 / 人力資本衰減文獻——對應 L_0.2.1『飽和學習』的反向機制。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勞動份額 / 分租（rent-sharing, labor share）——對應『分租』機制與在職者 Gini 的資本/勞工歸屬。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O*NET 任務資料與其在 AI 曝光研究的用法——作為 λ/ν 實證錨點的資料來源。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搜尋關鍵詞：</w:t>
      </w:r>
      <w:r>
        <w:rPr>
          <w:rFonts w:ascii="Microsoft JhengHei" w:cs="Microsoft JhengHei" w:eastAsia="Microsoft JhengHei" w:hAnsi="Microsoft JhengHei"/>
        </w:rPr>
        <w:t xml:space="preserve">task-based model；routine task intensity；job polarization；tacit knowledge automation；Moravec’s paradox；algorithmic efficiency gap；AI exposure index；task-level automatability；directed technical change；labor share automation。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outlineLvl w:val="0"/>
    </w:pPr>
    <w:rPr>
      <w:rFonts w:ascii="Microsoft JhengHei" w:cs="Microsoft JhengHei" w:eastAsia="Microsoft JhengHei" w:hAnsi="Microsoft Jheng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JhengHei" w:cs="Microsoft JhengHei" w:eastAsia="Microsoft JhengHei" w:hAnsi="Microsoft Jheng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f4w7stbd3gsndh4ss7in" Type="http://schemas.openxmlformats.org/officeDocument/2006/relationships/hyperlink" Target="https://arxiv.org/abs/2510.13369" TargetMode="External"/><Relationship Id="rIdou6i0nmarzpx_pbzv2tzc" Type="http://schemas.openxmlformats.org/officeDocument/2006/relationships/hyperlink" Target="https://arxiv.org/abs/2604.0446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2026-07-01T12:55:35.488Z</dcterms:created>
  <dcterms:modified xsi:type="dcterms:W3CDTF">2026-07-01T12:55:35.488Z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