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4F78" w14:textId="77777777" w:rsidR="00AC44BD" w:rsidRDefault="00AC44BD" w:rsidP="00AC44BD">
      <w:pPr>
        <w:pStyle w:val="Heading6"/>
        <w:numPr>
          <w:ilvl w:val="2"/>
          <w:numId w:val="1"/>
        </w:numPr>
        <w:tabs>
          <w:tab w:val="left" w:pos="1981"/>
        </w:tabs>
      </w:pPr>
      <w:r>
        <w:rPr>
          <w:color w:val="000000"/>
          <w:spacing w:val="-2"/>
          <w:shd w:val="clear" w:color="auto" w:fill="00FFFF"/>
        </w:rPr>
        <w:t>User</w:t>
      </w:r>
      <w:r>
        <w:rPr>
          <w:color w:val="000000"/>
          <w:spacing w:val="6"/>
          <w:shd w:val="clear" w:color="auto" w:fill="00FFFF"/>
        </w:rPr>
        <w:t xml:space="preserve"> </w:t>
      </w:r>
      <w:r>
        <w:rPr>
          <w:color w:val="000000"/>
          <w:spacing w:val="-2"/>
          <w:shd w:val="clear" w:color="auto" w:fill="00FFFF"/>
        </w:rPr>
        <w:t>Configurable</w:t>
      </w:r>
      <w:r>
        <w:rPr>
          <w:color w:val="000000"/>
          <w:spacing w:val="4"/>
          <w:shd w:val="clear" w:color="auto" w:fill="00FFFF"/>
        </w:rPr>
        <w:t xml:space="preserve"> </w:t>
      </w:r>
      <w:r>
        <w:rPr>
          <w:color w:val="000000"/>
          <w:spacing w:val="-2"/>
          <w:shd w:val="clear" w:color="auto" w:fill="00FFFF"/>
        </w:rPr>
        <w:t>Reg-</w:t>
      </w:r>
      <w:r>
        <w:rPr>
          <w:color w:val="000000"/>
          <w:spacing w:val="-7"/>
          <w:shd w:val="clear" w:color="auto" w:fill="00FFFF"/>
        </w:rPr>
        <w:t>Id</w:t>
      </w:r>
    </w:p>
    <w:p w14:paraId="56B59E9C" w14:textId="77777777" w:rsidR="00AC44BD" w:rsidRDefault="00AC44BD" w:rsidP="00AC44BD">
      <w:pPr>
        <w:pStyle w:val="BodyText"/>
        <w:spacing w:before="7"/>
        <w:rPr>
          <w:b/>
          <w:sz w:val="19"/>
        </w:rPr>
      </w:pPr>
    </w:p>
    <w:p w14:paraId="1092B5CB" w14:textId="77777777" w:rsidR="00AC44BD" w:rsidRDefault="00AC44BD" w:rsidP="00AC44BD">
      <w:pPr>
        <w:pStyle w:val="BodyText"/>
        <w:spacing w:before="1"/>
        <w:ind w:left="1260"/>
      </w:pPr>
      <w:r>
        <w:t>A</w:t>
      </w:r>
      <w:r>
        <w:rPr>
          <w:spacing w:val="-4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licensed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license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default.</w:t>
      </w:r>
    </w:p>
    <w:p w14:paraId="6754EE88" w14:textId="77777777" w:rsidR="00AC44BD" w:rsidRDefault="00AC44BD" w:rsidP="00AC44BD">
      <w:pPr>
        <w:pStyle w:val="BodyText"/>
        <w:ind w:left="1260" w:right="1165"/>
      </w:pPr>
      <w:r>
        <w:t xml:space="preserve">What new we are getting in </w:t>
      </w:r>
      <w:proofErr w:type="spellStart"/>
      <w:r>
        <w:t>saos</w:t>
      </w:r>
      <w:proofErr w:type="spellEnd"/>
      <w:r>
        <w:t xml:space="preserve"> 10.7.1 is that we will be able to change the registration ID to any</w:t>
      </w:r>
      <w:r>
        <w:rPr>
          <w:spacing w:val="40"/>
        </w:rPr>
        <w:t xml:space="preserve"> </w:t>
      </w:r>
      <w:r>
        <w:t>customized value on the device which is used for licensing.</w:t>
      </w:r>
    </w:p>
    <w:p w14:paraId="404FC3AE" w14:textId="77777777" w:rsidR="00AC44BD" w:rsidRDefault="00AC44BD" w:rsidP="00AC44BD">
      <w:pPr>
        <w:pStyle w:val="BodyText"/>
        <w:spacing w:before="11"/>
        <w:rPr>
          <w:sz w:val="23"/>
        </w:rPr>
      </w:pPr>
    </w:p>
    <w:p w14:paraId="4F12AFBE" w14:textId="77777777" w:rsidR="00AC44BD" w:rsidRDefault="00AC44BD" w:rsidP="00AC44BD">
      <w:pPr>
        <w:pStyle w:val="BodyText"/>
        <w:ind w:left="1260" w:right="1165"/>
      </w:pPr>
      <w:r>
        <w:t>The main advantage of this feature is that we will be easily able to identify the clients connected to license server.</w:t>
      </w:r>
    </w:p>
    <w:p w14:paraId="1AECFB72" w14:textId="77777777" w:rsidR="00AC44BD" w:rsidRDefault="00AC44BD" w:rsidP="00AC44BD">
      <w:pPr>
        <w:pStyle w:val="BodyText"/>
        <w:spacing w:before="12"/>
        <w:rPr>
          <w:sz w:val="23"/>
        </w:rPr>
      </w:pPr>
    </w:p>
    <w:p w14:paraId="1076FBB7" w14:textId="77777777" w:rsidR="00AC44BD" w:rsidRDefault="00AC44BD" w:rsidP="00AC44B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FA350E8" w14:textId="77777777" w:rsidR="00AC44BD" w:rsidRDefault="00AC44BD" w:rsidP="00AC44BD">
      <w:pPr>
        <w:pStyle w:val="BodyText"/>
        <w:spacing w:before="2"/>
        <w:rPr>
          <w:b/>
          <w:i/>
        </w:rPr>
      </w:pPr>
    </w:p>
    <w:p w14:paraId="77639B4F" w14:textId="77777777" w:rsidR="00AC44BD" w:rsidRDefault="00AC44BD" w:rsidP="00AC44BD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Reg-Id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customized</w:t>
      </w:r>
      <w:r>
        <w:rPr>
          <w:spacing w:val="-1"/>
        </w:rPr>
        <w:t xml:space="preserve"> </w:t>
      </w:r>
      <w:r>
        <w:rPr>
          <w:spacing w:val="-2"/>
        </w:rPr>
        <w:t>value.</w:t>
      </w:r>
    </w:p>
    <w:p w14:paraId="434A2D65" w14:textId="77777777" w:rsidR="00AC44BD" w:rsidRDefault="00AC44BD" w:rsidP="00AC44BD">
      <w:pPr>
        <w:pStyle w:val="BodyText"/>
      </w:pPr>
    </w:p>
    <w:p w14:paraId="0FBC53BC" w14:textId="77777777" w:rsidR="00AC44BD" w:rsidRDefault="00AC44BD" w:rsidP="00AC44BD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46E5172F" w14:textId="77777777" w:rsidR="00AC44BD" w:rsidRDefault="00AC44BD" w:rsidP="00AC44BD">
      <w:pPr>
        <w:pStyle w:val="BodyText"/>
        <w:rPr>
          <w:b/>
          <w:i/>
        </w:rPr>
      </w:pPr>
    </w:p>
    <w:p w14:paraId="5DB72F47" w14:textId="77777777" w:rsidR="00AC44BD" w:rsidRDefault="00AC44BD" w:rsidP="00AC44BD">
      <w:pPr>
        <w:pStyle w:val="BodyText"/>
        <w:ind w:left="1260" w:right="1165"/>
      </w:pPr>
      <w:r>
        <w:t>Below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command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configure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customized</w:t>
      </w:r>
      <w:r>
        <w:rPr>
          <w:spacing w:val="40"/>
        </w:rPr>
        <w:t xml:space="preserve"> </w:t>
      </w:r>
      <w:r>
        <w:t>reg-id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node.</w:t>
      </w:r>
      <w:r>
        <w:rPr>
          <w:spacing w:val="40"/>
        </w:rPr>
        <w:t xml:space="preserve"> </w:t>
      </w:r>
      <w:r>
        <w:t>Max characters allowed under this section is 30.</w:t>
      </w:r>
    </w:p>
    <w:p w14:paraId="579DA264" w14:textId="77777777" w:rsidR="00AC44BD" w:rsidRDefault="00AC44BD" w:rsidP="00AC44BD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C224BD" wp14:editId="0A0834AA">
            <wp:simplePos x="0" y="0"/>
            <wp:positionH relativeFrom="page">
              <wp:posOffset>800100</wp:posOffset>
            </wp:positionH>
            <wp:positionV relativeFrom="paragraph">
              <wp:posOffset>185563</wp:posOffset>
            </wp:positionV>
            <wp:extent cx="6089197" cy="2379726"/>
            <wp:effectExtent l="0" t="0" r="0" b="0"/>
            <wp:wrapTopAndBottom/>
            <wp:docPr id="179" name="image93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93.jpeg" descr="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197" cy="237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BA9DF" w14:textId="77777777" w:rsidR="00AC44BD" w:rsidRDefault="00AC44BD" w:rsidP="00AC44BD">
      <w:pPr>
        <w:pStyle w:val="BodyText"/>
        <w:spacing w:before="11"/>
        <w:rPr>
          <w:sz w:val="22"/>
        </w:rPr>
      </w:pPr>
    </w:p>
    <w:p w14:paraId="1E60BE29" w14:textId="77777777" w:rsidR="00AC44BD" w:rsidRDefault="00AC44BD" w:rsidP="00AC44BD">
      <w:pPr>
        <w:pStyle w:val="BodyText"/>
        <w:ind w:left="1260" w:right="1172"/>
        <w:jc w:val="both"/>
      </w:pPr>
      <w:r>
        <w:t>It can be noted</w:t>
      </w:r>
      <w:r>
        <w:rPr>
          <w:spacing w:val="40"/>
        </w:rPr>
        <w:t xml:space="preserve"> </w:t>
      </w:r>
      <w:r>
        <w:t xml:space="preserve">that once the </w:t>
      </w:r>
      <w:proofErr w:type="spellStart"/>
      <w:r>
        <w:t>customzed</w:t>
      </w:r>
      <w:proofErr w:type="spellEnd"/>
      <w:r>
        <w:t xml:space="preserve"> reg id is defined, the 8 chars device Id is automatically appended to the reg-id. This is the hash value of chassis serial no and is basically added to keep the reg-Id unique.</w:t>
      </w:r>
    </w:p>
    <w:p w14:paraId="006BDED3" w14:textId="77777777" w:rsidR="00AC44BD" w:rsidRDefault="00AC44BD" w:rsidP="00AC44BD">
      <w:pPr>
        <w:pStyle w:val="BodyText"/>
        <w:spacing w:before="3"/>
      </w:pPr>
    </w:p>
    <w:p w14:paraId="454FF368" w14:textId="77777777" w:rsidR="00AC44BD" w:rsidRDefault="00AC44BD" w:rsidP="00AC44BD">
      <w:pPr>
        <w:pStyle w:val="BodyText"/>
        <w:ind w:left="1260" w:right="1165"/>
      </w:pPr>
      <w:r>
        <w:t xml:space="preserve">In case we unconfigure the customized reg id on the </w:t>
      </w:r>
      <w:proofErr w:type="spellStart"/>
      <w:proofErr w:type="gramStart"/>
      <w:r>
        <w:t>device,the</w:t>
      </w:r>
      <w:proofErr w:type="spellEnd"/>
      <w:proofErr w:type="gramEnd"/>
      <w:r>
        <w:t xml:space="preserve"> device rolls back to its </w:t>
      </w:r>
      <w:proofErr w:type="spellStart"/>
      <w:r>
        <w:t>previuos</w:t>
      </w:r>
      <w:proofErr w:type="spellEnd"/>
      <w:r>
        <w:t xml:space="preserve"> 40 chars reg id.</w:t>
      </w:r>
    </w:p>
    <w:p w14:paraId="2739C3D0" w14:textId="77777777" w:rsidR="00AC44BD" w:rsidRDefault="00AC44BD" w:rsidP="00AC44BD">
      <w:pPr>
        <w:pStyle w:val="BodyText"/>
        <w:spacing w:before="11"/>
        <w:rPr>
          <w:sz w:val="23"/>
        </w:rPr>
      </w:pPr>
    </w:p>
    <w:p w14:paraId="6E19B822" w14:textId="77777777" w:rsidR="00AC44BD" w:rsidRDefault="00AC44BD" w:rsidP="00AC44BD">
      <w:pPr>
        <w:pStyle w:val="BodyText"/>
        <w:ind w:left="1260" w:right="1165"/>
      </w:pPr>
      <w:r>
        <w:t>One thing worth noting here is that this functionality is only applicable when licensing using server and will not be applicable when licensing using file.</w:t>
      </w:r>
    </w:p>
    <w:p w14:paraId="6BB9EBAE" w14:textId="77777777" w:rsidR="00AC44BD" w:rsidRDefault="00AC44BD" w:rsidP="00AC44BD">
      <w:pPr>
        <w:sectPr w:rsidR="00AC44BD">
          <w:pgSz w:w="12240" w:h="15840"/>
          <w:pgMar w:top="1820" w:right="0" w:bottom="280" w:left="0" w:header="720" w:footer="720" w:gutter="0"/>
          <w:cols w:space="720"/>
        </w:sectPr>
      </w:pPr>
    </w:p>
    <w:p w14:paraId="569371D0" w14:textId="77777777" w:rsidR="00AC44BD" w:rsidRDefault="00AC44BD" w:rsidP="00AC44BD">
      <w:pPr>
        <w:pStyle w:val="Heading9"/>
        <w:spacing w:before="61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1821F49" w14:textId="77777777" w:rsidR="00AC44BD" w:rsidRDefault="00AC44BD" w:rsidP="00AC44BD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7F734D9" w14:textId="1D690134" w:rsidR="00AC44BD" w:rsidRDefault="00AC44BD" w:rsidP="00AC44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CC34B4D" wp14:editId="79967DE7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5080" r="3175" b="317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6A2B6" id="Freeform: Shape 5" o:spid="_x0000_s1026" style="position:absolute;margin-left:63pt;margin-top:13.1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B2C96D3" wp14:editId="78DC5A4E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7115" cy="1270"/>
                <wp:effectExtent l="9525" t="635" r="635" b="762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14A81" id="Freeform: Shape 4" o:spid="_x0000_s1026" style="position:absolute;margin-left:63pt;margin-top:27.8pt;width:382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8A2EBED" wp14:editId="529EE4FB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715" r="3175" b="254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5D1D5" id="Freeform: Shape 3" o:spid="_x0000_s1026" style="position:absolute;margin-left:63pt;margin-top:42.4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D41C3AE" wp14:editId="320F078E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1270" r="3175" b="698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B258E" id="Freeform: Shape 2" o:spid="_x0000_s1026" style="position:absolute;margin-left:63pt;margin-top:57.1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EFCC938" wp14:editId="3460874D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6350" r="3175" b="190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6548E" id="Freeform: Shape 1" o:spid="_x0000_s1026" style="position:absolute;margin-left:63pt;margin-top:71.75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51B33017" w14:textId="77777777" w:rsidR="00AC44BD" w:rsidRDefault="00AC44BD" w:rsidP="00AC44BD">
      <w:pPr>
        <w:pStyle w:val="BodyText"/>
        <w:spacing w:before="4"/>
        <w:rPr>
          <w:sz w:val="21"/>
        </w:rPr>
      </w:pPr>
    </w:p>
    <w:p w14:paraId="6248B23A" w14:textId="77777777" w:rsidR="00AC44BD" w:rsidRDefault="00AC44BD" w:rsidP="00AC44BD">
      <w:pPr>
        <w:pStyle w:val="BodyText"/>
        <w:spacing w:before="4"/>
        <w:rPr>
          <w:sz w:val="21"/>
        </w:rPr>
      </w:pPr>
    </w:p>
    <w:p w14:paraId="19EA4D0A" w14:textId="77777777" w:rsidR="00AC44BD" w:rsidRDefault="00AC44BD" w:rsidP="00AC44BD">
      <w:pPr>
        <w:pStyle w:val="BodyText"/>
        <w:spacing w:before="4"/>
        <w:rPr>
          <w:sz w:val="21"/>
        </w:rPr>
      </w:pPr>
    </w:p>
    <w:p w14:paraId="4C9A36AC" w14:textId="77777777" w:rsidR="00AC44BD" w:rsidRDefault="00AC44BD" w:rsidP="00AC44BD">
      <w:pPr>
        <w:pStyle w:val="BodyText"/>
        <w:spacing w:before="4"/>
        <w:rPr>
          <w:sz w:val="21"/>
        </w:rPr>
      </w:pPr>
    </w:p>
    <w:p w14:paraId="53304D9C" w14:textId="77777777" w:rsidR="00AC44BD" w:rsidRDefault="00AC44BD" w:rsidP="00AC44BD">
      <w:pPr>
        <w:pStyle w:val="BodyText"/>
        <w:rPr>
          <w:sz w:val="20"/>
        </w:rPr>
      </w:pPr>
    </w:p>
    <w:p w14:paraId="7F1E2D70" w14:textId="77777777" w:rsidR="00AC44BD" w:rsidRDefault="00AC44BD" w:rsidP="00AC44BD">
      <w:pPr>
        <w:pStyle w:val="BodyText"/>
        <w:spacing w:before="7"/>
        <w:rPr>
          <w:sz w:val="21"/>
        </w:rPr>
      </w:pPr>
    </w:p>
    <w:p w14:paraId="1596068B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76BF6"/>
    <w:multiLevelType w:val="multilevel"/>
    <w:tmpl w:val="CE288A10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12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num w:numId="1" w16cid:durableId="201066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BD"/>
    <w:rsid w:val="005549D3"/>
    <w:rsid w:val="009E64AA"/>
    <w:rsid w:val="00AC44BD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371B"/>
  <w15:chartTrackingRefBased/>
  <w15:docId w15:val="{9DCAF598-61A8-41E3-A4ED-86DC8FDF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B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AC44BD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AC44BD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C44BD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AC44BD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C44BD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44BD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2023-01-10T19:13:00Z</dcterms:created>
  <dcterms:modified xsi:type="dcterms:W3CDTF">2023-01-10T19:13:00Z</dcterms:modified>
</cp:coreProperties>
</file>