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Python via .NET 22.12.0 -->
  <w:body>
    <w:p>
      <w:r>
        <w:rPr>
          <w:b/>
          <w:color w:val="FF0000"/>
          <w:sz w:val="24"/>
        </w:rPr>
        <w:t>Evaluation Only. Created with Aspose.Words. Copyright 2003-2022 Aspose Pty Ltd.</w:t>
      </w:r>
    </w:p>
    <w:p w:rsidR="003F20A2">
      <w:pPr>
        <w:spacing w:after="160" w:line="259" w:lineRule="auto"/>
        <w:rPr>
          <w:rFonts w:ascii="Calibri" w:eastAsia="Calibri" w:hAnsi="Calibri"/>
          <w:sz w:val="22"/>
          <w:szCs w:val="22"/>
          <w:lang w:val="en-US" w:eastAsia="en-US" w:bidi="ar-SA"/>
        </w:rPr>
        <w:sectPr>
          <w:headerReference w:type="default" r:id="rId4"/>
          <w:footerReference w:type="default" r:id="rId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F5A2C">
        <w:drawing>
          <wp:inline distT="0" distB="0" distL="0" distR="0">
            <wp:extent cx="5943600" cy="3266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A2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A28AC">
        <w:drawing>
          <wp:inline distT="0" distB="0" distL="0" distR="0">
            <wp:extent cx="5943600" cy="3525520"/>
            <wp:effectExtent l="0" t="0" r="0" b="0"/>
            <wp:docPr id="312293927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93927" name="Picture 1" descr="Graphical user interface, text, application, chat or text message&#10;&#10;Description automatically 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en-US" w:bidi="ar-SA"/>
        </w:rPr>
      </w:pPr>
      <w:r>
        <w:rPr>
          <w:b/>
          <w:color w:val="FF0000"/>
          <w:lang w:val="en-US" w:eastAsia="en-US" w:bidi="ar-SA"/>
        </w:rPr>
        <w:t>Evaluation Only. Created with Aspose.Words. Copyright 2003-2022 Aspose Pty Ltd.</w:t>
      </w:r>
    </w:p>
    <w:p w:rsidR="00F24351">
      <w:pPr>
        <w:spacing w:before="29"/>
        <w:ind w:left="1260"/>
        <w:rPr>
          <w:rFonts w:ascii="Calibri"/>
          <w:b/>
          <w:sz w:val="28"/>
          <w:lang w:val="en-US" w:eastAsia="en-US" w:bidi="ar-SA"/>
        </w:rPr>
      </w:pPr>
      <w:r>
        <w:rPr>
          <w:rFonts w:ascii="Calibri"/>
          <w:b/>
          <w:color w:val="365F91"/>
          <w:sz w:val="28"/>
          <w:lang w:val="en-US" w:eastAsia="en-US" w:bidi="ar-SA"/>
        </w:rPr>
        <w:t>Table</w:t>
      </w:r>
      <w:r>
        <w:rPr>
          <w:rFonts w:ascii="Calibri"/>
          <w:b/>
          <w:color w:val="365F91"/>
          <w:spacing w:val="-4"/>
          <w:sz w:val="28"/>
          <w:lang w:val="en-US" w:eastAsia="en-US" w:bidi="ar-SA"/>
        </w:rPr>
        <w:t xml:space="preserve"> </w:t>
      </w:r>
      <w:r>
        <w:rPr>
          <w:rFonts w:ascii="Calibri"/>
          <w:b/>
          <w:color w:val="365F91"/>
          <w:sz w:val="28"/>
          <w:lang w:val="en-US" w:eastAsia="en-US" w:bidi="ar-SA"/>
        </w:rPr>
        <w:t>of</w:t>
      </w:r>
      <w:r>
        <w:rPr>
          <w:rFonts w:ascii="Calibri"/>
          <w:b/>
          <w:color w:val="365F91"/>
          <w:spacing w:val="-3"/>
          <w:sz w:val="28"/>
          <w:lang w:val="en-US" w:eastAsia="en-US" w:bidi="ar-SA"/>
        </w:rPr>
        <w:t xml:space="preserve"> </w:t>
      </w:r>
      <w:r>
        <w:rPr>
          <w:rFonts w:ascii="Calibri"/>
          <w:b/>
          <w:color w:val="365F91"/>
          <w:spacing w:val="-2"/>
          <w:sz w:val="28"/>
          <w:lang w:val="en-US" w:eastAsia="en-US" w:bidi="ar-SA"/>
        </w:rPr>
        <w:t>Contents</w:t>
      </w:r>
    </w:p>
    <w:p w:rsidR="00F24351">
      <w:pPr>
        <w:rPr>
          <w:rFonts w:ascii="Calibri"/>
          <w:sz w:val="28"/>
          <w:lang w:val="en-US" w:eastAsia="en-US" w:bidi="ar-SA"/>
        </w:rPr>
      </w:pPr>
    </w:p>
    <w:p>
      <w:pPr>
        <w:rPr>
          <w:lang w:val="en-US" w:eastAsia="en-US" w:bidi="ar-SA"/>
        </w:rPr>
      </w:pPr>
      <w:r>
        <w:rPr>
          <w:b/>
          <w:color w:val="FF0000"/>
          <w:lang w:val="en-US" w:eastAsia="en-US" w:bidi="ar-SA"/>
        </w:rPr>
        <w:t>This document was truncated here because it was created in the Evaluation Mode.</w:t>
      </w:r>
    </w:p>
    <w:sectPr>
      <w:headerReference w:type="default" r:id="rId10"/>
      <w:footerReference w:type="default" r:id="rId11"/>
      <w:pgSz w:w="12240" w:h="15840"/>
      <w:pgMar w:top="1560" w:right="0" w:bottom="172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001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1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003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3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6028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4224130"/>
          <wp:wrapNone/>
          <wp:docPr id="102130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130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4224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3F20A2"/>
    <w:rsid w:val="00A77B3E"/>
    <w:rsid w:val="00CA2A55"/>
    <w:rsid w:val="00F24351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eader" Target="header3.xml" /><Relationship Id="rId11" Type="http://schemas.openxmlformats.org/officeDocument/2006/relationships/footer" Target="footer3.xml" /><Relationship Id="rId12" Type="http://schemas.openxmlformats.org/officeDocument/2006/relationships/theme" Target="theme/theme1.xml" /><Relationship Id="rId13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eader" Target="header1.xml" /><Relationship Id="rId5" Type="http://schemas.openxmlformats.org/officeDocument/2006/relationships/footer" Target="footer1.xml" /><Relationship Id="rId6" Type="http://schemas.openxmlformats.org/officeDocument/2006/relationships/image" Target="media/image2.png" /><Relationship Id="rId7" Type="http://schemas.openxmlformats.org/officeDocument/2006/relationships/header" Target="header2.xml" /><Relationship Id="rId8" Type="http://schemas.openxmlformats.org/officeDocument/2006/relationships/footer" Target="footer2.xml" /><Relationship Id="rId9" Type="http://schemas.openxmlformats.org/officeDocument/2006/relationships/image" Target="media/image3.png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