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24351">
      <w:pPr>
        <w:pStyle w:val="BodyText"/>
        <w:spacing w:before="4"/>
        <w:rPr>
          <w:b/>
          <w:sz w:val="2"/>
        </w:rPr>
      </w:pPr>
    </w:p>
    <w:tbl>
      <w:tblPr>
        <w:tblStyle w:val="TableNormal"/>
        <w:tblW w:w="0" w:type="auto"/>
        <w:tblInd w:w="1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5"/>
        <w:gridCol w:w="809"/>
        <w:gridCol w:w="2588"/>
        <w:gridCol w:w="2554"/>
        <w:gridCol w:w="2600"/>
      </w:tblGrid>
      <w:tr>
        <w:tblPrEx>
          <w:tblW w:w="0" w:type="auto"/>
          <w:tblInd w:w="1274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8"/>
        </w:trPr>
        <w:tc>
          <w:tcPr>
            <w:tcW w:w="1275" w:type="dxa"/>
          </w:tcPr>
          <w:p w:rsidR="00F2435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12-</w:t>
            </w:r>
            <w:r>
              <w:rPr>
                <w:rFonts w:ascii="Calibri"/>
                <w:spacing w:val="-5"/>
                <w:sz w:val="24"/>
              </w:rPr>
              <w:t>21-</w:t>
            </w:r>
          </w:p>
          <w:p w:rsidR="00F24351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2020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126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Final </w:t>
            </w:r>
            <w:r>
              <w:rPr>
                <w:rFonts w:ascii="Calibri"/>
                <w:spacing w:val="-4"/>
              </w:rPr>
              <w:t xml:space="preserve">SAOS </w:t>
            </w:r>
            <w:r>
              <w:rPr>
                <w:rFonts w:ascii="Calibri"/>
                <w:spacing w:val="-2"/>
              </w:rPr>
              <w:t>10.5.1</w:t>
            </w:r>
          </w:p>
        </w:tc>
        <w:tc>
          <w:tcPr>
            <w:tcW w:w="2588" w:type="dxa"/>
          </w:tcPr>
          <w:p w:rsidR="00F24351">
            <w:pPr>
              <w:pStyle w:val="TableParagraph"/>
              <w:ind w:left="107" w:right="9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Reviewed and </w:t>
            </w:r>
            <w:r>
              <w:rPr>
                <w:rFonts w:ascii="Calibri"/>
                <w:sz w:val="24"/>
              </w:rPr>
              <w:t>made edits according to review feedback.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39"/>
                <w:tab w:val="left" w:pos="1855"/>
              </w:tabs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Jain/Manoj Sharma/</w:t>
            </w:r>
            <w:r>
              <w:rPr>
                <w:rFonts w:ascii="Calibri"/>
                <w:spacing w:val="-2"/>
              </w:rPr>
              <w:t>Jagan</w:t>
            </w:r>
            <w:r>
              <w:rPr>
                <w:rFonts w:ascii="Calibri"/>
              </w:rPr>
              <w:tab/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 xml:space="preserve">Kumar </w:t>
            </w:r>
            <w:r>
              <w:rPr>
                <w:rFonts w:ascii="Calibri"/>
                <w:spacing w:val="-2"/>
              </w:rPr>
              <w:t>Veluchamy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/Vineeth/ Jagannath</w:t>
            </w:r>
          </w:p>
          <w:p w:rsidR="00F24351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Rajamannar</w:t>
            </w:r>
            <w:r>
              <w:rPr>
                <w:rFonts w:ascii="Calibri"/>
              </w:rPr>
              <w:t>/Tina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spacing w:val="-5"/>
              </w:rPr>
              <w:t>Wu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359"/>
                <w:tab w:val="left" w:pos="1836"/>
              </w:tabs>
              <w:ind w:left="107" w:right="8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50"/>
        </w:trPr>
        <w:tc>
          <w:tcPr>
            <w:tcW w:w="1275" w:type="dxa"/>
          </w:tcPr>
          <w:p w:rsidR="00F2435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6-28-</w:t>
            </w:r>
            <w:r>
              <w:rPr>
                <w:rFonts w:ascii="Calibri"/>
                <w:spacing w:val="-4"/>
                <w:sz w:val="24"/>
              </w:rPr>
              <w:t>2021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209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Final </w:t>
            </w:r>
            <w:r>
              <w:rPr>
                <w:rFonts w:ascii="Calibri"/>
                <w:spacing w:val="-4"/>
              </w:rPr>
              <w:t>SAOS 10.6</w:t>
            </w:r>
          </w:p>
        </w:tc>
        <w:tc>
          <w:tcPr>
            <w:tcW w:w="2588" w:type="dxa"/>
          </w:tcPr>
          <w:p w:rsidR="00F24351">
            <w:pPr>
              <w:pStyle w:val="TableParagraph"/>
              <w:ind w:left="107" w:right="9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Reviewed and </w:t>
            </w:r>
            <w:r>
              <w:rPr>
                <w:rFonts w:ascii="Calibri"/>
                <w:sz w:val="24"/>
              </w:rPr>
              <w:t>made edits according to review feedback.</w:t>
            </w:r>
          </w:p>
        </w:tc>
        <w:tc>
          <w:tcPr>
            <w:tcW w:w="2554" w:type="dxa"/>
          </w:tcPr>
          <w:p w:rsidR="00F24351">
            <w:pPr>
              <w:pStyle w:val="TableParagraph"/>
              <w:ind w:left="107" w:right="57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AbhishekJain</w:t>
            </w:r>
            <w:r>
              <w:rPr>
                <w:rFonts w:ascii="Calibri"/>
                <w:spacing w:val="-2"/>
              </w:rPr>
              <w:t>/Manoj Sharma/</w:t>
            </w:r>
            <w:r>
              <w:rPr>
                <w:rFonts w:ascii="Calibri"/>
                <w:spacing w:val="-2"/>
              </w:rPr>
              <w:t>JaganKumar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2"/>
              </w:rPr>
              <w:t>Veluchamy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 xml:space="preserve">/Vineeth/ Jagannath </w:t>
            </w:r>
            <w:r>
              <w:rPr>
                <w:rFonts w:ascii="Calibri"/>
                <w:spacing w:val="-2"/>
              </w:rPr>
              <w:t>Rajamannar</w:t>
            </w:r>
            <w:r>
              <w:rPr>
                <w:rFonts w:ascii="Calibri"/>
                <w:spacing w:val="-2"/>
              </w:rPr>
              <w:t>/Tina</w:t>
            </w:r>
          </w:p>
          <w:p w:rsidR="00F24351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Wu/</w:t>
            </w:r>
            <w:r>
              <w:rPr>
                <w:rFonts w:ascii="Calibri"/>
              </w:rPr>
              <w:t>Izack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Vail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359"/>
                <w:tab w:val="left" w:pos="1836"/>
              </w:tabs>
              <w:ind w:left="107" w:right="8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7"/>
        </w:trPr>
        <w:tc>
          <w:tcPr>
            <w:tcW w:w="1275" w:type="dxa"/>
          </w:tcPr>
          <w:p w:rsidR="00F2435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9-9-</w:t>
            </w:r>
            <w:r>
              <w:rPr>
                <w:rFonts w:ascii="Calibri"/>
                <w:spacing w:val="-4"/>
                <w:sz w:val="24"/>
              </w:rPr>
              <w:t>2021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126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Draft </w:t>
            </w:r>
            <w:r>
              <w:rPr>
                <w:rFonts w:ascii="Calibri"/>
                <w:spacing w:val="-4"/>
              </w:rPr>
              <w:t xml:space="preserve">SAOS </w:t>
            </w:r>
            <w:r>
              <w:rPr>
                <w:rFonts w:ascii="Calibri"/>
                <w:spacing w:val="-2"/>
              </w:rPr>
              <w:t>10.6.1</w:t>
            </w:r>
          </w:p>
        </w:tc>
        <w:tc>
          <w:tcPr>
            <w:tcW w:w="2588" w:type="dxa"/>
          </w:tcPr>
          <w:p w:rsidR="00F24351">
            <w:pPr>
              <w:pStyle w:val="TableParagraph"/>
              <w:tabs>
                <w:tab w:val="left" w:pos="1498"/>
              </w:tabs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Added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additional</w:t>
            </w:r>
          </w:p>
          <w:p w:rsidR="00F24351">
            <w:pPr>
              <w:pStyle w:val="TableParagraph"/>
              <w:tabs>
                <w:tab w:val="left" w:pos="1340"/>
                <w:tab w:val="left" w:pos="1960"/>
              </w:tabs>
              <w:spacing w:line="290" w:lineRule="atLeast"/>
              <w:ind w:left="107" w:right="9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testcases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4"/>
                <w:sz w:val="24"/>
              </w:rPr>
              <w:t>for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4"/>
                <w:sz w:val="24"/>
              </w:rPr>
              <w:t xml:space="preserve">SAOS </w:t>
            </w:r>
            <w:r>
              <w:rPr>
                <w:rFonts w:ascii="Calibri"/>
                <w:spacing w:val="-2"/>
                <w:sz w:val="24"/>
              </w:rPr>
              <w:t>10.6.1</w:t>
            </w:r>
          </w:p>
        </w:tc>
        <w:tc>
          <w:tcPr>
            <w:tcW w:w="2554" w:type="dxa"/>
          </w:tcPr>
          <w:p w:rsidR="00F24351">
            <w:pPr>
              <w:pStyle w:val="TableParagraph"/>
              <w:ind w:left="107" w:right="13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</w:t>
            </w:r>
            <w:r>
              <w:rPr>
                <w:rFonts w:ascii="Calibri"/>
                <w:spacing w:val="-2"/>
              </w:rPr>
              <w:t>Soukaina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Zahidi</w:t>
            </w:r>
            <w:r>
              <w:rPr>
                <w:rFonts w:ascii="Calibri"/>
              </w:rPr>
              <w:t>/Tina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Wu/</w:t>
            </w:r>
            <w:r>
              <w:rPr>
                <w:rFonts w:ascii="Calibri"/>
              </w:rPr>
              <w:t>Izack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Vail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47"/>
        </w:trPr>
        <w:tc>
          <w:tcPr>
            <w:tcW w:w="1275" w:type="dxa"/>
          </w:tcPr>
          <w:p w:rsidR="00F2435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12-3-</w:t>
            </w:r>
            <w:r>
              <w:rPr>
                <w:rFonts w:ascii="Calibri"/>
                <w:spacing w:val="-4"/>
                <w:sz w:val="24"/>
              </w:rPr>
              <w:t>2021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126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Final </w:t>
            </w:r>
            <w:r>
              <w:rPr>
                <w:rFonts w:ascii="Calibri"/>
                <w:spacing w:val="-4"/>
              </w:rPr>
              <w:t xml:space="preserve">SAOS </w:t>
            </w:r>
            <w:r>
              <w:rPr>
                <w:rFonts w:ascii="Calibri"/>
                <w:spacing w:val="-2"/>
              </w:rPr>
              <w:t>10.7.0</w:t>
            </w:r>
          </w:p>
        </w:tc>
        <w:tc>
          <w:tcPr>
            <w:tcW w:w="2588" w:type="dxa"/>
          </w:tcPr>
          <w:p w:rsidR="00F24351">
            <w:pPr>
              <w:pStyle w:val="TableParagraph"/>
              <w:ind w:left="107" w:right="9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Reviewed and made edits according to review feedback.</w:t>
            </w:r>
          </w:p>
        </w:tc>
        <w:tc>
          <w:tcPr>
            <w:tcW w:w="2554" w:type="dxa"/>
          </w:tcPr>
          <w:p w:rsidR="00F24351">
            <w:pPr>
              <w:pStyle w:val="TableParagraph"/>
              <w:ind w:left="107" w:right="57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AbhishekJain</w:t>
            </w:r>
            <w:r>
              <w:rPr>
                <w:rFonts w:ascii="Calibri"/>
                <w:spacing w:val="-2"/>
              </w:rPr>
              <w:t>/Manoj Sharma/</w:t>
            </w:r>
            <w:r>
              <w:rPr>
                <w:rFonts w:ascii="Calibri"/>
                <w:spacing w:val="-2"/>
              </w:rPr>
              <w:t>JaganKumar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2"/>
              </w:rPr>
              <w:t>Veluchamy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</w:t>
            </w:r>
          </w:p>
          <w:p w:rsidR="00F24351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/Jagannath </w:t>
            </w:r>
            <w:r>
              <w:rPr>
                <w:rFonts w:ascii="Calibri"/>
                <w:spacing w:val="-2"/>
              </w:rPr>
              <w:t>Rajamannar</w:t>
            </w:r>
            <w:r>
              <w:rPr>
                <w:rFonts w:ascii="Calibri"/>
                <w:spacing w:val="-2"/>
              </w:rPr>
              <w:t>/Tina</w:t>
            </w:r>
          </w:p>
          <w:p w:rsidR="00F24351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Wu/Hicham/</w:t>
            </w:r>
            <w:r>
              <w:rPr>
                <w:rFonts w:ascii="Calibri"/>
              </w:rPr>
              <w:t>Izack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4"/>
              </w:rPr>
              <w:t>Vail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359"/>
                <w:tab w:val="left" w:pos="1836"/>
              </w:tabs>
              <w:ind w:left="107" w:right="8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49"/>
        </w:trPr>
        <w:tc>
          <w:tcPr>
            <w:tcW w:w="1275" w:type="dxa"/>
          </w:tcPr>
          <w:p w:rsidR="00F24351"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5-18-</w:t>
            </w:r>
            <w:r>
              <w:rPr>
                <w:rFonts w:ascii="Calibri"/>
                <w:spacing w:val="-4"/>
                <w:sz w:val="24"/>
              </w:rPr>
              <w:t>2022</w:t>
            </w:r>
          </w:p>
        </w:tc>
        <w:tc>
          <w:tcPr>
            <w:tcW w:w="809" w:type="dxa"/>
          </w:tcPr>
          <w:p w:rsidR="00F24351">
            <w:pPr>
              <w:pStyle w:val="TableParagraph"/>
              <w:spacing w:before="1"/>
              <w:ind w:left="107" w:right="126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Draft </w:t>
            </w:r>
            <w:r>
              <w:rPr>
                <w:rFonts w:ascii="Calibri"/>
                <w:spacing w:val="-4"/>
              </w:rPr>
              <w:t xml:space="preserve">SAOS </w:t>
            </w:r>
            <w:r>
              <w:rPr>
                <w:rFonts w:ascii="Calibri"/>
                <w:spacing w:val="-2"/>
              </w:rPr>
              <w:t>10.7.1</w:t>
            </w:r>
          </w:p>
        </w:tc>
        <w:tc>
          <w:tcPr>
            <w:tcW w:w="2588" w:type="dxa"/>
          </w:tcPr>
          <w:p w:rsidR="00F24351">
            <w:pPr>
              <w:pStyle w:val="TableParagraph"/>
              <w:tabs>
                <w:tab w:val="left" w:pos="1498"/>
              </w:tabs>
              <w:spacing w:before="1"/>
              <w:ind w:left="107" w:right="9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Added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 xml:space="preserve">additional </w:t>
            </w:r>
            <w:r>
              <w:rPr>
                <w:rFonts w:ascii="Calibri"/>
                <w:sz w:val="24"/>
              </w:rPr>
              <w:t xml:space="preserve">testcases for SAOS </w:t>
            </w:r>
            <w:r>
              <w:rPr>
                <w:rFonts w:ascii="Calibri"/>
                <w:spacing w:val="-2"/>
                <w:sz w:val="24"/>
              </w:rPr>
              <w:t>10.7.1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39"/>
                <w:tab w:val="left" w:pos="1855"/>
              </w:tabs>
              <w:spacing w:before="1"/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Jain/Manoj Sharma/</w:t>
            </w:r>
            <w:r>
              <w:rPr>
                <w:rFonts w:ascii="Calibri"/>
                <w:spacing w:val="-2"/>
              </w:rPr>
              <w:t>Jagan</w:t>
            </w:r>
            <w:r>
              <w:rPr>
                <w:rFonts w:ascii="Calibri"/>
              </w:rPr>
              <w:tab/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 xml:space="preserve">Kumar </w:t>
            </w:r>
            <w:r>
              <w:rPr>
                <w:rFonts w:ascii="Calibri"/>
                <w:spacing w:val="-2"/>
              </w:rPr>
              <w:t>Veluchamy</w:t>
            </w:r>
            <w:r>
              <w:rPr>
                <w:rFonts w:ascii="Calibri"/>
                <w:spacing w:val="-2"/>
              </w:rPr>
              <w:t xml:space="preserve">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/Vineeth/</w:t>
            </w:r>
            <w:r>
              <w:rPr>
                <w:rFonts w:ascii="Calibri"/>
                <w:spacing w:val="-2"/>
              </w:rPr>
              <w:t>Hars</w:t>
            </w:r>
            <w:r>
              <w:rPr>
                <w:rFonts w:ascii="Calibri"/>
                <w:spacing w:val="-2"/>
              </w:rPr>
              <w:t xml:space="preserve"> h/Jagannath </w:t>
            </w:r>
            <w:r>
              <w:rPr>
                <w:rFonts w:ascii="Calibri"/>
                <w:spacing w:val="-2"/>
              </w:rPr>
              <w:t>Rajamannar</w:t>
            </w:r>
            <w:r>
              <w:rPr>
                <w:rFonts w:ascii="Calibri"/>
                <w:spacing w:val="-2"/>
              </w:rPr>
              <w:t xml:space="preserve">/Tina </w:t>
            </w:r>
            <w:r>
              <w:rPr>
                <w:rFonts w:ascii="Calibri"/>
              </w:rPr>
              <w:t>Wu/</w:t>
            </w:r>
            <w:r>
              <w:rPr>
                <w:rFonts w:ascii="Calibri"/>
              </w:rPr>
              <w:t>Soukaina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Zahidi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</w:rPr>
              <w:t>Izack</w:t>
            </w:r>
          </w:p>
          <w:p w:rsidR="00F24351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Vail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spacing w:before="1"/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</w:tbl>
    <w:p w:rsidR="00F24351">
      <w:pPr>
        <w:rPr>
          <w:rFonts w:ascii="Calibri"/>
        </w:rPr>
      </w:pPr>
    </w:p>
    <w:sectPr>
      <w:headerReference w:type="default" r:id="rId4"/>
      <w:footerReference w:type="default" r:id="rId5"/>
      <w:pgSz w:w="12240" w:h="15840"/>
      <w:pgMar w:top="15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212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00F2435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