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1144E0" w14:textId="44EE1033" w:rsidR="00040A0D" w:rsidRPr="00040A0D" w:rsidRDefault="00040A0D" w:rsidP="00040A0D">
      <w:pPr>
        <w:pStyle w:val="aa"/>
        <w:numPr>
          <w:ilvl w:val="0"/>
          <w:numId w:val="12"/>
        </w:numPr>
        <w:ind w:firstLineChars="0"/>
        <w:rPr>
          <w:rFonts w:ascii="宋体" w:eastAsia="宋体" w:hAnsi="宋体" w:cs="宋体"/>
          <w:b/>
          <w:bCs/>
        </w:rPr>
      </w:pPr>
      <w:r w:rsidRPr="00040A0D">
        <w:rPr>
          <w:rFonts w:ascii="宋体" w:eastAsia="宋体" w:hAnsi="宋体" w:cs="宋体" w:hint="eastAsia"/>
          <w:b/>
          <w:bCs/>
        </w:rPr>
        <w:t>TCAD仿真（工艺(P/N管、反相器)+物理模型校准（能带、迁移率、自热、</w:t>
      </w:r>
      <w:r w:rsidRPr="00040A0D">
        <w:rPr>
          <w:rFonts w:ascii="宋体" w:eastAsia="宋体" w:hAnsi="宋体" w:cs="宋体"/>
          <w:b/>
          <w:bCs/>
        </w:rPr>
        <w:t>……）</w:t>
      </w:r>
      <w:r w:rsidRPr="00040A0D">
        <w:rPr>
          <w:rFonts w:ascii="宋体" w:eastAsia="宋体" w:hAnsi="宋体" w:cs="宋体" w:hint="eastAsia"/>
          <w:b/>
          <w:bCs/>
        </w:rPr>
        <w:t>）</w:t>
      </w:r>
      <w:r w:rsidR="00217074">
        <w:rPr>
          <w:rFonts w:ascii="宋体" w:eastAsia="宋体" w:hAnsi="宋体" w:cs="宋体" w:hint="eastAsia"/>
          <w:b/>
          <w:bCs/>
        </w:rPr>
        <w:t xml:space="preserve"> 八分</w:t>
      </w:r>
    </w:p>
    <w:p w14:paraId="5B1B6D38" w14:textId="47DE8096" w:rsidR="00040A0D" w:rsidRDefault="00040A0D" w:rsidP="00040A0D">
      <w:pPr>
        <w:pStyle w:val="aa"/>
        <w:numPr>
          <w:ilvl w:val="0"/>
          <w:numId w:val="12"/>
        </w:numPr>
        <w:ind w:firstLineChars="0"/>
        <w:rPr>
          <w:rFonts w:ascii="宋体" w:eastAsia="宋体" w:hAnsi="宋体" w:cs="宋体"/>
          <w:b/>
          <w:bCs/>
        </w:rPr>
      </w:pPr>
      <w:r>
        <w:rPr>
          <w:rFonts w:ascii="宋体" w:eastAsia="宋体" w:hAnsi="宋体" w:cs="宋体" w:hint="eastAsia"/>
          <w:b/>
          <w:bCs/>
        </w:rPr>
        <w:t>SPICE仿真模型(本征模型、寄生参数(接入电阻、互连线</w:t>
      </w:r>
      <w:r w:rsidR="00217074">
        <w:rPr>
          <w:rFonts w:ascii="宋体" w:eastAsia="宋体" w:hAnsi="宋体" w:cs="宋体" w:hint="eastAsia"/>
          <w:b/>
          <w:bCs/>
        </w:rPr>
        <w:t>、隔离</w:t>
      </w:r>
      <w:r>
        <w:rPr>
          <w:rFonts w:ascii="宋体" w:eastAsia="宋体" w:hAnsi="宋体" w:cs="宋体" w:hint="eastAsia"/>
          <w:b/>
          <w:bCs/>
        </w:rPr>
        <w:t>等))</w:t>
      </w:r>
      <w:r w:rsidR="00217074">
        <w:rPr>
          <w:rFonts w:ascii="宋体" w:eastAsia="宋体" w:hAnsi="宋体" w:cs="宋体" w:hint="eastAsia"/>
          <w:b/>
          <w:bCs/>
        </w:rPr>
        <w:t xml:space="preserve"> 四分</w:t>
      </w:r>
    </w:p>
    <w:p w14:paraId="3B75BFA2" w14:textId="46371CCC" w:rsidR="00040A0D" w:rsidRPr="00040A0D" w:rsidRDefault="00040A0D" w:rsidP="00040A0D">
      <w:pPr>
        <w:pStyle w:val="aa"/>
        <w:numPr>
          <w:ilvl w:val="0"/>
          <w:numId w:val="12"/>
        </w:numPr>
        <w:ind w:firstLineChars="0"/>
        <w:rPr>
          <w:rFonts w:ascii="宋体" w:eastAsia="宋体" w:hAnsi="宋体" w:cs="宋体"/>
          <w:b/>
          <w:bCs/>
        </w:rPr>
      </w:pPr>
      <w:r>
        <w:rPr>
          <w:rFonts w:ascii="宋体" w:eastAsia="宋体" w:hAnsi="宋体" w:cs="宋体" w:hint="eastAsia"/>
          <w:b/>
          <w:bCs/>
        </w:rPr>
        <w:t>标准单元库仿真、对比、优化</w:t>
      </w:r>
      <w:r w:rsidR="00217074">
        <w:rPr>
          <w:rFonts w:ascii="宋体" w:eastAsia="宋体" w:hAnsi="宋体" w:cs="宋体" w:hint="eastAsia"/>
          <w:b/>
          <w:bCs/>
        </w:rPr>
        <w:t xml:space="preserve"> 八分</w:t>
      </w:r>
    </w:p>
    <w:p w14:paraId="7DF52E62" w14:textId="77777777" w:rsidR="00040A0D" w:rsidRDefault="00040A0D" w:rsidP="009C6AA9">
      <w:pPr>
        <w:ind w:firstLine="482"/>
        <w:rPr>
          <w:rFonts w:ascii="宋体" w:eastAsia="宋体" w:hAnsi="宋体" w:cs="宋体"/>
          <w:b/>
          <w:bCs/>
        </w:rPr>
      </w:pPr>
    </w:p>
    <w:p w14:paraId="47782684" w14:textId="77777777" w:rsidR="00040A0D" w:rsidRDefault="00040A0D" w:rsidP="009C6AA9">
      <w:pPr>
        <w:ind w:firstLine="482"/>
        <w:rPr>
          <w:rFonts w:ascii="宋体" w:eastAsia="宋体" w:hAnsi="宋体" w:cs="宋体"/>
          <w:b/>
          <w:bCs/>
        </w:rPr>
      </w:pPr>
    </w:p>
    <w:p w14:paraId="791EB29D" w14:textId="77777777" w:rsidR="00040A0D" w:rsidRDefault="00040A0D" w:rsidP="009C6AA9">
      <w:pPr>
        <w:ind w:firstLine="482"/>
        <w:rPr>
          <w:rFonts w:ascii="宋体" w:eastAsia="宋体" w:hAnsi="宋体" w:cs="宋体"/>
          <w:b/>
          <w:bCs/>
        </w:rPr>
      </w:pPr>
    </w:p>
    <w:p w14:paraId="72D7AF1D" w14:textId="77777777" w:rsidR="00040A0D" w:rsidRDefault="00040A0D" w:rsidP="009C6AA9">
      <w:pPr>
        <w:ind w:firstLine="482"/>
        <w:rPr>
          <w:rFonts w:ascii="宋体" w:eastAsia="宋体" w:hAnsi="宋体" w:cs="宋体"/>
          <w:b/>
          <w:bCs/>
        </w:rPr>
      </w:pPr>
    </w:p>
    <w:p w14:paraId="7D2E16AD" w14:textId="77777777" w:rsidR="00040A0D" w:rsidRDefault="00040A0D" w:rsidP="009C6AA9">
      <w:pPr>
        <w:ind w:firstLine="482"/>
        <w:rPr>
          <w:rFonts w:ascii="宋体" w:eastAsia="宋体" w:hAnsi="宋体" w:cs="宋体"/>
          <w:b/>
          <w:bCs/>
        </w:rPr>
      </w:pPr>
    </w:p>
    <w:p w14:paraId="772D564B" w14:textId="77777777" w:rsidR="00040A0D" w:rsidRDefault="00040A0D" w:rsidP="009C6AA9">
      <w:pPr>
        <w:ind w:firstLine="482"/>
        <w:rPr>
          <w:rFonts w:ascii="宋体" w:eastAsia="宋体" w:hAnsi="宋体" w:cs="宋体"/>
          <w:b/>
          <w:bCs/>
        </w:rPr>
      </w:pPr>
    </w:p>
    <w:p w14:paraId="40A9412E" w14:textId="77777777" w:rsidR="00040A0D" w:rsidRDefault="00040A0D" w:rsidP="009C6AA9">
      <w:pPr>
        <w:ind w:firstLine="482"/>
        <w:rPr>
          <w:rFonts w:ascii="宋体" w:eastAsia="宋体" w:hAnsi="宋体" w:cs="宋体"/>
          <w:b/>
          <w:bCs/>
        </w:rPr>
      </w:pPr>
    </w:p>
    <w:p w14:paraId="18999F71" w14:textId="77777777" w:rsidR="00040A0D" w:rsidRDefault="00040A0D" w:rsidP="009C6AA9">
      <w:pPr>
        <w:ind w:firstLine="482"/>
        <w:rPr>
          <w:rFonts w:ascii="宋体" w:eastAsia="宋体" w:hAnsi="宋体" w:cs="宋体"/>
          <w:b/>
          <w:bCs/>
        </w:rPr>
      </w:pPr>
    </w:p>
    <w:p w14:paraId="36A42135" w14:textId="77777777" w:rsidR="00040A0D" w:rsidRDefault="00040A0D" w:rsidP="009C6AA9">
      <w:pPr>
        <w:ind w:firstLine="482"/>
        <w:rPr>
          <w:rFonts w:ascii="宋体" w:eastAsia="宋体" w:hAnsi="宋体" w:cs="宋体"/>
          <w:b/>
          <w:bCs/>
        </w:rPr>
      </w:pPr>
    </w:p>
    <w:p w14:paraId="395739C3" w14:textId="77777777" w:rsidR="00040A0D" w:rsidRDefault="00040A0D" w:rsidP="009C6AA9">
      <w:pPr>
        <w:ind w:firstLine="482"/>
        <w:rPr>
          <w:rFonts w:ascii="宋体" w:eastAsia="宋体" w:hAnsi="宋体" w:cs="宋体"/>
          <w:b/>
          <w:bCs/>
        </w:rPr>
      </w:pPr>
    </w:p>
    <w:p w14:paraId="2A500883" w14:textId="77777777" w:rsidR="00040A0D" w:rsidRDefault="00040A0D" w:rsidP="009C6AA9">
      <w:pPr>
        <w:ind w:firstLine="482"/>
        <w:rPr>
          <w:rFonts w:ascii="宋体" w:eastAsia="宋体" w:hAnsi="宋体" w:cs="宋体"/>
          <w:b/>
          <w:bCs/>
        </w:rPr>
      </w:pPr>
    </w:p>
    <w:p w14:paraId="0E23ED8F" w14:textId="77777777" w:rsidR="00040A0D" w:rsidRDefault="00040A0D" w:rsidP="009C6AA9">
      <w:pPr>
        <w:ind w:firstLine="482"/>
        <w:rPr>
          <w:rFonts w:ascii="宋体" w:eastAsia="宋体" w:hAnsi="宋体" w:cs="宋体"/>
          <w:b/>
          <w:bCs/>
        </w:rPr>
      </w:pPr>
    </w:p>
    <w:p w14:paraId="7CE47EC1" w14:textId="77777777" w:rsidR="00040A0D" w:rsidRDefault="00040A0D" w:rsidP="009C6AA9">
      <w:pPr>
        <w:ind w:firstLine="482"/>
        <w:rPr>
          <w:rFonts w:ascii="宋体" w:eastAsia="宋体" w:hAnsi="宋体" w:cs="宋体"/>
          <w:b/>
          <w:bCs/>
        </w:rPr>
      </w:pPr>
    </w:p>
    <w:p w14:paraId="7497C171" w14:textId="77777777" w:rsidR="00040A0D" w:rsidRDefault="00040A0D" w:rsidP="009C6AA9">
      <w:pPr>
        <w:ind w:firstLine="482"/>
        <w:rPr>
          <w:rFonts w:ascii="宋体" w:eastAsia="宋体" w:hAnsi="宋体" w:cs="宋体"/>
          <w:b/>
          <w:bCs/>
        </w:rPr>
      </w:pPr>
    </w:p>
    <w:p w14:paraId="6EC22030" w14:textId="64DFB10A" w:rsidR="009C6AA9" w:rsidRPr="009C6AA9" w:rsidRDefault="009C6AA9" w:rsidP="009C6AA9">
      <w:pPr>
        <w:ind w:firstLine="482"/>
      </w:pPr>
      <w:r w:rsidRPr="009C6AA9">
        <w:rPr>
          <w:rFonts w:ascii="宋体" w:eastAsia="宋体" w:hAnsi="宋体" w:cs="宋体" w:hint="eastAsia"/>
          <w:b/>
          <w:bCs/>
        </w:rPr>
        <w:t>赛题四：后摩尔时代新材料器件性能评估与优化</w:t>
      </w:r>
    </w:p>
    <w:p w14:paraId="2859B338" w14:textId="77777777" w:rsidR="009C6AA9" w:rsidRPr="009C6AA9" w:rsidRDefault="009C6AA9" w:rsidP="009C6AA9">
      <w:pPr>
        <w:ind w:firstLine="482"/>
      </w:pPr>
      <w:r w:rsidRPr="009C6AA9">
        <w:rPr>
          <w:rFonts w:ascii="宋体" w:eastAsia="宋体" w:hAnsi="宋体" w:cs="宋体" w:hint="eastAsia"/>
          <w:b/>
          <w:bCs/>
        </w:rPr>
        <w:t>描述及要求：</w:t>
      </w:r>
    </w:p>
    <w:p w14:paraId="143D46D6" w14:textId="77777777" w:rsidR="009C6AA9" w:rsidRPr="009C6AA9" w:rsidRDefault="009C6AA9" w:rsidP="009C6AA9">
      <w:pPr>
        <w:ind w:firstLine="480"/>
      </w:pPr>
      <w:r w:rsidRPr="009C6AA9">
        <w:rPr>
          <w:rFonts w:ascii="宋体" w:eastAsia="宋体" w:hAnsi="宋体" w:cs="宋体" w:hint="eastAsia"/>
        </w:rPr>
        <w:t>随着硅微缩的放缓，新材料成为延续摩尔定律的候选方案。请以二维材料（</w:t>
      </w:r>
      <w:r w:rsidRPr="009C6AA9">
        <w:rPr>
          <w:rFonts w:hint="eastAsia"/>
        </w:rPr>
        <w:t>MoS2</w:t>
      </w:r>
      <w:r w:rsidRPr="009C6AA9">
        <w:rPr>
          <w:rFonts w:ascii="宋体" w:eastAsia="宋体" w:hAnsi="宋体" w:cs="宋体" w:hint="eastAsia"/>
        </w:rPr>
        <w:t>、</w:t>
      </w:r>
      <w:r w:rsidRPr="009C6AA9">
        <w:rPr>
          <w:rFonts w:hint="eastAsia"/>
        </w:rPr>
        <w:t>WSe2</w:t>
      </w:r>
      <w:r w:rsidRPr="009C6AA9">
        <w:rPr>
          <w:rFonts w:ascii="宋体" w:eastAsia="宋体" w:hAnsi="宋体" w:cs="宋体" w:hint="eastAsia"/>
        </w:rPr>
        <w:t>）为例搭建器件和电路、评估并优化性能，思考超越硅基器件的可能。</w:t>
      </w:r>
    </w:p>
    <w:p w14:paraId="0DD32AE7" w14:textId="77777777" w:rsidR="009C6AA9" w:rsidRPr="009C6AA9" w:rsidRDefault="009C6AA9" w:rsidP="009C6AA9">
      <w:pPr>
        <w:numPr>
          <w:ilvl w:val="0"/>
          <w:numId w:val="1"/>
        </w:numPr>
        <w:ind w:firstLine="480"/>
      </w:pPr>
      <w:r w:rsidRPr="009C6AA9">
        <w:rPr>
          <w:rFonts w:ascii="宋体" w:eastAsia="宋体" w:hAnsi="宋体" w:cs="宋体" w:hint="eastAsia"/>
        </w:rPr>
        <w:t>以公开的先进节点（参考</w:t>
      </w:r>
      <w:r w:rsidRPr="009C6AA9">
        <w:rPr>
          <w:rFonts w:hint="eastAsia"/>
        </w:rPr>
        <w:t>IRDS21</w:t>
      </w:r>
      <w:r w:rsidRPr="009C6AA9">
        <w:rPr>
          <w:rFonts w:ascii="宋体" w:eastAsia="宋体" w:hAnsi="宋体" w:cs="宋体" w:hint="eastAsia"/>
        </w:rPr>
        <w:t>或</w:t>
      </w:r>
      <w:r w:rsidRPr="009C6AA9">
        <w:rPr>
          <w:rFonts w:hint="eastAsia"/>
        </w:rPr>
        <w:t>ASAP PDK</w:t>
      </w:r>
      <w:r w:rsidRPr="009C6AA9">
        <w:rPr>
          <w:rFonts w:ascii="宋体" w:eastAsia="宋体" w:hAnsi="宋体" w:cs="宋体" w:hint="eastAsia"/>
        </w:rPr>
        <w:t>）为工艺尺寸限制，搭建一套兼容</w:t>
      </w:r>
      <w:r w:rsidRPr="009C6AA9">
        <w:rPr>
          <w:rFonts w:hint="eastAsia"/>
        </w:rPr>
        <w:t>N</w:t>
      </w:r>
      <w:r w:rsidRPr="009C6AA9">
        <w:rPr>
          <w:rFonts w:ascii="宋体" w:eastAsia="宋体" w:hAnsi="宋体" w:cs="宋体" w:hint="eastAsia"/>
        </w:rPr>
        <w:t>和</w:t>
      </w:r>
      <w:r w:rsidRPr="009C6AA9">
        <w:rPr>
          <w:rFonts w:hint="eastAsia"/>
        </w:rPr>
        <w:t>P</w:t>
      </w:r>
      <w:r w:rsidRPr="009C6AA9">
        <w:rPr>
          <w:rFonts w:ascii="宋体" w:eastAsia="宋体" w:hAnsi="宋体" w:cs="宋体" w:hint="eastAsia"/>
        </w:rPr>
        <w:t>型晶体管的工艺流程，提供反相器制备工艺。</w:t>
      </w:r>
    </w:p>
    <w:p w14:paraId="7921AB5E" w14:textId="77777777" w:rsidR="009C6AA9" w:rsidRPr="009C6AA9" w:rsidRDefault="009C6AA9" w:rsidP="009C6AA9">
      <w:pPr>
        <w:numPr>
          <w:ilvl w:val="0"/>
          <w:numId w:val="1"/>
        </w:numPr>
        <w:ind w:firstLine="480"/>
      </w:pPr>
      <w:r w:rsidRPr="009C6AA9">
        <w:rPr>
          <w:rFonts w:ascii="宋体" w:eastAsia="宋体" w:hAnsi="宋体" w:cs="宋体" w:hint="eastAsia"/>
        </w:rPr>
        <w:t>以前述器件结构进行</w:t>
      </w:r>
      <w:r w:rsidRPr="009C6AA9">
        <w:rPr>
          <w:rFonts w:hint="eastAsia"/>
        </w:rPr>
        <w:t>TCAD</w:t>
      </w:r>
      <w:r w:rsidRPr="009C6AA9">
        <w:rPr>
          <w:rFonts w:ascii="宋体" w:eastAsia="宋体" w:hAnsi="宋体" w:cs="宋体" w:hint="eastAsia"/>
        </w:rPr>
        <w:t>仿真与优化，要求物理模型能够较全面的考虑</w:t>
      </w:r>
      <w:r w:rsidRPr="009C6AA9">
        <w:rPr>
          <w:rFonts w:hint="eastAsia"/>
        </w:rPr>
        <w:t>2D</w:t>
      </w:r>
      <w:r w:rsidRPr="009C6AA9">
        <w:rPr>
          <w:rFonts w:ascii="宋体" w:eastAsia="宋体" w:hAnsi="宋体" w:cs="宋体" w:hint="eastAsia"/>
        </w:rPr>
        <w:t>材料特性，根据文献实验数据校准迁移率；定量说明与硅基同节点对比下，关键模块和参数的优劣。</w:t>
      </w:r>
    </w:p>
    <w:p w14:paraId="1BB831FB" w14:textId="77777777" w:rsidR="009C6AA9" w:rsidRPr="009C6AA9" w:rsidRDefault="009C6AA9" w:rsidP="009C6AA9">
      <w:pPr>
        <w:numPr>
          <w:ilvl w:val="0"/>
          <w:numId w:val="1"/>
        </w:numPr>
        <w:ind w:firstLine="480"/>
      </w:pPr>
      <w:r w:rsidRPr="009C6AA9">
        <w:rPr>
          <w:rFonts w:ascii="宋体" w:eastAsia="宋体" w:hAnsi="宋体" w:cs="宋体" w:hint="eastAsia"/>
        </w:rPr>
        <w:t>对器件建模拟合，要求与前述</w:t>
      </w:r>
      <w:r w:rsidRPr="009C6AA9">
        <w:rPr>
          <w:rFonts w:hint="eastAsia"/>
        </w:rPr>
        <w:t>TCAD</w:t>
      </w:r>
      <w:r w:rsidRPr="009C6AA9">
        <w:rPr>
          <w:rFonts w:ascii="宋体" w:eastAsia="宋体" w:hAnsi="宋体" w:cs="宋体" w:hint="eastAsia"/>
        </w:rPr>
        <w:t>数据平均偏差不超过</w:t>
      </w:r>
      <w:r w:rsidRPr="009C6AA9">
        <w:rPr>
          <w:rFonts w:hint="eastAsia"/>
        </w:rPr>
        <w:t>5%</w:t>
      </w:r>
      <w:r w:rsidRPr="009C6AA9">
        <w:rPr>
          <w:rFonts w:ascii="宋体" w:eastAsia="宋体" w:hAnsi="宋体" w:cs="宋体" w:hint="eastAsia"/>
        </w:rPr>
        <w:t>、关键特性参数偏差不超过</w:t>
      </w:r>
      <w:r w:rsidRPr="009C6AA9">
        <w:rPr>
          <w:rFonts w:hint="eastAsia"/>
        </w:rPr>
        <w:t>10%</w:t>
      </w:r>
      <w:r w:rsidRPr="009C6AA9">
        <w:rPr>
          <w:rFonts w:ascii="宋体" w:eastAsia="宋体" w:hAnsi="宋体" w:cs="宋体" w:hint="eastAsia"/>
        </w:rPr>
        <w:t>；模型需包含本征性能和外围寄生（可使用开源模型、查表法、神经网络拟合等）。</w:t>
      </w:r>
    </w:p>
    <w:p w14:paraId="04623557" w14:textId="77777777" w:rsidR="009C6AA9" w:rsidRPr="009C6AA9" w:rsidRDefault="009C6AA9" w:rsidP="009C6AA9">
      <w:pPr>
        <w:numPr>
          <w:ilvl w:val="0"/>
          <w:numId w:val="1"/>
        </w:numPr>
        <w:ind w:firstLine="480"/>
      </w:pPr>
      <w:r w:rsidRPr="009C6AA9">
        <w:rPr>
          <w:rFonts w:ascii="宋体" w:eastAsia="宋体" w:hAnsi="宋体" w:cs="宋体" w:hint="eastAsia"/>
        </w:rPr>
        <w:t>以节点工艺能力匹配的设计规则，使用</w:t>
      </w:r>
      <w:r w:rsidRPr="009C6AA9">
        <w:rPr>
          <w:rFonts w:hint="eastAsia"/>
        </w:rPr>
        <w:t>INV+ND2</w:t>
      </w:r>
      <w:r w:rsidRPr="009C6AA9">
        <w:rPr>
          <w:rFonts w:ascii="宋体" w:eastAsia="宋体" w:hAnsi="宋体" w:cs="宋体" w:hint="eastAsia"/>
        </w:rPr>
        <w:t>搭建</w:t>
      </w:r>
      <w:r w:rsidRPr="009C6AA9">
        <w:rPr>
          <w:rFonts w:hint="eastAsia"/>
        </w:rPr>
        <w:t>D4FO3</w:t>
      </w:r>
      <w:r w:rsidRPr="009C6AA9">
        <w:rPr>
          <w:rFonts w:ascii="宋体" w:eastAsia="宋体" w:hAnsi="宋体" w:cs="宋体" w:hint="eastAsia"/>
        </w:rPr>
        <w:t>多级环振，进行寄生抽取，结合前述模型仿真评估功耗性能面积（</w:t>
      </w:r>
      <w:r w:rsidRPr="009C6AA9">
        <w:rPr>
          <w:rFonts w:hint="eastAsia"/>
        </w:rPr>
        <w:t>PPA</w:t>
      </w:r>
      <w:r w:rsidRPr="009C6AA9">
        <w:rPr>
          <w:rFonts w:ascii="宋体" w:eastAsia="宋体" w:hAnsi="宋体" w:cs="宋体" w:hint="eastAsia"/>
        </w:rPr>
        <w:t>）；在同样的规则下设计</w:t>
      </w:r>
      <w:r w:rsidRPr="009C6AA9">
        <w:rPr>
          <w:rFonts w:hint="eastAsia"/>
        </w:rPr>
        <w:t>SRAM</w:t>
      </w:r>
      <w:r w:rsidRPr="009C6AA9">
        <w:rPr>
          <w:rFonts w:ascii="宋体" w:eastAsia="宋体" w:hAnsi="宋体" w:cs="宋体" w:hint="eastAsia"/>
        </w:rPr>
        <w:t>、</w:t>
      </w:r>
      <w:r w:rsidRPr="009C6AA9">
        <w:rPr>
          <w:rFonts w:hint="eastAsia"/>
        </w:rPr>
        <w:t>XNR2</w:t>
      </w:r>
      <w:r w:rsidRPr="009C6AA9">
        <w:rPr>
          <w:rFonts w:ascii="宋体" w:eastAsia="宋体" w:hAnsi="宋体" w:cs="宋体" w:hint="eastAsia"/>
        </w:rPr>
        <w:t>和</w:t>
      </w:r>
      <w:r w:rsidRPr="009C6AA9">
        <w:rPr>
          <w:rFonts w:hint="eastAsia"/>
        </w:rPr>
        <w:t>DFF</w:t>
      </w:r>
      <w:r w:rsidRPr="009C6AA9">
        <w:rPr>
          <w:rFonts w:ascii="宋体" w:eastAsia="宋体" w:hAnsi="宋体" w:cs="宋体" w:hint="eastAsia"/>
        </w:rPr>
        <w:t>标准单元设计，对延迟、动</w:t>
      </w:r>
      <w:r w:rsidRPr="009C6AA9">
        <w:rPr>
          <w:rFonts w:ascii="宋体" w:eastAsia="宋体" w:hAnsi="宋体" w:cs="宋体" w:hint="eastAsia"/>
        </w:rPr>
        <w:lastRenderedPageBreak/>
        <w:t>静功耗等电性寻优。</w:t>
      </w:r>
    </w:p>
    <w:p w14:paraId="46A50533" w14:textId="77777777" w:rsidR="009C6AA9" w:rsidRPr="009C6AA9" w:rsidRDefault="009C6AA9" w:rsidP="009C6AA9">
      <w:pPr>
        <w:numPr>
          <w:ilvl w:val="0"/>
          <w:numId w:val="1"/>
        </w:numPr>
        <w:ind w:firstLine="480"/>
      </w:pPr>
      <w:r w:rsidRPr="009C6AA9">
        <w:rPr>
          <w:rFonts w:ascii="宋体" w:eastAsia="宋体" w:hAnsi="宋体" w:cs="宋体" w:hint="eastAsia"/>
        </w:rPr>
        <w:t>回答优化后的</w:t>
      </w:r>
      <w:r w:rsidRPr="009C6AA9">
        <w:rPr>
          <w:rFonts w:hint="eastAsia"/>
        </w:rPr>
        <w:t>2D</w:t>
      </w:r>
      <w:r w:rsidRPr="009C6AA9">
        <w:rPr>
          <w:rFonts w:ascii="宋体" w:eastAsia="宋体" w:hAnsi="宋体" w:cs="宋体" w:hint="eastAsia"/>
        </w:rPr>
        <w:t>器件可以跨代对比</w:t>
      </w:r>
      <w:r w:rsidRPr="009C6AA9">
        <w:rPr>
          <w:rFonts w:hint="eastAsia"/>
        </w:rPr>
        <w:t>Si</w:t>
      </w:r>
      <w:r w:rsidRPr="009C6AA9">
        <w:rPr>
          <w:rFonts w:ascii="宋体" w:eastAsia="宋体" w:hAnsi="宋体" w:cs="宋体" w:hint="eastAsia"/>
        </w:rPr>
        <w:t>哪个节点</w:t>
      </w:r>
      <w:r w:rsidRPr="009C6AA9">
        <w:rPr>
          <w:rFonts w:hint="eastAsia"/>
        </w:rPr>
        <w:t>(IRDS21)</w:t>
      </w:r>
      <w:r w:rsidRPr="009C6AA9">
        <w:rPr>
          <w:rFonts w:ascii="宋体" w:eastAsia="宋体" w:hAnsi="宋体" w:cs="宋体" w:hint="eastAsia"/>
        </w:rPr>
        <w:t>性能，参考目前进展，哪些工艺器件和设计层面的改进最有待推进。</w:t>
      </w:r>
    </w:p>
    <w:p w14:paraId="43C55104" w14:textId="77777777" w:rsidR="009C6AA9" w:rsidRPr="009C6AA9" w:rsidRDefault="009C6AA9" w:rsidP="009C6AA9">
      <w:pPr>
        <w:ind w:firstLine="482"/>
      </w:pPr>
      <w:r w:rsidRPr="009C6AA9">
        <w:rPr>
          <w:rFonts w:ascii="宋体" w:eastAsia="宋体" w:hAnsi="宋体" w:cs="宋体" w:hint="eastAsia"/>
          <w:b/>
          <w:bCs/>
        </w:rPr>
        <w:t>评审得分点：</w:t>
      </w:r>
    </w:p>
    <w:p w14:paraId="03C1D7FB" w14:textId="77777777" w:rsidR="009C6AA9" w:rsidRPr="009C6AA9" w:rsidRDefault="009C6AA9" w:rsidP="009C6AA9">
      <w:pPr>
        <w:numPr>
          <w:ilvl w:val="0"/>
          <w:numId w:val="2"/>
        </w:numPr>
        <w:ind w:firstLine="480"/>
      </w:pPr>
      <w:r w:rsidRPr="009C6AA9">
        <w:rPr>
          <w:rFonts w:ascii="宋体" w:eastAsia="宋体" w:hAnsi="宋体" w:cs="宋体" w:hint="eastAsia"/>
        </w:rPr>
        <w:t>反相器的</w:t>
      </w:r>
      <w:r w:rsidRPr="009C6AA9">
        <w:rPr>
          <w:rFonts w:hint="eastAsia"/>
        </w:rPr>
        <w:t>N/PMOS</w:t>
      </w:r>
      <w:r w:rsidRPr="009C6AA9">
        <w:rPr>
          <w:rFonts w:ascii="宋体" w:eastAsia="宋体" w:hAnsi="宋体" w:cs="宋体" w:hint="eastAsia"/>
        </w:rPr>
        <w:t>一起制备的可行工艺流程，与</w:t>
      </w:r>
      <w:r w:rsidRPr="009C6AA9">
        <w:rPr>
          <w:rFonts w:hint="eastAsia"/>
        </w:rPr>
        <w:t>2D</w:t>
      </w:r>
      <w:r w:rsidRPr="009C6AA9">
        <w:rPr>
          <w:rFonts w:ascii="宋体" w:eastAsia="宋体" w:hAnsi="宋体" w:cs="宋体" w:hint="eastAsia"/>
        </w:rPr>
        <w:t>材料的兼容性以及功函数和接触调节方法。</w:t>
      </w:r>
    </w:p>
    <w:p w14:paraId="3E875D46" w14:textId="77777777" w:rsidR="009C6AA9" w:rsidRPr="009C6AA9" w:rsidRDefault="009C6AA9" w:rsidP="009C6AA9">
      <w:pPr>
        <w:numPr>
          <w:ilvl w:val="0"/>
          <w:numId w:val="2"/>
        </w:numPr>
        <w:ind w:firstLine="480"/>
      </w:pPr>
      <w:r w:rsidRPr="009C6AA9">
        <w:rPr>
          <w:rFonts w:hint="eastAsia"/>
        </w:rPr>
        <w:t>TCAD</w:t>
      </w:r>
      <w:r w:rsidRPr="009C6AA9">
        <w:rPr>
          <w:rFonts w:ascii="宋体" w:eastAsia="宋体" w:hAnsi="宋体" w:cs="宋体" w:hint="eastAsia"/>
        </w:rPr>
        <w:t>建模过程，迁移率、接触的校准说明；超越硅的关键挑战点。</w:t>
      </w:r>
    </w:p>
    <w:p w14:paraId="6A121CE5" w14:textId="77777777" w:rsidR="009C6AA9" w:rsidRPr="009C6AA9" w:rsidRDefault="009C6AA9" w:rsidP="009C6AA9">
      <w:pPr>
        <w:numPr>
          <w:ilvl w:val="0"/>
          <w:numId w:val="2"/>
        </w:numPr>
        <w:ind w:firstLine="480"/>
      </w:pPr>
      <w:r w:rsidRPr="009C6AA9">
        <w:rPr>
          <w:rFonts w:ascii="宋体" w:eastAsia="宋体" w:hAnsi="宋体" w:cs="宋体" w:hint="eastAsia"/>
        </w:rPr>
        <w:t>展示建模策略、迭代优化过程和合理性说明；需涵盖温度、工艺角特征，并结合</w:t>
      </w:r>
      <w:r w:rsidRPr="009C6AA9">
        <w:rPr>
          <w:rFonts w:hint="eastAsia"/>
        </w:rPr>
        <w:t>TCAD</w:t>
      </w:r>
      <w:r w:rsidRPr="009C6AA9">
        <w:rPr>
          <w:rFonts w:ascii="宋体" w:eastAsia="宋体" w:hAnsi="宋体" w:cs="宋体" w:hint="eastAsia"/>
        </w:rPr>
        <w:t>和工艺场景解释参数合理性；模型架构需涵盖器件中道寄生的计算，并评估中道寄生对器件特性的影响。</w:t>
      </w:r>
    </w:p>
    <w:p w14:paraId="53EB6E8F" w14:textId="77777777" w:rsidR="009C6AA9" w:rsidRPr="009C6AA9" w:rsidRDefault="009C6AA9" w:rsidP="009C6AA9">
      <w:pPr>
        <w:numPr>
          <w:ilvl w:val="0"/>
          <w:numId w:val="2"/>
        </w:numPr>
        <w:ind w:firstLine="480"/>
      </w:pPr>
      <w:r w:rsidRPr="009C6AA9">
        <w:rPr>
          <w:rFonts w:ascii="宋体" w:eastAsia="宋体" w:hAnsi="宋体" w:cs="宋体" w:hint="eastAsia"/>
        </w:rPr>
        <w:t>单元版图、设计规则、寄生抽取、</w:t>
      </w:r>
      <w:r w:rsidRPr="009C6AA9">
        <w:rPr>
          <w:rFonts w:hint="eastAsia"/>
        </w:rPr>
        <w:t>PPA</w:t>
      </w:r>
      <w:r w:rsidRPr="009C6AA9">
        <w:rPr>
          <w:rFonts w:ascii="宋体" w:eastAsia="宋体" w:hAnsi="宋体" w:cs="宋体" w:hint="eastAsia"/>
        </w:rPr>
        <w:t>结果优化过程，尽量多展示优化点。</w:t>
      </w:r>
    </w:p>
    <w:p w14:paraId="09FD36F9" w14:textId="77777777" w:rsidR="009C6AA9" w:rsidRPr="009C6AA9" w:rsidRDefault="009C6AA9" w:rsidP="009C6AA9">
      <w:pPr>
        <w:numPr>
          <w:ilvl w:val="0"/>
          <w:numId w:val="2"/>
        </w:numPr>
        <w:ind w:firstLine="480"/>
      </w:pPr>
      <w:r w:rsidRPr="009C6AA9">
        <w:rPr>
          <w:rFonts w:hint="eastAsia"/>
        </w:rPr>
        <w:t>2D</w:t>
      </w:r>
      <w:r w:rsidRPr="009C6AA9">
        <w:rPr>
          <w:rFonts w:ascii="宋体" w:eastAsia="宋体" w:hAnsi="宋体" w:cs="宋体" w:hint="eastAsia"/>
        </w:rPr>
        <w:t>器件相比于目前进展的关键改进点和改进依据。</w:t>
      </w:r>
    </w:p>
    <w:p w14:paraId="5232ABD3" w14:textId="77777777" w:rsidR="009C6AA9" w:rsidRPr="009C6AA9" w:rsidRDefault="009C6AA9" w:rsidP="009C6AA9">
      <w:pPr>
        <w:ind w:firstLine="482"/>
      </w:pPr>
      <w:r w:rsidRPr="009C6AA9">
        <w:rPr>
          <w:rFonts w:ascii="宋体" w:eastAsia="宋体" w:hAnsi="宋体" w:cs="宋体" w:hint="eastAsia"/>
          <w:b/>
          <w:bCs/>
        </w:rPr>
        <w:t>额外说明：</w:t>
      </w:r>
    </w:p>
    <w:p w14:paraId="7CF68E6C" w14:textId="77777777" w:rsidR="009C6AA9" w:rsidRPr="009C6AA9" w:rsidRDefault="009C6AA9" w:rsidP="009C6AA9">
      <w:pPr>
        <w:numPr>
          <w:ilvl w:val="0"/>
          <w:numId w:val="3"/>
        </w:numPr>
        <w:ind w:firstLine="480"/>
      </w:pPr>
      <w:r w:rsidRPr="009C6AA9">
        <w:rPr>
          <w:rFonts w:ascii="宋体" w:eastAsia="宋体" w:hAnsi="宋体" w:cs="宋体" w:hint="eastAsia"/>
        </w:rPr>
        <w:t>参考附录要求说明。结构和参数参考</w:t>
      </w:r>
      <w:r w:rsidRPr="009C6AA9">
        <w:rPr>
          <w:rFonts w:hint="eastAsia"/>
        </w:rPr>
        <w:t>ASAP5/7 PDK</w:t>
      </w:r>
      <w:r w:rsidRPr="009C6AA9">
        <w:rPr>
          <w:rFonts w:ascii="宋体" w:eastAsia="宋体" w:hAnsi="宋体" w:cs="宋体" w:hint="eastAsia"/>
        </w:rPr>
        <w:t>和</w:t>
      </w:r>
      <w:r w:rsidRPr="009C6AA9">
        <w:rPr>
          <w:rFonts w:hint="eastAsia"/>
        </w:rPr>
        <w:t>IRDS-2021-More Moore</w:t>
      </w:r>
      <w:r w:rsidRPr="009C6AA9">
        <w:rPr>
          <w:rFonts w:ascii="宋体" w:eastAsia="宋体" w:hAnsi="宋体" w:cs="宋体" w:hint="eastAsia"/>
        </w:rPr>
        <w:t>；允许参考其他公开文献数据，需简述其合理性和必要性。</w:t>
      </w:r>
    </w:p>
    <w:p w14:paraId="19C2BE19" w14:textId="77777777" w:rsidR="009C6AA9" w:rsidRPr="009C6AA9" w:rsidRDefault="009C6AA9" w:rsidP="009C6AA9">
      <w:pPr>
        <w:numPr>
          <w:ilvl w:val="0"/>
          <w:numId w:val="3"/>
        </w:numPr>
        <w:ind w:firstLine="480"/>
      </w:pPr>
      <w:r w:rsidRPr="009C6AA9">
        <w:rPr>
          <w:rFonts w:ascii="宋体" w:eastAsia="宋体" w:hAnsi="宋体" w:cs="宋体" w:hint="eastAsia"/>
        </w:rPr>
        <w:t>工艺流程需包含</w:t>
      </w:r>
      <w:r w:rsidRPr="009C6AA9">
        <w:rPr>
          <w:rFonts w:hint="eastAsia"/>
        </w:rPr>
        <w:t>N</w:t>
      </w:r>
      <w:r w:rsidRPr="009C6AA9">
        <w:rPr>
          <w:rFonts w:ascii="宋体" w:eastAsia="宋体" w:hAnsi="宋体" w:cs="宋体" w:hint="eastAsia"/>
        </w:rPr>
        <w:t>、</w:t>
      </w:r>
      <w:r w:rsidRPr="009C6AA9">
        <w:rPr>
          <w:rFonts w:hint="eastAsia"/>
        </w:rPr>
        <w:t>PMOS</w:t>
      </w:r>
      <w:r w:rsidRPr="009C6AA9">
        <w:rPr>
          <w:rFonts w:ascii="宋体" w:eastAsia="宋体" w:hAnsi="宋体" w:cs="宋体" w:hint="eastAsia"/>
        </w:rPr>
        <w:t>的各自</w:t>
      </w:r>
      <w:r w:rsidRPr="009C6AA9">
        <w:rPr>
          <w:rFonts w:hint="eastAsia"/>
        </w:rPr>
        <w:t>Vt</w:t>
      </w:r>
      <w:r w:rsidRPr="009C6AA9">
        <w:rPr>
          <w:rFonts w:ascii="宋体" w:eastAsia="宋体" w:hAnsi="宋体" w:cs="宋体" w:hint="eastAsia"/>
        </w:rPr>
        <w:t>调节方法；需包含前中后段工艺（后端只需要包含第一层金属），标注电源和信号</w:t>
      </w:r>
      <w:r w:rsidRPr="009C6AA9">
        <w:rPr>
          <w:rFonts w:hint="eastAsia"/>
        </w:rPr>
        <w:t>pin</w:t>
      </w:r>
      <w:r w:rsidRPr="009C6AA9">
        <w:rPr>
          <w:rFonts w:ascii="宋体" w:eastAsia="宋体" w:hAnsi="宋体" w:cs="宋体" w:hint="eastAsia"/>
        </w:rPr>
        <w:t>口。</w:t>
      </w:r>
    </w:p>
    <w:p w14:paraId="5F03781B" w14:textId="77777777" w:rsidR="009C6AA9" w:rsidRPr="009C6AA9" w:rsidRDefault="009C6AA9" w:rsidP="009C6AA9">
      <w:pPr>
        <w:numPr>
          <w:ilvl w:val="0"/>
          <w:numId w:val="3"/>
        </w:numPr>
        <w:ind w:firstLine="480"/>
      </w:pPr>
      <w:r w:rsidRPr="009C6AA9">
        <w:rPr>
          <w:rFonts w:ascii="宋体" w:eastAsia="宋体" w:hAnsi="宋体" w:cs="宋体" w:hint="eastAsia"/>
        </w:rPr>
        <w:t>晶体管搭建包含核心部件和尺寸说明，物理模型及解释，给出迁移率校准过程、</w:t>
      </w:r>
      <w:r w:rsidRPr="009C6AA9">
        <w:rPr>
          <w:rFonts w:hint="eastAsia"/>
        </w:rPr>
        <w:t>IV/CV</w:t>
      </w:r>
      <w:r w:rsidRPr="009C6AA9">
        <w:rPr>
          <w:rFonts w:ascii="宋体" w:eastAsia="宋体" w:hAnsi="宋体" w:cs="宋体" w:hint="eastAsia"/>
        </w:rPr>
        <w:t>曲线和指标；合理解释关键模块和参数对电性影响。</w:t>
      </w:r>
    </w:p>
    <w:p w14:paraId="23239866" w14:textId="77777777" w:rsidR="009C6AA9" w:rsidRPr="009C6AA9" w:rsidRDefault="009C6AA9" w:rsidP="009C6AA9">
      <w:pPr>
        <w:numPr>
          <w:ilvl w:val="0"/>
          <w:numId w:val="3"/>
        </w:numPr>
        <w:ind w:firstLine="480"/>
      </w:pPr>
      <w:r w:rsidRPr="009C6AA9">
        <w:rPr>
          <w:rFonts w:ascii="宋体" w:eastAsia="宋体" w:hAnsi="宋体" w:cs="宋体" w:hint="eastAsia"/>
        </w:rPr>
        <w:t>建模和寄生抽取需要考虑合理的边界划分与扣除。</w:t>
      </w:r>
    </w:p>
    <w:p w14:paraId="279A4CCF" w14:textId="77777777" w:rsidR="009C6AA9" w:rsidRPr="009C6AA9" w:rsidRDefault="009C6AA9" w:rsidP="009C6AA9">
      <w:pPr>
        <w:numPr>
          <w:ilvl w:val="0"/>
          <w:numId w:val="3"/>
        </w:numPr>
        <w:ind w:firstLine="480"/>
      </w:pPr>
      <w:r w:rsidRPr="009C6AA9">
        <w:rPr>
          <w:rFonts w:ascii="宋体" w:eastAsia="宋体" w:hAnsi="宋体" w:cs="宋体" w:hint="eastAsia"/>
        </w:rPr>
        <w:t>任何一处有超越业内理解的新思路，并有效证明可行性，额外加分。</w:t>
      </w:r>
    </w:p>
    <w:p w14:paraId="65816D2D" w14:textId="77777777" w:rsidR="009C6AA9" w:rsidRPr="009C6AA9" w:rsidRDefault="009C6AA9" w:rsidP="009C6AA9">
      <w:pPr>
        <w:ind w:firstLine="482"/>
      </w:pPr>
      <w:r w:rsidRPr="009C6AA9">
        <w:rPr>
          <w:rFonts w:ascii="宋体" w:eastAsia="宋体" w:hAnsi="宋体" w:cs="宋体" w:hint="eastAsia"/>
          <w:b/>
          <w:bCs/>
        </w:rPr>
        <w:t>输出要求：</w:t>
      </w:r>
    </w:p>
    <w:p w14:paraId="3146383B" w14:textId="77777777" w:rsidR="009C6AA9" w:rsidRPr="009C6AA9" w:rsidRDefault="009C6AA9" w:rsidP="009C6AA9">
      <w:pPr>
        <w:numPr>
          <w:ilvl w:val="0"/>
          <w:numId w:val="4"/>
        </w:numPr>
        <w:ind w:firstLine="480"/>
      </w:pPr>
      <w:r w:rsidRPr="009C6AA9">
        <w:rPr>
          <w:rFonts w:ascii="宋体" w:eastAsia="宋体" w:hAnsi="宋体" w:cs="宋体" w:hint="eastAsia"/>
        </w:rPr>
        <w:t>展示</w:t>
      </w:r>
      <w:r w:rsidRPr="009C6AA9">
        <w:rPr>
          <w:rFonts w:hint="eastAsia"/>
        </w:rPr>
        <w:t>PPT</w:t>
      </w:r>
      <w:r w:rsidRPr="009C6AA9">
        <w:rPr>
          <w:rFonts w:ascii="宋体" w:eastAsia="宋体" w:hAnsi="宋体" w:cs="宋体" w:hint="eastAsia"/>
        </w:rPr>
        <w:t>，包含结题的关键步骤描述和最终结果；</w:t>
      </w:r>
    </w:p>
    <w:p w14:paraId="6DE803F3" w14:textId="77777777" w:rsidR="009C6AA9" w:rsidRPr="009C6AA9" w:rsidRDefault="009C6AA9" w:rsidP="009C6AA9">
      <w:pPr>
        <w:numPr>
          <w:ilvl w:val="0"/>
          <w:numId w:val="4"/>
        </w:numPr>
        <w:ind w:firstLine="480"/>
      </w:pPr>
      <w:r w:rsidRPr="009C6AA9">
        <w:rPr>
          <w:rFonts w:ascii="宋体" w:eastAsia="宋体" w:hAnsi="宋体" w:cs="宋体" w:hint="eastAsia"/>
        </w:rPr>
        <w:t>模型和参数，使用的仿真软件说明及其代码，参数提取代码；</w:t>
      </w:r>
    </w:p>
    <w:p w14:paraId="78EC7D48" w14:textId="77777777" w:rsidR="009C6AA9" w:rsidRPr="009C6AA9" w:rsidRDefault="009C6AA9" w:rsidP="009C6AA9">
      <w:pPr>
        <w:numPr>
          <w:ilvl w:val="0"/>
          <w:numId w:val="4"/>
        </w:numPr>
        <w:ind w:firstLine="480"/>
      </w:pPr>
      <w:r w:rsidRPr="009C6AA9">
        <w:rPr>
          <w:rFonts w:ascii="宋体" w:eastAsia="宋体" w:hAnsi="宋体" w:cs="宋体" w:hint="eastAsia"/>
        </w:rPr>
        <w:t>器件结构图、器件参数定义、迁移率符合约束的验证曲线、器件</w:t>
      </w:r>
      <w:r w:rsidRPr="009C6AA9">
        <w:rPr>
          <w:rFonts w:hint="eastAsia"/>
        </w:rPr>
        <w:t>TCAD</w:t>
      </w:r>
      <w:r w:rsidRPr="009C6AA9">
        <w:rPr>
          <w:rFonts w:ascii="宋体" w:eastAsia="宋体" w:hAnsi="宋体" w:cs="宋体" w:hint="eastAsia"/>
        </w:rPr>
        <w:t>和建模电性数据曲线、环振和标准单元版图、环振性能</w:t>
      </w:r>
      <w:r w:rsidRPr="009C6AA9">
        <w:rPr>
          <w:rFonts w:hint="eastAsia"/>
        </w:rPr>
        <w:t>-</w:t>
      </w:r>
      <w:r w:rsidRPr="009C6AA9">
        <w:rPr>
          <w:rFonts w:ascii="宋体" w:eastAsia="宋体" w:hAnsi="宋体" w:cs="宋体" w:hint="eastAsia"/>
        </w:rPr>
        <w:t>功耗曲</w:t>
      </w:r>
      <w:r w:rsidRPr="009C6AA9">
        <w:rPr>
          <w:rFonts w:ascii="宋体" w:eastAsia="宋体" w:hAnsi="宋体" w:cs="宋体" w:hint="eastAsia"/>
        </w:rPr>
        <w:lastRenderedPageBreak/>
        <w:t>线、标准单元电性说明；</w:t>
      </w:r>
    </w:p>
    <w:p w14:paraId="238F24AD" w14:textId="77777777" w:rsidR="009C6AA9" w:rsidRPr="009C6AA9" w:rsidRDefault="009C6AA9" w:rsidP="009C6AA9">
      <w:pPr>
        <w:numPr>
          <w:ilvl w:val="0"/>
          <w:numId w:val="4"/>
        </w:numPr>
        <w:ind w:firstLine="480"/>
      </w:pPr>
      <w:r w:rsidRPr="009C6AA9">
        <w:rPr>
          <w:rFonts w:ascii="宋体" w:eastAsia="宋体" w:hAnsi="宋体" w:cs="宋体" w:hint="eastAsia"/>
        </w:rPr>
        <w:t>（如有）额外的参考资料和引用的数据说明。</w:t>
      </w:r>
    </w:p>
    <w:p w14:paraId="457EBB84" w14:textId="77777777" w:rsidR="009C6AA9" w:rsidRPr="009C6AA9" w:rsidRDefault="009C6AA9" w:rsidP="009C6AA9">
      <w:pPr>
        <w:ind w:firstLine="482"/>
      </w:pPr>
      <w:r w:rsidRPr="009C6AA9">
        <w:rPr>
          <w:rFonts w:ascii="宋体" w:eastAsia="宋体" w:hAnsi="宋体" w:cs="宋体" w:hint="eastAsia"/>
          <w:b/>
          <w:bCs/>
        </w:rPr>
        <w:t>器件设计与仿真分析要求：</w:t>
      </w:r>
    </w:p>
    <w:p w14:paraId="29EC9969" w14:textId="77777777" w:rsidR="009C6AA9" w:rsidRPr="009C6AA9" w:rsidRDefault="009C6AA9" w:rsidP="009C6AA9">
      <w:pPr>
        <w:numPr>
          <w:ilvl w:val="0"/>
          <w:numId w:val="5"/>
        </w:numPr>
        <w:ind w:firstLine="480"/>
      </w:pPr>
      <w:r w:rsidRPr="009C6AA9">
        <w:rPr>
          <w:rFonts w:ascii="宋体" w:eastAsia="宋体" w:hAnsi="宋体" w:cs="宋体" w:hint="eastAsia"/>
        </w:rPr>
        <w:t>合理设置所选二维材料的带隙、亲和能、</w:t>
      </w:r>
      <w:r w:rsidRPr="009C6AA9">
        <w:rPr>
          <w:rFonts w:hint="eastAsia"/>
        </w:rPr>
        <w:t>DOS</w:t>
      </w:r>
      <w:r w:rsidRPr="009C6AA9">
        <w:rPr>
          <w:rFonts w:ascii="宋体" w:eastAsia="宋体" w:hAnsi="宋体" w:cs="宋体" w:hint="eastAsia"/>
        </w:rPr>
        <w:t>等参数，迁移率，接触电阻需要经过实验校准，迁移率模型包含室温下本征声子散射影响和</w:t>
      </w:r>
      <w:r w:rsidRPr="009C6AA9">
        <w:rPr>
          <w:rFonts w:hint="eastAsia"/>
        </w:rPr>
        <w:t>(</w:t>
      </w:r>
      <w:r w:rsidRPr="009C6AA9">
        <w:rPr>
          <w:rFonts w:ascii="宋体" w:eastAsia="宋体" w:hAnsi="宋体" w:cs="宋体" w:hint="eastAsia"/>
        </w:rPr>
        <w:t>远程</w:t>
      </w:r>
      <w:r w:rsidRPr="009C6AA9">
        <w:rPr>
          <w:rFonts w:hint="eastAsia"/>
        </w:rPr>
        <w:t>)</w:t>
      </w:r>
      <w:r w:rsidRPr="009C6AA9">
        <w:rPr>
          <w:rFonts w:ascii="宋体" w:eastAsia="宋体" w:hAnsi="宋体" w:cs="宋体" w:hint="eastAsia"/>
        </w:rPr>
        <w:t>库伦散射影响。可选：进一步的考虑不同衬底表面声子散射影响；</w:t>
      </w:r>
    </w:p>
    <w:p w14:paraId="74C61E8B" w14:textId="3F54AB48" w:rsidR="009C6AA9" w:rsidRPr="009C6AA9" w:rsidRDefault="009C6AA9" w:rsidP="009C6AA9">
      <w:pPr>
        <w:ind w:firstLine="480"/>
      </w:pPr>
      <w:r w:rsidRPr="009C6AA9">
        <w:rPr>
          <w:noProof/>
        </w:rPr>
        <w:drawing>
          <wp:inline distT="0" distB="0" distL="0" distR="0" wp14:anchorId="51A980E1" wp14:editId="1333A52F">
            <wp:extent cx="5274310" cy="4062095"/>
            <wp:effectExtent l="0" t="0" r="0" b="0"/>
            <wp:docPr id="11206931"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274310" cy="4062095"/>
                    </a:xfrm>
                    <a:prstGeom prst="rect">
                      <a:avLst/>
                    </a:prstGeom>
                    <a:noFill/>
                    <a:ln>
                      <a:noFill/>
                    </a:ln>
                  </pic:spPr>
                </pic:pic>
              </a:graphicData>
            </a:graphic>
          </wp:inline>
        </w:drawing>
      </w:r>
    </w:p>
    <w:p w14:paraId="6F8EACAF" w14:textId="77777777" w:rsidR="009C6AA9" w:rsidRPr="009C6AA9" w:rsidRDefault="009C6AA9" w:rsidP="009C6AA9">
      <w:pPr>
        <w:ind w:firstLine="480"/>
      </w:pPr>
      <w:r w:rsidRPr="009C6AA9">
        <w:rPr>
          <w:rFonts w:hint="eastAsia"/>
        </w:rPr>
        <w:t>Adv. Funct. Mater. 2017, 27,1604093</w:t>
      </w:r>
    </w:p>
    <w:p w14:paraId="4F83AEE2" w14:textId="77777777" w:rsidR="009C6AA9" w:rsidRPr="009C6AA9" w:rsidRDefault="009C6AA9" w:rsidP="009C6AA9">
      <w:pPr>
        <w:numPr>
          <w:ilvl w:val="0"/>
          <w:numId w:val="6"/>
        </w:numPr>
        <w:ind w:firstLine="480"/>
      </w:pPr>
      <w:r w:rsidRPr="009C6AA9">
        <w:rPr>
          <w:rFonts w:ascii="宋体" w:eastAsia="宋体" w:hAnsi="宋体" w:cs="宋体" w:hint="eastAsia"/>
        </w:rPr>
        <w:t>可选：参考实验数据校准载流子浓度</w:t>
      </w:r>
      <w:r w:rsidRPr="009C6AA9">
        <w:rPr>
          <w:rFonts w:hint="eastAsia"/>
        </w:rPr>
        <w:t>,</w:t>
      </w:r>
      <w:r w:rsidRPr="009C6AA9">
        <w:rPr>
          <w:rFonts w:ascii="宋体" w:eastAsia="宋体" w:hAnsi="宋体" w:cs="宋体" w:hint="eastAsia"/>
        </w:rPr>
        <w:t>以及根据短沟道器件进一步校准弹道迁移率和饱和速度；</w:t>
      </w:r>
    </w:p>
    <w:p w14:paraId="09D8F0F1" w14:textId="77777777" w:rsidR="009C6AA9" w:rsidRPr="009C6AA9" w:rsidRDefault="009C6AA9" w:rsidP="009C6AA9">
      <w:pPr>
        <w:ind w:firstLine="480"/>
      </w:pPr>
      <w:r w:rsidRPr="009C6AA9">
        <w:rPr>
          <w:rFonts w:hint="eastAsia"/>
        </w:rPr>
        <w:t>Li, W., Gong, X., Yu, Z. et al. Approaching the quantum limit in two-dimensional semiconductor contacts. Nature 613, 274</w:t>
      </w:r>
      <w:r w:rsidRPr="009C6AA9">
        <w:rPr>
          <w:rFonts w:hint="eastAsia"/>
        </w:rPr>
        <w:t>–</w:t>
      </w:r>
      <w:r w:rsidRPr="009C6AA9">
        <w:rPr>
          <w:rFonts w:hint="eastAsia"/>
        </w:rPr>
        <w:t>279 (2023)</w:t>
      </w:r>
    </w:p>
    <w:p w14:paraId="62A0030C" w14:textId="77777777" w:rsidR="009C6AA9" w:rsidRPr="009C6AA9" w:rsidRDefault="009C6AA9" w:rsidP="009C6AA9">
      <w:pPr>
        <w:ind w:firstLine="480"/>
      </w:pPr>
      <w:r w:rsidRPr="009C6AA9">
        <w:rPr>
          <w:rFonts w:hint="eastAsia"/>
        </w:rPr>
        <w:t>W. -C. Wu </w:t>
      </w:r>
      <w:r w:rsidRPr="009C6AA9">
        <w:rPr>
          <w:rFonts w:hint="eastAsia"/>
          <w:i/>
          <w:iCs/>
        </w:rPr>
        <w:t>et al</w:t>
      </w:r>
      <w:r w:rsidRPr="009C6AA9">
        <w:rPr>
          <w:rFonts w:hint="eastAsia"/>
        </w:rPr>
        <w:t>., "On the Extreme Scaling of Transistors with Monolayer MOS2 Channel</w:t>
      </w:r>
      <w:r w:rsidRPr="009C6AA9">
        <w:rPr>
          <w:rFonts w:ascii="宋体" w:eastAsia="宋体" w:hAnsi="宋体" w:cs="宋体" w:hint="eastAsia"/>
        </w:rPr>
        <w:t>，</w:t>
      </w:r>
      <w:r w:rsidRPr="009C6AA9">
        <w:t> </w:t>
      </w:r>
      <w:r w:rsidRPr="009C6AA9">
        <w:rPr>
          <w:rFonts w:hint="eastAsia"/>
          <w:i/>
          <w:iCs/>
        </w:rPr>
        <w:t>2024 VLSI</w:t>
      </w:r>
      <w:r w:rsidRPr="009C6AA9">
        <w:rPr>
          <w:rFonts w:hint="eastAsia"/>
        </w:rPr>
        <w:t>, Honolulu, HI, USA, pp. 1-2</w:t>
      </w:r>
    </w:p>
    <w:p w14:paraId="2FA1D7B9" w14:textId="77777777" w:rsidR="009C6AA9" w:rsidRPr="009C6AA9" w:rsidRDefault="009C6AA9" w:rsidP="009C6AA9">
      <w:pPr>
        <w:numPr>
          <w:ilvl w:val="0"/>
          <w:numId w:val="7"/>
        </w:numPr>
        <w:ind w:firstLine="480"/>
      </w:pPr>
      <w:r w:rsidRPr="009C6AA9">
        <w:rPr>
          <w:rFonts w:ascii="宋体" w:eastAsia="宋体" w:hAnsi="宋体" w:cs="宋体" w:hint="eastAsia"/>
        </w:rPr>
        <w:t>有超越现有物理模型的</w:t>
      </w:r>
      <w:r w:rsidRPr="009C6AA9">
        <w:rPr>
          <w:rFonts w:hint="eastAsia"/>
        </w:rPr>
        <w:t>TCAD</w:t>
      </w:r>
      <w:r w:rsidRPr="009C6AA9">
        <w:rPr>
          <w:rFonts w:ascii="宋体" w:eastAsia="宋体" w:hAnsi="宋体" w:cs="宋体" w:hint="eastAsia"/>
        </w:rPr>
        <w:t>建模方法的可以加分，如</w:t>
      </w:r>
      <w:r w:rsidRPr="009C6AA9">
        <w:rPr>
          <w:rFonts w:hint="eastAsia"/>
        </w:rPr>
        <w:lastRenderedPageBreak/>
        <w:t>Extension</w:t>
      </w:r>
      <w:r w:rsidRPr="009C6AA9">
        <w:rPr>
          <w:rFonts w:ascii="宋体" w:eastAsia="宋体" w:hAnsi="宋体" w:cs="宋体" w:hint="eastAsia"/>
        </w:rPr>
        <w:t>区</w:t>
      </w:r>
      <w:r w:rsidRPr="009C6AA9">
        <w:rPr>
          <w:rFonts w:hint="eastAsia"/>
        </w:rPr>
        <w:t>/</w:t>
      </w:r>
      <w:r w:rsidRPr="009C6AA9">
        <w:rPr>
          <w:rFonts w:ascii="宋体" w:eastAsia="宋体" w:hAnsi="宋体" w:cs="宋体" w:hint="eastAsia"/>
        </w:rPr>
        <w:t>接触掺杂、沟道缺陷、栅介质界面</w:t>
      </w:r>
      <w:r w:rsidRPr="009C6AA9">
        <w:rPr>
          <w:rFonts w:hint="eastAsia"/>
        </w:rPr>
        <w:t>Dit</w:t>
      </w:r>
      <w:r w:rsidRPr="009C6AA9">
        <w:rPr>
          <w:rFonts w:ascii="宋体" w:eastAsia="宋体" w:hAnsi="宋体" w:cs="宋体" w:hint="eastAsia"/>
        </w:rPr>
        <w:t>、接触</w:t>
      </w:r>
      <w:r w:rsidRPr="009C6AA9">
        <w:rPr>
          <w:rFonts w:hint="eastAsia"/>
        </w:rPr>
        <w:t>vdW Gap</w:t>
      </w:r>
      <w:r w:rsidRPr="009C6AA9">
        <w:rPr>
          <w:rFonts w:ascii="宋体" w:eastAsia="宋体" w:hAnsi="宋体" w:cs="宋体" w:hint="eastAsia"/>
        </w:rPr>
        <w:t>、回滞</w:t>
      </w:r>
      <w:r w:rsidRPr="009C6AA9">
        <w:rPr>
          <w:rFonts w:hint="eastAsia"/>
        </w:rPr>
        <w:t>/Vt</w:t>
      </w:r>
      <w:r w:rsidRPr="009C6AA9">
        <w:rPr>
          <w:rFonts w:ascii="宋体" w:eastAsia="宋体" w:hAnsi="宋体" w:cs="宋体" w:hint="eastAsia"/>
        </w:rPr>
        <w:t>变动、</w:t>
      </w:r>
      <w:r w:rsidRPr="009C6AA9">
        <w:rPr>
          <w:rFonts w:hint="eastAsia"/>
        </w:rPr>
        <w:t>Grain Boundary</w:t>
      </w:r>
      <w:r w:rsidRPr="009C6AA9">
        <w:rPr>
          <w:rFonts w:ascii="宋体" w:eastAsia="宋体" w:hAnsi="宋体" w:cs="宋体" w:hint="eastAsia"/>
        </w:rPr>
        <w:t>漏电等；</w:t>
      </w:r>
    </w:p>
    <w:p w14:paraId="6EDDB16A" w14:textId="77777777" w:rsidR="009C6AA9" w:rsidRPr="009C6AA9" w:rsidRDefault="009C6AA9" w:rsidP="009C6AA9">
      <w:pPr>
        <w:ind w:firstLine="480"/>
      </w:pPr>
      <w:r w:rsidRPr="009C6AA9">
        <w:rPr>
          <w:rFonts w:hint="eastAsia"/>
        </w:rPr>
        <w:t>D. M. Sathaiya </w:t>
      </w:r>
      <w:r w:rsidRPr="009C6AA9">
        <w:rPr>
          <w:rFonts w:hint="eastAsia"/>
          <w:i/>
          <w:iCs/>
        </w:rPr>
        <w:t>et al</w:t>
      </w:r>
      <w:r w:rsidRPr="009C6AA9">
        <w:rPr>
          <w:rFonts w:hint="eastAsia"/>
        </w:rPr>
        <w:t>., "Comprehensive Physics Based TCAD Model for 2D MX2 Channel Transistors," </w:t>
      </w:r>
      <w:r w:rsidRPr="009C6AA9">
        <w:rPr>
          <w:rFonts w:hint="eastAsia"/>
          <w:i/>
          <w:iCs/>
        </w:rPr>
        <w:t>2022 International Electron Devices Meeting (IEDM)</w:t>
      </w:r>
      <w:r w:rsidRPr="009C6AA9">
        <w:rPr>
          <w:rFonts w:hint="eastAsia"/>
        </w:rPr>
        <w:t>, San Francisco, CA, USA, 2022, pp. 28.4.1-28.4.4</w:t>
      </w:r>
    </w:p>
    <w:p w14:paraId="49EC2E36" w14:textId="77777777" w:rsidR="009C6AA9" w:rsidRPr="009C6AA9" w:rsidRDefault="009C6AA9" w:rsidP="009C6AA9">
      <w:pPr>
        <w:numPr>
          <w:ilvl w:val="0"/>
          <w:numId w:val="8"/>
        </w:numPr>
        <w:ind w:firstLine="480"/>
      </w:pPr>
      <w:r w:rsidRPr="009C6AA9">
        <w:rPr>
          <w:rFonts w:ascii="宋体" w:eastAsia="宋体" w:hAnsi="宋体" w:cs="宋体" w:hint="eastAsia"/>
        </w:rPr>
        <w:t>器件结构搭建不要求全流程工艺仿真，但要求尽可能接近真实模块可能会出现的结构，可参考文献实验结构</w:t>
      </w:r>
      <w:r w:rsidRPr="009C6AA9">
        <w:rPr>
          <w:rFonts w:hint="eastAsia"/>
        </w:rPr>
        <w:t>SEM/TEM</w:t>
      </w:r>
      <w:r w:rsidRPr="009C6AA9">
        <w:rPr>
          <w:rFonts w:ascii="宋体" w:eastAsia="宋体" w:hAnsi="宋体" w:cs="宋体" w:hint="eastAsia"/>
        </w:rPr>
        <w:t>等进行构建；</w:t>
      </w:r>
    </w:p>
    <w:p w14:paraId="04B5AD74" w14:textId="77777777" w:rsidR="009C6AA9" w:rsidRPr="009C6AA9" w:rsidRDefault="009C6AA9" w:rsidP="009C6AA9">
      <w:pPr>
        <w:numPr>
          <w:ilvl w:val="0"/>
          <w:numId w:val="8"/>
        </w:numPr>
        <w:ind w:firstLine="480"/>
      </w:pPr>
      <w:r w:rsidRPr="009C6AA9">
        <w:rPr>
          <w:rFonts w:ascii="宋体" w:eastAsia="宋体" w:hAnsi="宋体" w:cs="宋体" w:hint="eastAsia"/>
        </w:rPr>
        <w:t>亚</w:t>
      </w:r>
      <w:r w:rsidRPr="009C6AA9">
        <w:rPr>
          <w:rFonts w:hint="eastAsia"/>
        </w:rPr>
        <w:t>5nm</w:t>
      </w:r>
      <w:r w:rsidRPr="009C6AA9">
        <w:rPr>
          <w:rFonts w:ascii="宋体" w:eastAsia="宋体" w:hAnsi="宋体" w:cs="宋体" w:hint="eastAsia"/>
        </w:rPr>
        <w:t>节点</w:t>
      </w:r>
      <w:r w:rsidRPr="009C6AA9">
        <w:rPr>
          <w:rFonts w:hint="eastAsia"/>
        </w:rPr>
        <w:t>Benchmark</w:t>
      </w:r>
      <w:r w:rsidRPr="009C6AA9">
        <w:rPr>
          <w:rFonts w:ascii="宋体" w:eastAsia="宋体" w:hAnsi="宋体" w:cs="宋体" w:hint="eastAsia"/>
        </w:rPr>
        <w:t>器件结构可以与拟合所用结构不同，不限于平面、</w:t>
      </w:r>
      <w:r w:rsidRPr="009C6AA9">
        <w:rPr>
          <w:rFonts w:hint="eastAsia"/>
        </w:rPr>
        <w:t>Double-Gate</w:t>
      </w:r>
      <w:r w:rsidRPr="009C6AA9">
        <w:rPr>
          <w:rFonts w:ascii="宋体" w:eastAsia="宋体" w:hAnsi="宋体" w:cs="宋体" w:hint="eastAsia"/>
        </w:rPr>
        <w:t>、</w:t>
      </w:r>
      <w:r w:rsidRPr="009C6AA9">
        <w:rPr>
          <w:rFonts w:hint="eastAsia"/>
        </w:rPr>
        <w:t>Tri-Gate</w:t>
      </w:r>
      <w:r w:rsidRPr="009C6AA9">
        <w:rPr>
          <w:rFonts w:ascii="宋体" w:eastAsia="宋体" w:hAnsi="宋体" w:cs="宋体" w:hint="eastAsia"/>
        </w:rPr>
        <w:t>、</w:t>
      </w:r>
      <w:r w:rsidRPr="009C6AA9">
        <w:rPr>
          <w:rFonts w:hint="eastAsia"/>
        </w:rPr>
        <w:t>GAA</w:t>
      </w:r>
      <w:r w:rsidRPr="009C6AA9">
        <w:rPr>
          <w:rFonts w:ascii="宋体" w:eastAsia="宋体" w:hAnsi="宋体" w:cs="宋体" w:hint="eastAsia"/>
        </w:rPr>
        <w:t>、</w:t>
      </w:r>
      <w:r w:rsidRPr="009C6AA9">
        <w:rPr>
          <w:rFonts w:hint="eastAsia"/>
        </w:rPr>
        <w:t>CAA</w:t>
      </w:r>
      <w:r w:rsidRPr="009C6AA9">
        <w:rPr>
          <w:rFonts w:ascii="宋体" w:eastAsia="宋体" w:hAnsi="宋体" w:cs="宋体" w:hint="eastAsia"/>
        </w:rPr>
        <w:t>、</w:t>
      </w:r>
      <w:r w:rsidRPr="009C6AA9">
        <w:rPr>
          <w:rFonts w:hint="eastAsia"/>
        </w:rPr>
        <w:t>CFET</w:t>
      </w:r>
      <w:r w:rsidRPr="009C6AA9">
        <w:rPr>
          <w:rFonts w:ascii="宋体" w:eastAsia="宋体" w:hAnsi="宋体" w:cs="宋体" w:hint="eastAsia"/>
        </w:rPr>
        <w:t>等结构，结合所需要的工艺流程、模块进行设计，物理参数需要有实验或理论支撑。</w:t>
      </w:r>
    </w:p>
    <w:p w14:paraId="48CBFAD4" w14:textId="77777777" w:rsidR="009C6AA9" w:rsidRPr="009C6AA9" w:rsidRDefault="009C6AA9" w:rsidP="009C6AA9">
      <w:pPr>
        <w:ind w:firstLine="480"/>
      </w:pPr>
      <w:r w:rsidRPr="009C6AA9">
        <w:rPr>
          <w:rFonts w:ascii="宋体" w:eastAsia="宋体" w:hAnsi="宋体" w:cs="宋体" w:hint="eastAsia"/>
        </w:rPr>
        <w:t>参数限制：</w:t>
      </w:r>
    </w:p>
    <w:p w14:paraId="54627FFD" w14:textId="77777777" w:rsidR="009C6AA9" w:rsidRPr="009C6AA9" w:rsidRDefault="009C6AA9" w:rsidP="009C6AA9">
      <w:pPr>
        <w:numPr>
          <w:ilvl w:val="0"/>
          <w:numId w:val="9"/>
        </w:numPr>
        <w:ind w:firstLine="480"/>
      </w:pPr>
      <w:r w:rsidRPr="009C6AA9">
        <w:rPr>
          <w:rFonts w:ascii="宋体" w:eastAsia="宋体" w:hAnsi="宋体" w:cs="宋体" w:hint="eastAsia"/>
        </w:rPr>
        <w:t>介电常数：</w:t>
      </w:r>
    </w:p>
    <w:p w14:paraId="61D4F91B" w14:textId="77777777" w:rsidR="009C6AA9" w:rsidRPr="009C6AA9" w:rsidRDefault="009C6AA9" w:rsidP="009C6AA9">
      <w:pPr>
        <w:numPr>
          <w:ilvl w:val="0"/>
          <w:numId w:val="9"/>
        </w:numPr>
        <w:ind w:firstLine="480"/>
      </w:pPr>
      <w:r w:rsidRPr="009C6AA9">
        <w:rPr>
          <w:rFonts w:hint="eastAsia"/>
        </w:rPr>
        <w:t>HfO2 15</w:t>
      </w:r>
    </w:p>
    <w:p w14:paraId="426565BD" w14:textId="77777777" w:rsidR="009C6AA9" w:rsidRPr="009C6AA9" w:rsidRDefault="009C6AA9" w:rsidP="009C6AA9">
      <w:pPr>
        <w:numPr>
          <w:ilvl w:val="0"/>
          <w:numId w:val="9"/>
        </w:numPr>
        <w:ind w:firstLine="480"/>
      </w:pPr>
      <w:r w:rsidRPr="009C6AA9">
        <w:rPr>
          <w:rFonts w:hint="eastAsia"/>
        </w:rPr>
        <w:t>SiO2 3.9</w:t>
      </w:r>
    </w:p>
    <w:p w14:paraId="46FCD0D6" w14:textId="77777777" w:rsidR="009C6AA9" w:rsidRPr="009C6AA9" w:rsidRDefault="009C6AA9" w:rsidP="009C6AA9">
      <w:pPr>
        <w:numPr>
          <w:ilvl w:val="0"/>
          <w:numId w:val="9"/>
        </w:numPr>
        <w:ind w:firstLine="480"/>
      </w:pPr>
      <w:r w:rsidRPr="009C6AA9">
        <w:rPr>
          <w:rFonts w:hint="eastAsia"/>
        </w:rPr>
        <w:t>LowK: 4-4.5</w:t>
      </w:r>
    </w:p>
    <w:p w14:paraId="6BE47F07" w14:textId="77777777" w:rsidR="009C6AA9" w:rsidRPr="009C6AA9" w:rsidRDefault="009C6AA9" w:rsidP="009C6AA9">
      <w:pPr>
        <w:numPr>
          <w:ilvl w:val="0"/>
          <w:numId w:val="9"/>
        </w:numPr>
        <w:ind w:firstLine="480"/>
      </w:pPr>
      <w:r w:rsidRPr="009C6AA9">
        <w:rPr>
          <w:rFonts w:ascii="宋体" w:eastAsia="宋体" w:hAnsi="宋体" w:cs="宋体" w:hint="eastAsia"/>
        </w:rPr>
        <w:t>结构最小尺寸</w:t>
      </w:r>
    </w:p>
    <w:p w14:paraId="37EA0EDA" w14:textId="77777777" w:rsidR="009C6AA9" w:rsidRPr="009C6AA9" w:rsidRDefault="009C6AA9" w:rsidP="009C6AA9">
      <w:pPr>
        <w:numPr>
          <w:ilvl w:val="0"/>
          <w:numId w:val="9"/>
        </w:numPr>
        <w:ind w:firstLine="480"/>
      </w:pPr>
      <w:r w:rsidRPr="009C6AA9">
        <w:rPr>
          <w:rFonts w:hint="eastAsia"/>
        </w:rPr>
        <w:t>Nanosheet</w:t>
      </w:r>
      <w:r w:rsidRPr="009C6AA9">
        <w:rPr>
          <w:rFonts w:ascii="宋体" w:eastAsia="宋体" w:hAnsi="宋体" w:cs="宋体" w:hint="eastAsia"/>
        </w:rPr>
        <w:t>间金属填充至少</w:t>
      </w:r>
      <w:r w:rsidRPr="009C6AA9">
        <w:rPr>
          <w:rFonts w:hint="eastAsia"/>
        </w:rPr>
        <w:t>6 nm</w:t>
      </w:r>
    </w:p>
    <w:p w14:paraId="29489CD6" w14:textId="77777777" w:rsidR="009C6AA9" w:rsidRPr="009C6AA9" w:rsidRDefault="009C6AA9" w:rsidP="009C6AA9">
      <w:pPr>
        <w:numPr>
          <w:ilvl w:val="0"/>
          <w:numId w:val="9"/>
        </w:numPr>
        <w:ind w:firstLine="480"/>
      </w:pPr>
      <w:r w:rsidRPr="009C6AA9">
        <w:rPr>
          <w:rFonts w:ascii="宋体" w:eastAsia="宋体" w:hAnsi="宋体" w:cs="宋体" w:hint="eastAsia"/>
        </w:rPr>
        <w:t>其他尺寸可参考</w:t>
      </w:r>
      <w:r w:rsidRPr="009C6AA9">
        <w:rPr>
          <w:rFonts w:hint="eastAsia"/>
        </w:rPr>
        <w:t>IRDS 2021</w:t>
      </w:r>
    </w:p>
    <w:p w14:paraId="61B576D6" w14:textId="77777777" w:rsidR="009C6AA9" w:rsidRPr="009C6AA9" w:rsidRDefault="009C6AA9" w:rsidP="009C6AA9">
      <w:pPr>
        <w:numPr>
          <w:ilvl w:val="0"/>
          <w:numId w:val="10"/>
        </w:numPr>
        <w:ind w:firstLine="480"/>
      </w:pPr>
      <w:r w:rsidRPr="009C6AA9">
        <w:rPr>
          <w:rFonts w:ascii="宋体" w:eastAsia="宋体" w:hAnsi="宋体" w:cs="宋体" w:hint="eastAsia"/>
        </w:rPr>
        <w:t>综合考虑工艺可行性、材料性质和器件设计参数，能针对二维材料相比</w:t>
      </w:r>
      <w:r w:rsidRPr="009C6AA9">
        <w:rPr>
          <w:rFonts w:hint="eastAsia"/>
        </w:rPr>
        <w:t>Si</w:t>
      </w:r>
      <w:r w:rsidRPr="009C6AA9">
        <w:rPr>
          <w:rFonts w:ascii="宋体" w:eastAsia="宋体" w:hAnsi="宋体" w:cs="宋体" w:hint="eastAsia"/>
        </w:rPr>
        <w:t>本征优势或者劣势进行定量分析，给出优势来源或者需要克服的瓶颈。有独到理解和调优思路的可以加分。</w:t>
      </w:r>
    </w:p>
    <w:p w14:paraId="099CD952" w14:textId="77777777" w:rsidR="009C6AA9" w:rsidRPr="009C6AA9" w:rsidRDefault="009C6AA9" w:rsidP="009C6AA9">
      <w:pPr>
        <w:ind w:firstLine="480"/>
      </w:pPr>
      <w:r w:rsidRPr="009C6AA9">
        <w:rPr>
          <w:rFonts w:ascii="宋体" w:eastAsia="宋体" w:hAnsi="宋体" w:cs="宋体" w:hint="eastAsia"/>
        </w:rPr>
        <w:t>参考</w:t>
      </w:r>
      <w:r w:rsidRPr="009C6AA9">
        <w:rPr>
          <w:rFonts w:hint="eastAsia"/>
        </w:rPr>
        <w:t>DC/AC</w:t>
      </w:r>
      <w:r w:rsidRPr="009C6AA9">
        <w:rPr>
          <w:rFonts w:ascii="宋体" w:eastAsia="宋体" w:hAnsi="宋体" w:cs="宋体" w:hint="eastAsia"/>
        </w:rPr>
        <w:t>特征参数以及</w:t>
      </w:r>
      <w:r w:rsidRPr="009C6AA9">
        <w:rPr>
          <w:rFonts w:hint="eastAsia"/>
        </w:rPr>
        <w:t>Rch</w:t>
      </w:r>
      <w:r w:rsidRPr="009C6AA9">
        <w:rPr>
          <w:rFonts w:ascii="宋体" w:eastAsia="宋体" w:hAnsi="宋体" w:cs="宋体" w:hint="eastAsia"/>
        </w:rPr>
        <w:t>、</w:t>
      </w:r>
      <w:r w:rsidRPr="009C6AA9">
        <w:rPr>
          <w:rFonts w:hint="eastAsia"/>
        </w:rPr>
        <w:t>Rext</w:t>
      </w:r>
      <w:r w:rsidRPr="009C6AA9">
        <w:rPr>
          <w:rFonts w:ascii="宋体" w:eastAsia="宋体" w:hAnsi="宋体" w:cs="宋体" w:hint="eastAsia"/>
        </w:rPr>
        <w:t>、</w:t>
      </w:r>
      <w:r w:rsidRPr="009C6AA9">
        <w:rPr>
          <w:rFonts w:hint="eastAsia"/>
        </w:rPr>
        <w:t>Rct</w:t>
      </w:r>
      <w:r w:rsidRPr="009C6AA9">
        <w:rPr>
          <w:rFonts w:ascii="宋体" w:eastAsia="宋体" w:hAnsi="宋体" w:cs="宋体" w:hint="eastAsia"/>
        </w:rPr>
        <w:t>、</w:t>
      </w:r>
      <w:r w:rsidRPr="009C6AA9">
        <w:rPr>
          <w:rFonts w:hint="eastAsia"/>
        </w:rPr>
        <w:t>Cch</w:t>
      </w:r>
      <w:r w:rsidRPr="009C6AA9">
        <w:rPr>
          <w:rFonts w:ascii="宋体" w:eastAsia="宋体" w:hAnsi="宋体" w:cs="宋体" w:hint="eastAsia"/>
        </w:rPr>
        <w:t>、</w:t>
      </w:r>
      <w:r w:rsidRPr="009C6AA9">
        <w:rPr>
          <w:rFonts w:hint="eastAsia"/>
        </w:rPr>
        <w:t>Cgd0</w:t>
      </w:r>
      <w:r w:rsidRPr="009C6AA9">
        <w:rPr>
          <w:rFonts w:ascii="宋体" w:eastAsia="宋体" w:hAnsi="宋体" w:cs="宋体" w:hint="eastAsia"/>
        </w:rPr>
        <w:t>拆分分析：</w:t>
      </w:r>
    </w:p>
    <w:p w14:paraId="6149CFA4" w14:textId="77777777" w:rsidR="009C6AA9" w:rsidRPr="009C6AA9" w:rsidRDefault="009C6AA9" w:rsidP="009C6AA9">
      <w:pPr>
        <w:ind w:firstLine="480"/>
      </w:pPr>
      <w:r w:rsidRPr="009C6AA9">
        <w:rPr>
          <w:rFonts w:ascii="宋体" w:eastAsia="宋体" w:hAnsi="宋体" w:cs="宋体" w:hint="eastAsia"/>
        </w:rPr>
        <w:t>定义</w:t>
      </w:r>
      <w:r w:rsidRPr="009C6AA9">
        <w:rPr>
          <w:rFonts w:hint="eastAsia"/>
        </w:rPr>
        <w:t>Vgs=0V, Vd=Vdd</w:t>
      </w:r>
      <w:r w:rsidRPr="009C6AA9">
        <w:rPr>
          <w:rFonts w:ascii="宋体" w:eastAsia="宋体" w:hAnsi="宋体" w:cs="宋体" w:hint="eastAsia"/>
        </w:rPr>
        <w:t>下</w:t>
      </w:r>
      <w:r w:rsidRPr="009C6AA9">
        <w:rPr>
          <w:rFonts w:hint="eastAsia"/>
        </w:rPr>
        <w:t>Idoff=10 nA/um</w:t>
      </w:r>
      <w:r w:rsidRPr="009C6AA9">
        <w:rPr>
          <w:rFonts w:ascii="宋体" w:eastAsia="宋体" w:hAnsi="宋体" w:cs="宋体" w:hint="eastAsia"/>
        </w:rPr>
        <w:t>为</w:t>
      </w:r>
      <w:r w:rsidRPr="009C6AA9">
        <w:rPr>
          <w:rFonts w:hint="eastAsia"/>
        </w:rPr>
        <w:t>ULVT</w:t>
      </w:r>
      <w:r w:rsidRPr="009C6AA9">
        <w:rPr>
          <w:rFonts w:ascii="宋体" w:eastAsia="宋体" w:hAnsi="宋体" w:cs="宋体" w:hint="eastAsia"/>
        </w:rPr>
        <w:t>器件，</w:t>
      </w:r>
      <w:r w:rsidRPr="009C6AA9">
        <w:rPr>
          <w:rFonts w:hint="eastAsia"/>
        </w:rPr>
        <w:t>Idoff=1</w:t>
      </w:r>
      <w:r w:rsidRPr="009C6AA9">
        <w:t> </w:t>
      </w:r>
      <w:r w:rsidRPr="009C6AA9">
        <w:rPr>
          <w:rFonts w:hint="eastAsia"/>
        </w:rPr>
        <w:t>nA/um</w:t>
      </w:r>
      <w:r w:rsidRPr="009C6AA9">
        <w:rPr>
          <w:rFonts w:ascii="宋体" w:eastAsia="宋体" w:hAnsi="宋体" w:cs="宋体" w:hint="eastAsia"/>
        </w:rPr>
        <w:t>为</w:t>
      </w:r>
      <w:r w:rsidRPr="009C6AA9">
        <w:rPr>
          <w:rFonts w:hint="eastAsia"/>
        </w:rPr>
        <w:t>LVT</w:t>
      </w:r>
      <w:r w:rsidRPr="009C6AA9">
        <w:rPr>
          <w:rFonts w:ascii="宋体" w:eastAsia="宋体" w:hAnsi="宋体" w:cs="宋体" w:hint="eastAsia"/>
        </w:rPr>
        <w:t>器件，</w:t>
      </w:r>
      <w:r w:rsidRPr="009C6AA9">
        <w:rPr>
          <w:rFonts w:hint="eastAsia"/>
        </w:rPr>
        <w:t>Idoff=100 pA/um</w:t>
      </w:r>
      <w:r w:rsidRPr="009C6AA9">
        <w:rPr>
          <w:rFonts w:ascii="宋体" w:eastAsia="宋体" w:hAnsi="宋体" w:cs="宋体" w:hint="eastAsia"/>
        </w:rPr>
        <w:t>为</w:t>
      </w:r>
      <w:r w:rsidRPr="009C6AA9">
        <w:rPr>
          <w:rFonts w:hint="eastAsia"/>
        </w:rPr>
        <w:t>SVT</w:t>
      </w:r>
      <w:r w:rsidRPr="009C6AA9">
        <w:rPr>
          <w:rFonts w:ascii="宋体" w:eastAsia="宋体" w:hAnsi="宋体" w:cs="宋体" w:hint="eastAsia"/>
        </w:rPr>
        <w:t>器件</w:t>
      </w:r>
    </w:p>
    <w:p w14:paraId="67AFB0E6" w14:textId="77777777" w:rsidR="009C6AA9" w:rsidRPr="009C6AA9" w:rsidRDefault="009C6AA9" w:rsidP="009C6AA9">
      <w:pPr>
        <w:numPr>
          <w:ilvl w:val="0"/>
          <w:numId w:val="11"/>
        </w:numPr>
        <w:ind w:firstLine="480"/>
      </w:pPr>
      <w:r w:rsidRPr="009C6AA9">
        <w:rPr>
          <w:rFonts w:hint="eastAsia"/>
        </w:rPr>
        <w:t>Idlin(Vgs=Vdd,Vd=0.05V)</w:t>
      </w:r>
    </w:p>
    <w:p w14:paraId="5A225E17" w14:textId="77777777" w:rsidR="009C6AA9" w:rsidRPr="009C6AA9" w:rsidRDefault="009C6AA9" w:rsidP="009C6AA9">
      <w:pPr>
        <w:numPr>
          <w:ilvl w:val="0"/>
          <w:numId w:val="11"/>
        </w:numPr>
        <w:ind w:firstLine="480"/>
      </w:pPr>
      <w:r w:rsidRPr="009C6AA9">
        <w:rPr>
          <w:rFonts w:hint="eastAsia"/>
        </w:rPr>
        <w:t>Idsat(Vgs=Vdd,Vd=Vdd)</w:t>
      </w:r>
    </w:p>
    <w:p w14:paraId="73807FD4" w14:textId="77777777" w:rsidR="009C6AA9" w:rsidRPr="009C6AA9" w:rsidRDefault="009C6AA9" w:rsidP="009C6AA9">
      <w:pPr>
        <w:numPr>
          <w:ilvl w:val="0"/>
          <w:numId w:val="11"/>
        </w:numPr>
        <w:ind w:firstLine="480"/>
      </w:pPr>
      <w:r w:rsidRPr="009C6AA9">
        <w:rPr>
          <w:rFonts w:hint="eastAsia"/>
        </w:rPr>
        <w:lastRenderedPageBreak/>
        <w:t>Idlow(Vgs=Vdd/2, Vd=Vdd)</w:t>
      </w:r>
    </w:p>
    <w:p w14:paraId="23B4E24D" w14:textId="77777777" w:rsidR="009C6AA9" w:rsidRPr="009C6AA9" w:rsidRDefault="009C6AA9" w:rsidP="009C6AA9">
      <w:pPr>
        <w:numPr>
          <w:ilvl w:val="0"/>
          <w:numId w:val="11"/>
        </w:numPr>
        <w:ind w:firstLine="480"/>
      </w:pPr>
      <w:r w:rsidRPr="009C6AA9">
        <w:rPr>
          <w:rFonts w:hint="eastAsia"/>
        </w:rPr>
        <w:t>Idhigh(Vgs=Vdd, Vd=Vdd/2)</w:t>
      </w:r>
    </w:p>
    <w:p w14:paraId="6D5A683B" w14:textId="77777777" w:rsidR="009C6AA9" w:rsidRPr="009C6AA9" w:rsidRDefault="009C6AA9" w:rsidP="009C6AA9">
      <w:pPr>
        <w:numPr>
          <w:ilvl w:val="0"/>
          <w:numId w:val="11"/>
        </w:numPr>
        <w:ind w:firstLine="480"/>
      </w:pPr>
      <w:r w:rsidRPr="009C6AA9">
        <w:rPr>
          <w:rFonts w:hint="eastAsia"/>
        </w:rPr>
        <w:t>Ideff=(Idlow+Idhigh)/2</w:t>
      </w:r>
    </w:p>
    <w:p w14:paraId="405D8B7B" w14:textId="77777777" w:rsidR="009C6AA9" w:rsidRPr="009C6AA9" w:rsidRDefault="009C6AA9" w:rsidP="009C6AA9">
      <w:pPr>
        <w:numPr>
          <w:ilvl w:val="0"/>
          <w:numId w:val="11"/>
        </w:numPr>
        <w:ind w:firstLine="480"/>
      </w:pPr>
      <w:r w:rsidRPr="009C6AA9">
        <w:rPr>
          <w:rFonts w:hint="eastAsia"/>
        </w:rPr>
        <w:t>Vtlin</w:t>
      </w:r>
      <w:r w:rsidRPr="009C6AA9">
        <w:rPr>
          <w:rFonts w:ascii="宋体" w:eastAsia="宋体" w:hAnsi="宋体" w:cs="宋体" w:hint="eastAsia"/>
        </w:rPr>
        <w:t>：</w:t>
      </w:r>
      <w:r w:rsidRPr="009C6AA9">
        <w:rPr>
          <w:rFonts w:hint="eastAsia"/>
        </w:rPr>
        <w:t>Vg@Ids=1e-8*W/L, Vds=0.05V</w:t>
      </w:r>
      <w:r w:rsidRPr="009C6AA9">
        <w:br/>
      </w:r>
      <w:r w:rsidRPr="009C6AA9">
        <w:rPr>
          <w:rFonts w:hint="eastAsia"/>
        </w:rPr>
        <w:t>Vtsat: Vg@Ids=1e-8*W/L, Vds=Vdd</w:t>
      </w:r>
    </w:p>
    <w:p w14:paraId="5FBCC4D3" w14:textId="77777777" w:rsidR="009C6AA9" w:rsidRPr="009C6AA9" w:rsidRDefault="009C6AA9" w:rsidP="009C6AA9">
      <w:pPr>
        <w:numPr>
          <w:ilvl w:val="0"/>
          <w:numId w:val="11"/>
        </w:numPr>
        <w:ind w:firstLine="480"/>
      </w:pPr>
      <w:r w:rsidRPr="009C6AA9">
        <w:rPr>
          <w:rFonts w:hint="eastAsia"/>
        </w:rPr>
        <w:t>Cgg(Vgs=Vdd</w:t>
      </w:r>
      <w:r w:rsidRPr="009C6AA9">
        <w:rPr>
          <w:rFonts w:ascii="宋体" w:eastAsia="宋体" w:hAnsi="宋体" w:cs="宋体" w:hint="eastAsia"/>
        </w:rPr>
        <w:t>下由</w:t>
      </w:r>
      <w:r w:rsidRPr="009C6AA9">
        <w:rPr>
          <w:rFonts w:hint="eastAsia"/>
        </w:rPr>
        <w:t>gate</w:t>
      </w:r>
      <w:r w:rsidRPr="009C6AA9">
        <w:rPr>
          <w:rFonts w:ascii="宋体" w:eastAsia="宋体" w:hAnsi="宋体" w:cs="宋体" w:hint="eastAsia"/>
        </w:rPr>
        <w:t>端感生的电容</w:t>
      </w:r>
      <w:r w:rsidRPr="009C6AA9">
        <w:rPr>
          <w:rFonts w:hint="eastAsia"/>
        </w:rPr>
        <w:t>)</w:t>
      </w:r>
    </w:p>
    <w:p w14:paraId="67D7B601" w14:textId="77777777" w:rsidR="009C6AA9" w:rsidRPr="009C6AA9" w:rsidRDefault="009C6AA9" w:rsidP="009C6AA9">
      <w:pPr>
        <w:numPr>
          <w:ilvl w:val="0"/>
          <w:numId w:val="11"/>
        </w:numPr>
        <w:ind w:firstLine="480"/>
      </w:pPr>
      <w:r w:rsidRPr="009C6AA9">
        <w:rPr>
          <w:rFonts w:hint="eastAsia"/>
        </w:rPr>
        <w:t>Cgs(Vgs=Vdd</w:t>
      </w:r>
      <w:r w:rsidRPr="009C6AA9">
        <w:rPr>
          <w:rFonts w:ascii="宋体" w:eastAsia="宋体" w:hAnsi="宋体" w:cs="宋体" w:hint="eastAsia"/>
        </w:rPr>
        <w:t>下由</w:t>
      </w:r>
      <w:r w:rsidRPr="009C6AA9">
        <w:rPr>
          <w:rFonts w:hint="eastAsia"/>
        </w:rPr>
        <w:t>source</w:t>
      </w:r>
      <w:r w:rsidRPr="009C6AA9">
        <w:rPr>
          <w:rFonts w:ascii="宋体" w:eastAsia="宋体" w:hAnsi="宋体" w:cs="宋体" w:hint="eastAsia"/>
        </w:rPr>
        <w:t>端感生的电容</w:t>
      </w:r>
      <w:r w:rsidRPr="009C6AA9">
        <w:rPr>
          <w:rFonts w:hint="eastAsia"/>
        </w:rPr>
        <w:t>)</w:t>
      </w:r>
    </w:p>
    <w:p w14:paraId="596E3F05" w14:textId="77777777" w:rsidR="009C6AA9" w:rsidRPr="009C6AA9" w:rsidRDefault="009C6AA9" w:rsidP="009C6AA9">
      <w:pPr>
        <w:numPr>
          <w:ilvl w:val="0"/>
          <w:numId w:val="11"/>
        </w:numPr>
        <w:ind w:firstLine="480"/>
      </w:pPr>
      <w:r w:rsidRPr="009C6AA9">
        <w:rPr>
          <w:rFonts w:hint="eastAsia"/>
        </w:rPr>
        <w:t>Cgd(Vgs=Vdd</w:t>
      </w:r>
      <w:r w:rsidRPr="009C6AA9">
        <w:rPr>
          <w:rFonts w:ascii="宋体" w:eastAsia="宋体" w:hAnsi="宋体" w:cs="宋体" w:hint="eastAsia"/>
        </w:rPr>
        <w:t>下由</w:t>
      </w:r>
      <w:r w:rsidRPr="009C6AA9">
        <w:rPr>
          <w:rFonts w:hint="eastAsia"/>
        </w:rPr>
        <w:t>drain</w:t>
      </w:r>
      <w:r w:rsidRPr="009C6AA9">
        <w:rPr>
          <w:rFonts w:ascii="宋体" w:eastAsia="宋体" w:hAnsi="宋体" w:cs="宋体" w:hint="eastAsia"/>
        </w:rPr>
        <w:t>端感生的电容</w:t>
      </w:r>
      <w:r w:rsidRPr="009C6AA9">
        <w:rPr>
          <w:rFonts w:hint="eastAsia"/>
        </w:rPr>
        <w:t>)</w:t>
      </w:r>
    </w:p>
    <w:p w14:paraId="757489EA" w14:textId="77777777" w:rsidR="009C6AA9" w:rsidRPr="009C6AA9" w:rsidRDefault="009C6AA9" w:rsidP="009C6AA9">
      <w:pPr>
        <w:numPr>
          <w:ilvl w:val="0"/>
          <w:numId w:val="11"/>
        </w:numPr>
        <w:ind w:firstLine="480"/>
      </w:pPr>
      <w:r w:rsidRPr="009C6AA9">
        <w:rPr>
          <w:rFonts w:hint="eastAsia"/>
        </w:rPr>
        <w:t>Cgs0(Vgs=0V</w:t>
      </w:r>
      <w:r w:rsidRPr="009C6AA9">
        <w:rPr>
          <w:rFonts w:ascii="宋体" w:eastAsia="宋体" w:hAnsi="宋体" w:cs="宋体" w:hint="eastAsia"/>
        </w:rPr>
        <w:t>下由</w:t>
      </w:r>
      <w:r w:rsidRPr="009C6AA9">
        <w:rPr>
          <w:rFonts w:hint="eastAsia"/>
        </w:rPr>
        <w:t>source</w:t>
      </w:r>
      <w:r w:rsidRPr="009C6AA9">
        <w:rPr>
          <w:rFonts w:ascii="宋体" w:eastAsia="宋体" w:hAnsi="宋体" w:cs="宋体" w:hint="eastAsia"/>
        </w:rPr>
        <w:t>端感生的电容</w:t>
      </w:r>
      <w:r w:rsidRPr="009C6AA9">
        <w:rPr>
          <w:rFonts w:hint="eastAsia"/>
        </w:rPr>
        <w:t>)</w:t>
      </w:r>
    </w:p>
    <w:p w14:paraId="12DBD3D1" w14:textId="77777777" w:rsidR="009C6AA9" w:rsidRPr="009C6AA9" w:rsidRDefault="009C6AA9" w:rsidP="009C6AA9">
      <w:pPr>
        <w:numPr>
          <w:ilvl w:val="0"/>
          <w:numId w:val="11"/>
        </w:numPr>
        <w:ind w:firstLine="480"/>
      </w:pPr>
      <w:r w:rsidRPr="009C6AA9">
        <w:rPr>
          <w:rFonts w:hint="eastAsia"/>
        </w:rPr>
        <w:t>Cgd0(Vgs=0V</w:t>
      </w:r>
      <w:r w:rsidRPr="009C6AA9">
        <w:rPr>
          <w:rFonts w:ascii="宋体" w:eastAsia="宋体" w:hAnsi="宋体" w:cs="宋体" w:hint="eastAsia"/>
        </w:rPr>
        <w:t>下由</w:t>
      </w:r>
      <w:r w:rsidRPr="009C6AA9">
        <w:rPr>
          <w:rFonts w:hint="eastAsia"/>
        </w:rPr>
        <w:t>drain</w:t>
      </w:r>
      <w:r w:rsidRPr="009C6AA9">
        <w:rPr>
          <w:rFonts w:ascii="宋体" w:eastAsia="宋体" w:hAnsi="宋体" w:cs="宋体" w:hint="eastAsia"/>
        </w:rPr>
        <w:t>端感生的电容</w:t>
      </w:r>
      <w:r w:rsidRPr="009C6AA9">
        <w:rPr>
          <w:rFonts w:hint="eastAsia"/>
        </w:rPr>
        <w:t>)</w:t>
      </w:r>
    </w:p>
    <w:p w14:paraId="1659AB81" w14:textId="77777777" w:rsidR="009C6AA9" w:rsidRPr="009C6AA9" w:rsidRDefault="009C6AA9" w:rsidP="009C6AA9">
      <w:pPr>
        <w:numPr>
          <w:ilvl w:val="0"/>
          <w:numId w:val="11"/>
        </w:numPr>
        <w:ind w:firstLine="480"/>
      </w:pPr>
      <w:r w:rsidRPr="009C6AA9">
        <w:rPr>
          <w:rFonts w:hint="eastAsia"/>
        </w:rPr>
        <w:t>Cch(=Cgs+Cgd-Cgs0-Cgd0)</w:t>
      </w:r>
    </w:p>
    <w:p w14:paraId="09153EA5" w14:textId="77777777" w:rsidR="009C6AA9" w:rsidRPr="009C6AA9" w:rsidRDefault="009C6AA9" w:rsidP="009C6AA9">
      <w:pPr>
        <w:numPr>
          <w:ilvl w:val="0"/>
          <w:numId w:val="11"/>
        </w:numPr>
        <w:ind w:firstLine="480"/>
      </w:pPr>
      <w:r w:rsidRPr="009C6AA9">
        <w:rPr>
          <w:rFonts w:hint="eastAsia"/>
        </w:rPr>
        <w:t>Ceff(=3.5*Cgd0+Cgs0+Cch)</w:t>
      </w:r>
    </w:p>
    <w:p w14:paraId="0F10FE0F" w14:textId="77777777" w:rsidR="009C6AA9" w:rsidRPr="009C6AA9" w:rsidRDefault="009C6AA9" w:rsidP="009C6AA9">
      <w:pPr>
        <w:numPr>
          <w:ilvl w:val="0"/>
          <w:numId w:val="11"/>
        </w:numPr>
        <w:ind w:firstLine="480"/>
      </w:pPr>
      <w:r w:rsidRPr="009C6AA9">
        <w:rPr>
          <w:rFonts w:hint="eastAsia"/>
        </w:rPr>
        <w:t>Findex=Ideff/Ceff (</w:t>
      </w:r>
      <w:r w:rsidRPr="009C6AA9">
        <w:rPr>
          <w:rFonts w:ascii="宋体" w:eastAsia="宋体" w:hAnsi="宋体" w:cs="宋体" w:hint="eastAsia"/>
        </w:rPr>
        <w:t>单器件特征频率</w:t>
      </w:r>
      <w:r w:rsidRPr="009C6AA9">
        <w:rPr>
          <w:rFonts w:hint="eastAsia"/>
        </w:rPr>
        <w:t>)</w:t>
      </w:r>
    </w:p>
    <w:p w14:paraId="19EF4F2E" w14:textId="77777777" w:rsidR="009C6AA9" w:rsidRPr="009C6AA9" w:rsidRDefault="009C6AA9" w:rsidP="009C6AA9">
      <w:pPr>
        <w:ind w:firstLine="482"/>
      </w:pPr>
      <w:r w:rsidRPr="009C6AA9">
        <w:rPr>
          <w:rFonts w:ascii="宋体" w:eastAsia="宋体" w:hAnsi="宋体" w:cs="宋体" w:hint="eastAsia"/>
          <w:b/>
          <w:bCs/>
        </w:rPr>
        <w:t>评分细则：</w:t>
      </w:r>
    </w:p>
    <w:tbl>
      <w:tblPr>
        <w:tblW w:w="10490" w:type="dxa"/>
        <w:tblInd w:w="-1313" w:type="dxa"/>
        <w:shd w:val="clear" w:color="auto" w:fill="FFFFFF"/>
        <w:tblCellMar>
          <w:top w:w="15" w:type="dxa"/>
          <w:left w:w="15" w:type="dxa"/>
          <w:bottom w:w="15" w:type="dxa"/>
          <w:right w:w="15" w:type="dxa"/>
        </w:tblCellMar>
        <w:tblLook w:val="04A0" w:firstRow="1" w:lastRow="0" w:firstColumn="1" w:lastColumn="0" w:noHBand="0" w:noVBand="1"/>
      </w:tblPr>
      <w:tblGrid>
        <w:gridCol w:w="1702"/>
        <w:gridCol w:w="1559"/>
        <w:gridCol w:w="2351"/>
        <w:gridCol w:w="2937"/>
        <w:gridCol w:w="1941"/>
      </w:tblGrid>
      <w:tr w:rsidR="009C6AA9" w:rsidRPr="009C6AA9" w14:paraId="4CA41543" w14:textId="77777777" w:rsidTr="009C6AA9">
        <w:tc>
          <w:tcPr>
            <w:tcW w:w="1702" w:type="dxa"/>
            <w:tcBorders>
              <w:top w:val="single" w:sz="6" w:space="0" w:color="000000"/>
              <w:left w:val="single" w:sz="6" w:space="0" w:color="000000"/>
              <w:bottom w:val="single" w:sz="6" w:space="0" w:color="000000"/>
              <w:right w:val="single" w:sz="6" w:space="0" w:color="000000"/>
            </w:tcBorders>
            <w:shd w:val="clear" w:color="auto" w:fill="FFFFFF"/>
            <w:tcMar>
              <w:top w:w="0" w:type="dxa"/>
              <w:left w:w="105" w:type="dxa"/>
              <w:bottom w:w="0" w:type="dxa"/>
              <w:right w:w="105" w:type="dxa"/>
            </w:tcMar>
            <w:vAlign w:val="center"/>
            <w:hideMark/>
          </w:tcPr>
          <w:p w14:paraId="0CBD675D" w14:textId="77777777" w:rsidR="009C6AA9" w:rsidRPr="009C6AA9" w:rsidRDefault="009C6AA9" w:rsidP="009C6AA9">
            <w:pPr>
              <w:ind w:firstLine="482"/>
            </w:pPr>
            <w:r w:rsidRPr="009C6AA9">
              <w:rPr>
                <w:rFonts w:hint="eastAsia"/>
                <w:b/>
                <w:bCs/>
              </w:rPr>
              <w:t>No.</w:t>
            </w:r>
          </w:p>
        </w:tc>
        <w:tc>
          <w:tcPr>
            <w:tcW w:w="1559" w:type="dxa"/>
            <w:tcBorders>
              <w:top w:val="single" w:sz="6" w:space="0" w:color="000000"/>
              <w:left w:val="single" w:sz="6" w:space="0" w:color="000000"/>
              <w:bottom w:val="single" w:sz="6" w:space="0" w:color="000000"/>
              <w:right w:val="single" w:sz="6" w:space="0" w:color="000000"/>
            </w:tcBorders>
            <w:shd w:val="clear" w:color="auto" w:fill="FFFFFF"/>
            <w:tcMar>
              <w:top w:w="0" w:type="dxa"/>
              <w:left w:w="105" w:type="dxa"/>
              <w:bottom w:w="0" w:type="dxa"/>
              <w:right w:w="105" w:type="dxa"/>
            </w:tcMar>
            <w:vAlign w:val="center"/>
            <w:hideMark/>
          </w:tcPr>
          <w:p w14:paraId="5933117B" w14:textId="77777777" w:rsidR="009C6AA9" w:rsidRPr="009C6AA9" w:rsidRDefault="009C6AA9" w:rsidP="009C6AA9">
            <w:pPr>
              <w:ind w:firstLine="482"/>
            </w:pPr>
            <w:r w:rsidRPr="009C6AA9">
              <w:rPr>
                <w:rFonts w:hint="eastAsia"/>
                <w:b/>
                <w:bCs/>
              </w:rPr>
              <w:t>Item</w:t>
            </w:r>
          </w:p>
        </w:tc>
        <w:tc>
          <w:tcPr>
            <w:tcW w:w="2351" w:type="dxa"/>
            <w:tcBorders>
              <w:top w:val="single" w:sz="6" w:space="0" w:color="000000"/>
              <w:left w:val="single" w:sz="6" w:space="0" w:color="000000"/>
              <w:bottom w:val="single" w:sz="6" w:space="0" w:color="000000"/>
              <w:right w:val="single" w:sz="6" w:space="0" w:color="000000"/>
            </w:tcBorders>
            <w:shd w:val="clear" w:color="auto" w:fill="FFFFFF"/>
            <w:tcMar>
              <w:top w:w="0" w:type="dxa"/>
              <w:left w:w="105" w:type="dxa"/>
              <w:bottom w:w="0" w:type="dxa"/>
              <w:right w:w="105" w:type="dxa"/>
            </w:tcMar>
            <w:vAlign w:val="center"/>
            <w:hideMark/>
          </w:tcPr>
          <w:p w14:paraId="17328C74" w14:textId="77777777" w:rsidR="009C6AA9" w:rsidRPr="009C6AA9" w:rsidRDefault="009C6AA9" w:rsidP="009C6AA9">
            <w:pPr>
              <w:ind w:firstLine="482"/>
            </w:pPr>
            <w:r w:rsidRPr="009C6AA9">
              <w:rPr>
                <w:rFonts w:ascii="宋体" w:eastAsia="宋体" w:hAnsi="宋体" w:cs="宋体" w:hint="eastAsia"/>
                <w:b/>
                <w:bCs/>
              </w:rPr>
              <w:t>基本要求</w:t>
            </w:r>
          </w:p>
        </w:tc>
        <w:tc>
          <w:tcPr>
            <w:tcW w:w="2937" w:type="dxa"/>
            <w:tcBorders>
              <w:top w:val="single" w:sz="6" w:space="0" w:color="000000"/>
              <w:left w:val="single" w:sz="6" w:space="0" w:color="000000"/>
              <w:bottom w:val="single" w:sz="6" w:space="0" w:color="000000"/>
              <w:right w:val="single" w:sz="6" w:space="0" w:color="000000"/>
            </w:tcBorders>
            <w:shd w:val="clear" w:color="auto" w:fill="FFFFFF"/>
            <w:tcMar>
              <w:top w:w="0" w:type="dxa"/>
              <w:left w:w="105" w:type="dxa"/>
              <w:bottom w:w="0" w:type="dxa"/>
              <w:right w:w="105" w:type="dxa"/>
            </w:tcMar>
            <w:vAlign w:val="center"/>
            <w:hideMark/>
          </w:tcPr>
          <w:p w14:paraId="0942FFC8" w14:textId="77777777" w:rsidR="009C6AA9" w:rsidRPr="009C6AA9" w:rsidRDefault="009C6AA9" w:rsidP="009C6AA9">
            <w:pPr>
              <w:ind w:firstLine="482"/>
            </w:pPr>
            <w:r w:rsidRPr="009C6AA9">
              <w:rPr>
                <w:rFonts w:ascii="宋体" w:eastAsia="宋体" w:hAnsi="宋体" w:cs="宋体" w:hint="eastAsia"/>
                <w:b/>
                <w:bCs/>
              </w:rPr>
              <w:t>进阶要求</w:t>
            </w:r>
          </w:p>
        </w:tc>
        <w:tc>
          <w:tcPr>
            <w:tcW w:w="1941" w:type="dxa"/>
            <w:tcBorders>
              <w:top w:val="single" w:sz="6" w:space="0" w:color="000000"/>
              <w:left w:val="single" w:sz="6" w:space="0" w:color="000000"/>
              <w:bottom w:val="single" w:sz="6" w:space="0" w:color="000000"/>
              <w:right w:val="single" w:sz="6" w:space="0" w:color="000000"/>
            </w:tcBorders>
            <w:shd w:val="clear" w:color="auto" w:fill="FFFFFF"/>
            <w:tcMar>
              <w:top w:w="0" w:type="dxa"/>
              <w:left w:w="105" w:type="dxa"/>
              <w:bottom w:w="0" w:type="dxa"/>
              <w:right w:w="105" w:type="dxa"/>
            </w:tcMar>
            <w:vAlign w:val="center"/>
            <w:hideMark/>
          </w:tcPr>
          <w:p w14:paraId="6A5B53A0" w14:textId="77777777" w:rsidR="009C6AA9" w:rsidRPr="009C6AA9" w:rsidRDefault="009C6AA9" w:rsidP="009C6AA9">
            <w:pPr>
              <w:ind w:firstLine="482"/>
            </w:pPr>
            <w:r w:rsidRPr="009C6AA9">
              <w:rPr>
                <w:rFonts w:ascii="宋体" w:eastAsia="宋体" w:hAnsi="宋体" w:cs="宋体" w:hint="eastAsia"/>
                <w:b/>
                <w:bCs/>
              </w:rPr>
              <w:t>说明</w:t>
            </w:r>
          </w:p>
        </w:tc>
      </w:tr>
      <w:tr w:rsidR="009C6AA9" w:rsidRPr="009C6AA9" w14:paraId="462CB84D" w14:textId="77777777" w:rsidTr="009C6AA9">
        <w:tc>
          <w:tcPr>
            <w:tcW w:w="1702" w:type="dxa"/>
            <w:tcBorders>
              <w:top w:val="nil"/>
              <w:left w:val="single" w:sz="6" w:space="0" w:color="000000"/>
              <w:bottom w:val="single" w:sz="6" w:space="0" w:color="000000"/>
              <w:right w:val="single" w:sz="6" w:space="0" w:color="000000"/>
            </w:tcBorders>
            <w:shd w:val="clear" w:color="auto" w:fill="FFFFFF"/>
            <w:tcMar>
              <w:top w:w="0" w:type="dxa"/>
              <w:left w:w="105" w:type="dxa"/>
              <w:bottom w:w="0" w:type="dxa"/>
              <w:right w:w="105" w:type="dxa"/>
            </w:tcMar>
            <w:vAlign w:val="center"/>
            <w:hideMark/>
          </w:tcPr>
          <w:p w14:paraId="4DD09A02" w14:textId="77777777" w:rsidR="009C6AA9" w:rsidRPr="009C6AA9" w:rsidRDefault="009C6AA9" w:rsidP="009C6AA9">
            <w:pPr>
              <w:ind w:firstLine="480"/>
            </w:pPr>
            <w:r w:rsidRPr="009C6AA9">
              <w:rPr>
                <w:rFonts w:hint="eastAsia"/>
              </w:rPr>
              <w:t>1.1</w:t>
            </w:r>
          </w:p>
          <w:p w14:paraId="56B1236E" w14:textId="77777777" w:rsidR="009C6AA9" w:rsidRPr="009C6AA9" w:rsidRDefault="009C6AA9" w:rsidP="009C6AA9">
            <w:pPr>
              <w:ind w:firstLine="480"/>
            </w:pPr>
            <w:r w:rsidRPr="009C6AA9">
              <w:rPr>
                <w:rFonts w:ascii="宋体" w:eastAsia="宋体" w:hAnsi="宋体" w:cs="宋体" w:hint="eastAsia"/>
              </w:rPr>
              <w:t>模型和参数拟合</w:t>
            </w:r>
          </w:p>
        </w:tc>
        <w:tc>
          <w:tcPr>
            <w:tcW w:w="1559" w:type="dxa"/>
            <w:tcBorders>
              <w:top w:val="nil"/>
              <w:left w:val="single" w:sz="6" w:space="0" w:color="000000"/>
              <w:bottom w:val="single" w:sz="6" w:space="0" w:color="000000"/>
              <w:right w:val="single" w:sz="6" w:space="0" w:color="000000"/>
            </w:tcBorders>
            <w:shd w:val="clear" w:color="auto" w:fill="FFFFFF"/>
            <w:tcMar>
              <w:top w:w="0" w:type="dxa"/>
              <w:left w:w="105" w:type="dxa"/>
              <w:bottom w:w="0" w:type="dxa"/>
              <w:right w:w="105" w:type="dxa"/>
            </w:tcMar>
            <w:vAlign w:val="center"/>
            <w:hideMark/>
          </w:tcPr>
          <w:p w14:paraId="64A91198" w14:textId="77777777" w:rsidR="009C6AA9" w:rsidRPr="009C6AA9" w:rsidRDefault="009C6AA9" w:rsidP="009C6AA9">
            <w:pPr>
              <w:ind w:firstLine="480"/>
            </w:pPr>
            <w:r w:rsidRPr="009C6AA9">
              <w:rPr>
                <w:rFonts w:ascii="宋体" w:eastAsia="宋体" w:hAnsi="宋体" w:cs="宋体" w:hint="eastAsia"/>
              </w:rPr>
              <w:t>能带</w:t>
            </w:r>
          </w:p>
        </w:tc>
        <w:tc>
          <w:tcPr>
            <w:tcW w:w="2351" w:type="dxa"/>
            <w:tcBorders>
              <w:top w:val="nil"/>
              <w:left w:val="single" w:sz="6" w:space="0" w:color="000000"/>
              <w:bottom w:val="single" w:sz="6" w:space="0" w:color="000000"/>
              <w:right w:val="single" w:sz="6" w:space="0" w:color="000000"/>
            </w:tcBorders>
            <w:shd w:val="clear" w:color="auto" w:fill="FFFFFF"/>
            <w:tcMar>
              <w:top w:w="0" w:type="dxa"/>
              <w:left w:w="105" w:type="dxa"/>
              <w:bottom w:w="0" w:type="dxa"/>
              <w:right w:w="105" w:type="dxa"/>
            </w:tcMar>
            <w:vAlign w:val="center"/>
            <w:hideMark/>
          </w:tcPr>
          <w:p w14:paraId="4514DDDE" w14:textId="77777777" w:rsidR="009C6AA9" w:rsidRPr="009C6AA9" w:rsidRDefault="009C6AA9" w:rsidP="009C6AA9">
            <w:pPr>
              <w:ind w:firstLine="480"/>
            </w:pPr>
            <w:r w:rsidRPr="009C6AA9">
              <w:rPr>
                <w:rFonts w:ascii="宋体" w:eastAsia="宋体" w:hAnsi="宋体" w:cs="宋体" w:hint="eastAsia"/>
              </w:rPr>
              <w:t>通过查阅文献设置带隙、亲和能、</w:t>
            </w:r>
            <w:r w:rsidRPr="009C6AA9">
              <w:rPr>
                <w:rFonts w:hint="eastAsia"/>
              </w:rPr>
              <w:t>DOS</w:t>
            </w:r>
            <w:r w:rsidRPr="009C6AA9">
              <w:rPr>
                <w:rFonts w:ascii="宋体" w:eastAsia="宋体" w:hAnsi="宋体" w:cs="宋体" w:hint="eastAsia"/>
              </w:rPr>
              <w:t>参数、介电性质</w:t>
            </w:r>
          </w:p>
        </w:tc>
        <w:tc>
          <w:tcPr>
            <w:tcW w:w="2937" w:type="dxa"/>
            <w:tcBorders>
              <w:top w:val="nil"/>
              <w:left w:val="single" w:sz="6" w:space="0" w:color="000000"/>
              <w:bottom w:val="single" w:sz="6" w:space="0" w:color="000000"/>
              <w:right w:val="single" w:sz="6" w:space="0" w:color="000000"/>
            </w:tcBorders>
            <w:shd w:val="clear" w:color="auto" w:fill="FFFFFF"/>
            <w:tcMar>
              <w:top w:w="0" w:type="dxa"/>
              <w:left w:w="105" w:type="dxa"/>
              <w:bottom w:w="0" w:type="dxa"/>
              <w:right w:w="105" w:type="dxa"/>
            </w:tcMar>
            <w:vAlign w:val="center"/>
            <w:hideMark/>
          </w:tcPr>
          <w:p w14:paraId="4C906BD5" w14:textId="77777777" w:rsidR="009C6AA9" w:rsidRPr="009C6AA9" w:rsidRDefault="009C6AA9" w:rsidP="009C6AA9">
            <w:pPr>
              <w:ind w:firstLine="480"/>
            </w:pPr>
            <w:r w:rsidRPr="009C6AA9">
              <w:rPr>
                <w:rFonts w:ascii="宋体" w:eastAsia="宋体" w:hAnsi="宋体" w:cs="宋体" w:hint="eastAsia"/>
              </w:rPr>
              <w:t>能够结合实验</w:t>
            </w:r>
            <w:r w:rsidRPr="009C6AA9">
              <w:rPr>
                <w:rFonts w:hint="eastAsia"/>
              </w:rPr>
              <w:t>CV</w:t>
            </w:r>
            <w:r w:rsidRPr="009C6AA9">
              <w:rPr>
                <w:rFonts w:ascii="宋体" w:eastAsia="宋体" w:hAnsi="宋体" w:cs="宋体" w:hint="eastAsia"/>
              </w:rPr>
              <w:t>曲线修正能带参数，准确反应载流子浓度随</w:t>
            </w:r>
            <w:r w:rsidRPr="009C6AA9">
              <w:rPr>
                <w:rFonts w:hint="eastAsia"/>
              </w:rPr>
              <w:t>Vg</w:t>
            </w:r>
            <w:r w:rsidRPr="009C6AA9">
              <w:rPr>
                <w:rFonts w:ascii="宋体" w:eastAsia="宋体" w:hAnsi="宋体" w:cs="宋体" w:hint="eastAsia"/>
              </w:rPr>
              <w:t>变化</w:t>
            </w:r>
          </w:p>
        </w:tc>
        <w:tc>
          <w:tcPr>
            <w:tcW w:w="1941" w:type="dxa"/>
            <w:vMerge w:val="restart"/>
            <w:tcBorders>
              <w:top w:val="nil"/>
              <w:left w:val="single" w:sz="6" w:space="0" w:color="000000"/>
              <w:bottom w:val="single" w:sz="6" w:space="0" w:color="000000"/>
              <w:right w:val="single" w:sz="6" w:space="0" w:color="000000"/>
            </w:tcBorders>
            <w:shd w:val="clear" w:color="auto" w:fill="FFFFFF"/>
            <w:tcMar>
              <w:top w:w="0" w:type="dxa"/>
              <w:left w:w="105" w:type="dxa"/>
              <w:bottom w:w="0" w:type="dxa"/>
              <w:right w:w="105" w:type="dxa"/>
            </w:tcMar>
            <w:vAlign w:val="center"/>
            <w:hideMark/>
          </w:tcPr>
          <w:p w14:paraId="5B85B094" w14:textId="77777777" w:rsidR="009C6AA9" w:rsidRPr="009C6AA9" w:rsidRDefault="009C6AA9" w:rsidP="009C6AA9">
            <w:pPr>
              <w:ind w:firstLine="480"/>
            </w:pPr>
            <w:r w:rsidRPr="009C6AA9">
              <w:rPr>
                <w:rFonts w:ascii="宋体" w:eastAsia="宋体" w:hAnsi="宋体" w:cs="宋体" w:hint="eastAsia"/>
              </w:rPr>
              <w:t>合理使用模型和参数，有实验或理论依据支撑，达到基本要求一项一分，合计</w:t>
            </w:r>
            <w:r w:rsidRPr="009C6AA9">
              <w:rPr>
                <w:rFonts w:hint="eastAsia"/>
              </w:rPr>
              <w:t>3</w:t>
            </w:r>
            <w:r w:rsidRPr="009C6AA9">
              <w:rPr>
                <w:rFonts w:ascii="宋体" w:eastAsia="宋体" w:hAnsi="宋体" w:cs="宋体" w:hint="eastAsia"/>
              </w:rPr>
              <w:t>分</w:t>
            </w:r>
          </w:p>
          <w:p w14:paraId="32D414AE" w14:textId="77777777" w:rsidR="009C6AA9" w:rsidRPr="009C6AA9" w:rsidRDefault="009C6AA9" w:rsidP="009C6AA9">
            <w:pPr>
              <w:ind w:firstLine="480"/>
            </w:pPr>
            <w:r w:rsidRPr="009C6AA9">
              <w:rPr>
                <w:rFonts w:ascii="宋体" w:eastAsia="宋体" w:hAnsi="宋体" w:cs="宋体" w:hint="eastAsia"/>
              </w:rPr>
              <w:t>达到进阶要求一项</w:t>
            </w:r>
            <w:r w:rsidRPr="009C6AA9">
              <w:rPr>
                <w:rFonts w:hint="eastAsia"/>
              </w:rPr>
              <w:t>1</w:t>
            </w:r>
            <w:r w:rsidRPr="009C6AA9">
              <w:rPr>
                <w:rFonts w:ascii="宋体" w:eastAsia="宋体" w:hAnsi="宋体" w:cs="宋体" w:hint="eastAsia"/>
              </w:rPr>
              <w:t>分，合计</w:t>
            </w:r>
            <w:r w:rsidRPr="009C6AA9">
              <w:rPr>
                <w:rFonts w:hint="eastAsia"/>
              </w:rPr>
              <w:t>5</w:t>
            </w:r>
            <w:r w:rsidRPr="009C6AA9">
              <w:rPr>
                <w:rFonts w:ascii="宋体" w:eastAsia="宋体" w:hAnsi="宋体" w:cs="宋体" w:hint="eastAsia"/>
              </w:rPr>
              <w:t>分</w:t>
            </w:r>
          </w:p>
          <w:p w14:paraId="0D2A14CE" w14:textId="77777777" w:rsidR="009C6AA9" w:rsidRPr="009C6AA9" w:rsidRDefault="009C6AA9" w:rsidP="009C6AA9">
            <w:pPr>
              <w:ind w:firstLine="480"/>
            </w:pPr>
            <w:r w:rsidRPr="009C6AA9">
              <w:rPr>
                <w:rFonts w:hint="eastAsia"/>
              </w:rPr>
              <w:t> </w:t>
            </w:r>
          </w:p>
          <w:p w14:paraId="226CE227" w14:textId="77777777" w:rsidR="009C6AA9" w:rsidRPr="009C6AA9" w:rsidRDefault="009C6AA9" w:rsidP="009C6AA9">
            <w:pPr>
              <w:ind w:firstLine="480"/>
            </w:pPr>
            <w:r w:rsidRPr="009C6AA9">
              <w:rPr>
                <w:rFonts w:ascii="宋体" w:eastAsia="宋体" w:hAnsi="宋体" w:cs="宋体" w:hint="eastAsia"/>
              </w:rPr>
              <w:t>总计</w:t>
            </w:r>
            <w:r w:rsidRPr="009C6AA9">
              <w:rPr>
                <w:rFonts w:hint="eastAsia"/>
              </w:rPr>
              <w:t>8</w:t>
            </w:r>
            <w:r w:rsidRPr="009C6AA9">
              <w:rPr>
                <w:rFonts w:ascii="宋体" w:eastAsia="宋体" w:hAnsi="宋体" w:cs="宋体" w:hint="eastAsia"/>
              </w:rPr>
              <w:t>分</w:t>
            </w:r>
          </w:p>
        </w:tc>
      </w:tr>
      <w:tr w:rsidR="009C6AA9" w:rsidRPr="009C6AA9" w14:paraId="34521345" w14:textId="77777777" w:rsidTr="009C6AA9">
        <w:tc>
          <w:tcPr>
            <w:tcW w:w="1702" w:type="dxa"/>
            <w:vMerge w:val="restart"/>
            <w:tcBorders>
              <w:top w:val="nil"/>
              <w:left w:val="single" w:sz="6" w:space="0" w:color="000000"/>
              <w:bottom w:val="single" w:sz="6" w:space="0" w:color="000000"/>
              <w:right w:val="single" w:sz="6" w:space="0" w:color="000000"/>
            </w:tcBorders>
            <w:shd w:val="clear" w:color="auto" w:fill="FFFFFF"/>
            <w:tcMar>
              <w:top w:w="0" w:type="dxa"/>
              <w:left w:w="105" w:type="dxa"/>
              <w:bottom w:w="0" w:type="dxa"/>
              <w:right w:w="105" w:type="dxa"/>
            </w:tcMar>
            <w:vAlign w:val="center"/>
            <w:hideMark/>
          </w:tcPr>
          <w:p w14:paraId="3CA73C69" w14:textId="77777777" w:rsidR="009C6AA9" w:rsidRPr="009C6AA9" w:rsidRDefault="009C6AA9" w:rsidP="009C6AA9">
            <w:pPr>
              <w:ind w:firstLine="480"/>
            </w:pPr>
            <w:r w:rsidRPr="009C6AA9">
              <w:rPr>
                <w:rFonts w:hint="eastAsia"/>
              </w:rPr>
              <w:t>1.2</w:t>
            </w:r>
          </w:p>
        </w:tc>
        <w:tc>
          <w:tcPr>
            <w:tcW w:w="1559" w:type="dxa"/>
            <w:vMerge w:val="restart"/>
            <w:tcBorders>
              <w:top w:val="nil"/>
              <w:left w:val="single" w:sz="6" w:space="0" w:color="000000"/>
              <w:bottom w:val="single" w:sz="6" w:space="0" w:color="000000"/>
              <w:right w:val="single" w:sz="6" w:space="0" w:color="000000"/>
            </w:tcBorders>
            <w:shd w:val="clear" w:color="auto" w:fill="FFFFFF"/>
            <w:tcMar>
              <w:top w:w="0" w:type="dxa"/>
              <w:left w:w="105" w:type="dxa"/>
              <w:bottom w:w="0" w:type="dxa"/>
              <w:right w:w="105" w:type="dxa"/>
            </w:tcMar>
            <w:vAlign w:val="center"/>
            <w:hideMark/>
          </w:tcPr>
          <w:p w14:paraId="76C56B32" w14:textId="77777777" w:rsidR="009C6AA9" w:rsidRPr="009C6AA9" w:rsidRDefault="009C6AA9" w:rsidP="009C6AA9">
            <w:pPr>
              <w:ind w:firstLine="480"/>
            </w:pPr>
            <w:r w:rsidRPr="009C6AA9">
              <w:rPr>
                <w:rFonts w:ascii="宋体" w:eastAsia="宋体" w:hAnsi="宋体" w:cs="宋体" w:hint="eastAsia"/>
              </w:rPr>
              <w:t>迁移率</w:t>
            </w:r>
          </w:p>
          <w:p w14:paraId="0EAE6251" w14:textId="77777777" w:rsidR="009C6AA9" w:rsidRPr="009C6AA9" w:rsidRDefault="009C6AA9" w:rsidP="009C6AA9">
            <w:pPr>
              <w:ind w:firstLine="480"/>
            </w:pPr>
            <w:r w:rsidRPr="009C6AA9">
              <w:rPr>
                <w:rFonts w:ascii="宋体" w:eastAsia="宋体" w:hAnsi="宋体" w:cs="宋体" w:hint="eastAsia"/>
              </w:rPr>
              <w:t>饱和速度</w:t>
            </w:r>
          </w:p>
          <w:p w14:paraId="52FE685C" w14:textId="77777777" w:rsidR="009C6AA9" w:rsidRPr="009C6AA9" w:rsidRDefault="009C6AA9" w:rsidP="009C6AA9">
            <w:pPr>
              <w:ind w:firstLine="480"/>
            </w:pPr>
            <w:r w:rsidRPr="009C6AA9">
              <w:rPr>
                <w:rFonts w:ascii="宋体" w:eastAsia="宋体" w:hAnsi="宋体" w:cs="宋体" w:hint="eastAsia"/>
              </w:rPr>
              <w:t>弹道输运</w:t>
            </w:r>
          </w:p>
        </w:tc>
        <w:tc>
          <w:tcPr>
            <w:tcW w:w="2351" w:type="dxa"/>
            <w:tcBorders>
              <w:top w:val="nil"/>
              <w:left w:val="single" w:sz="6" w:space="0" w:color="000000"/>
              <w:bottom w:val="single" w:sz="6" w:space="0" w:color="000000"/>
              <w:right w:val="single" w:sz="6" w:space="0" w:color="000000"/>
            </w:tcBorders>
            <w:shd w:val="clear" w:color="auto" w:fill="FFFFFF"/>
            <w:tcMar>
              <w:top w:w="0" w:type="dxa"/>
              <w:left w:w="105" w:type="dxa"/>
              <w:bottom w:w="0" w:type="dxa"/>
              <w:right w:w="105" w:type="dxa"/>
            </w:tcMar>
            <w:vAlign w:val="center"/>
            <w:hideMark/>
          </w:tcPr>
          <w:p w14:paraId="04F66E56" w14:textId="77777777" w:rsidR="009C6AA9" w:rsidRPr="009C6AA9" w:rsidRDefault="009C6AA9" w:rsidP="009C6AA9">
            <w:pPr>
              <w:ind w:firstLine="480"/>
            </w:pPr>
            <w:r w:rsidRPr="009C6AA9">
              <w:rPr>
                <w:rFonts w:ascii="宋体" w:eastAsia="宋体" w:hAnsi="宋体" w:cs="宋体" w:hint="eastAsia"/>
              </w:rPr>
              <w:t>包含本征电声散射和库伦散射影响下的迁移率模型，校准长沟迁移率</w:t>
            </w:r>
          </w:p>
          <w:p w14:paraId="7CF395B5" w14:textId="77777777" w:rsidR="009C6AA9" w:rsidRPr="009C6AA9" w:rsidRDefault="009C6AA9" w:rsidP="009C6AA9">
            <w:pPr>
              <w:ind w:firstLine="480"/>
            </w:pPr>
            <w:r w:rsidRPr="009C6AA9">
              <w:rPr>
                <w:rFonts w:ascii="宋体" w:eastAsia="宋体" w:hAnsi="宋体" w:cs="宋体" w:hint="eastAsia"/>
              </w:rPr>
              <w:t>根据文献合理设置高场速度饱和</w:t>
            </w:r>
          </w:p>
        </w:tc>
        <w:tc>
          <w:tcPr>
            <w:tcW w:w="2937" w:type="dxa"/>
            <w:tcBorders>
              <w:top w:val="nil"/>
              <w:left w:val="single" w:sz="6" w:space="0" w:color="000000"/>
              <w:bottom w:val="single" w:sz="6" w:space="0" w:color="000000"/>
              <w:right w:val="single" w:sz="6" w:space="0" w:color="000000"/>
            </w:tcBorders>
            <w:shd w:val="clear" w:color="auto" w:fill="FFFFFF"/>
            <w:tcMar>
              <w:top w:w="0" w:type="dxa"/>
              <w:left w:w="105" w:type="dxa"/>
              <w:bottom w:w="0" w:type="dxa"/>
              <w:right w:w="105" w:type="dxa"/>
            </w:tcMar>
            <w:vAlign w:val="center"/>
            <w:hideMark/>
          </w:tcPr>
          <w:p w14:paraId="27C33100" w14:textId="77777777" w:rsidR="009C6AA9" w:rsidRPr="009C6AA9" w:rsidRDefault="009C6AA9" w:rsidP="009C6AA9">
            <w:pPr>
              <w:ind w:firstLine="480"/>
            </w:pPr>
            <w:r w:rsidRPr="009C6AA9">
              <w:rPr>
                <w:rFonts w:ascii="宋体" w:eastAsia="宋体" w:hAnsi="宋体" w:cs="宋体" w:hint="eastAsia"/>
              </w:rPr>
              <w:t>在拟合迁移率的基础上模型能完整考虑本征电声散射、</w:t>
            </w:r>
            <w:r w:rsidRPr="009C6AA9">
              <w:rPr>
                <w:rFonts w:hint="eastAsia"/>
              </w:rPr>
              <w:t>(</w:t>
            </w:r>
            <w:r w:rsidRPr="009C6AA9">
              <w:rPr>
                <w:rFonts w:ascii="宋体" w:eastAsia="宋体" w:hAnsi="宋体" w:cs="宋体" w:hint="eastAsia"/>
              </w:rPr>
              <w:t>远程</w:t>
            </w:r>
            <w:r w:rsidRPr="009C6AA9">
              <w:rPr>
                <w:rFonts w:hint="eastAsia"/>
              </w:rPr>
              <w:t>)</w:t>
            </w:r>
            <w:r w:rsidRPr="009C6AA9">
              <w:rPr>
                <w:rFonts w:ascii="宋体" w:eastAsia="宋体" w:hAnsi="宋体" w:cs="宋体" w:hint="eastAsia"/>
              </w:rPr>
              <w:t>库伦散射、不同衬底界面声子散射对迁移率的影响</w:t>
            </w:r>
          </w:p>
        </w:tc>
        <w:tc>
          <w:tcPr>
            <w:tcW w:w="1941" w:type="dxa"/>
            <w:vMerge/>
            <w:tcBorders>
              <w:top w:val="nil"/>
              <w:left w:val="single" w:sz="6" w:space="0" w:color="000000"/>
              <w:bottom w:val="single" w:sz="6" w:space="0" w:color="000000"/>
              <w:right w:val="single" w:sz="6" w:space="0" w:color="000000"/>
            </w:tcBorders>
            <w:shd w:val="clear" w:color="auto" w:fill="FFFFFF"/>
            <w:vAlign w:val="center"/>
            <w:hideMark/>
          </w:tcPr>
          <w:p w14:paraId="063B8460" w14:textId="77777777" w:rsidR="009C6AA9" w:rsidRPr="009C6AA9" w:rsidRDefault="009C6AA9" w:rsidP="009C6AA9">
            <w:pPr>
              <w:ind w:firstLine="480"/>
            </w:pPr>
          </w:p>
        </w:tc>
      </w:tr>
      <w:tr w:rsidR="009C6AA9" w:rsidRPr="009C6AA9" w14:paraId="3FA67D6A" w14:textId="77777777" w:rsidTr="009C6AA9">
        <w:tc>
          <w:tcPr>
            <w:tcW w:w="1702" w:type="dxa"/>
            <w:vMerge/>
            <w:tcBorders>
              <w:top w:val="nil"/>
              <w:left w:val="single" w:sz="6" w:space="0" w:color="000000"/>
              <w:bottom w:val="single" w:sz="6" w:space="0" w:color="000000"/>
              <w:right w:val="single" w:sz="6" w:space="0" w:color="000000"/>
            </w:tcBorders>
            <w:shd w:val="clear" w:color="auto" w:fill="FFFFFF"/>
            <w:vAlign w:val="center"/>
            <w:hideMark/>
          </w:tcPr>
          <w:p w14:paraId="4BBA00FA" w14:textId="77777777" w:rsidR="009C6AA9" w:rsidRPr="009C6AA9" w:rsidRDefault="009C6AA9" w:rsidP="009C6AA9">
            <w:pPr>
              <w:ind w:firstLine="480"/>
            </w:pPr>
          </w:p>
        </w:tc>
        <w:tc>
          <w:tcPr>
            <w:tcW w:w="1559" w:type="dxa"/>
            <w:vMerge/>
            <w:tcBorders>
              <w:top w:val="nil"/>
              <w:left w:val="single" w:sz="6" w:space="0" w:color="000000"/>
              <w:bottom w:val="single" w:sz="6" w:space="0" w:color="000000"/>
              <w:right w:val="single" w:sz="6" w:space="0" w:color="000000"/>
            </w:tcBorders>
            <w:shd w:val="clear" w:color="auto" w:fill="FFFFFF"/>
            <w:vAlign w:val="center"/>
            <w:hideMark/>
          </w:tcPr>
          <w:p w14:paraId="39C45887" w14:textId="77777777" w:rsidR="009C6AA9" w:rsidRPr="009C6AA9" w:rsidRDefault="009C6AA9" w:rsidP="009C6AA9">
            <w:pPr>
              <w:ind w:firstLine="480"/>
            </w:pPr>
          </w:p>
        </w:tc>
        <w:tc>
          <w:tcPr>
            <w:tcW w:w="2351" w:type="dxa"/>
            <w:tcBorders>
              <w:top w:val="nil"/>
              <w:left w:val="single" w:sz="6" w:space="0" w:color="000000"/>
              <w:bottom w:val="single" w:sz="6" w:space="0" w:color="000000"/>
              <w:right w:val="single" w:sz="6" w:space="0" w:color="000000"/>
            </w:tcBorders>
            <w:shd w:val="clear" w:color="auto" w:fill="FFFFFF"/>
            <w:tcMar>
              <w:top w:w="0" w:type="dxa"/>
              <w:left w:w="105" w:type="dxa"/>
              <w:bottom w:w="0" w:type="dxa"/>
              <w:right w:w="105" w:type="dxa"/>
            </w:tcMar>
            <w:vAlign w:val="center"/>
            <w:hideMark/>
          </w:tcPr>
          <w:p w14:paraId="3C85077D" w14:textId="77777777" w:rsidR="009C6AA9" w:rsidRPr="009C6AA9" w:rsidRDefault="009C6AA9" w:rsidP="009C6AA9">
            <w:pPr>
              <w:ind w:firstLine="480"/>
            </w:pPr>
            <w:r w:rsidRPr="009C6AA9">
              <w:rPr>
                <w:rFonts w:hint="eastAsia"/>
              </w:rPr>
              <w:t> </w:t>
            </w:r>
          </w:p>
        </w:tc>
        <w:tc>
          <w:tcPr>
            <w:tcW w:w="2937" w:type="dxa"/>
            <w:tcBorders>
              <w:top w:val="nil"/>
              <w:left w:val="single" w:sz="6" w:space="0" w:color="000000"/>
              <w:bottom w:val="single" w:sz="6" w:space="0" w:color="000000"/>
              <w:right w:val="single" w:sz="6" w:space="0" w:color="000000"/>
            </w:tcBorders>
            <w:shd w:val="clear" w:color="auto" w:fill="FFFFFF"/>
            <w:tcMar>
              <w:top w:w="0" w:type="dxa"/>
              <w:left w:w="105" w:type="dxa"/>
              <w:bottom w:w="0" w:type="dxa"/>
              <w:right w:w="105" w:type="dxa"/>
            </w:tcMar>
            <w:vAlign w:val="center"/>
            <w:hideMark/>
          </w:tcPr>
          <w:p w14:paraId="567D1515" w14:textId="77777777" w:rsidR="009C6AA9" w:rsidRPr="009C6AA9" w:rsidRDefault="009C6AA9" w:rsidP="009C6AA9">
            <w:pPr>
              <w:ind w:firstLine="480"/>
            </w:pPr>
            <w:r w:rsidRPr="009C6AA9">
              <w:rPr>
                <w:rFonts w:ascii="宋体" w:eastAsia="宋体" w:hAnsi="宋体" w:cs="宋体" w:hint="eastAsia"/>
              </w:rPr>
              <w:t>根据短沟实验器件拟合饱和速度、弹道迁移率等参数</w:t>
            </w:r>
          </w:p>
        </w:tc>
        <w:tc>
          <w:tcPr>
            <w:tcW w:w="1941" w:type="dxa"/>
            <w:vMerge/>
            <w:tcBorders>
              <w:top w:val="nil"/>
              <w:left w:val="single" w:sz="6" w:space="0" w:color="000000"/>
              <w:bottom w:val="single" w:sz="6" w:space="0" w:color="000000"/>
              <w:right w:val="single" w:sz="6" w:space="0" w:color="000000"/>
            </w:tcBorders>
            <w:shd w:val="clear" w:color="auto" w:fill="FFFFFF"/>
            <w:vAlign w:val="center"/>
            <w:hideMark/>
          </w:tcPr>
          <w:p w14:paraId="179EBC32" w14:textId="77777777" w:rsidR="009C6AA9" w:rsidRPr="009C6AA9" w:rsidRDefault="009C6AA9" w:rsidP="009C6AA9">
            <w:pPr>
              <w:ind w:firstLine="480"/>
            </w:pPr>
          </w:p>
        </w:tc>
      </w:tr>
      <w:tr w:rsidR="009C6AA9" w:rsidRPr="009C6AA9" w14:paraId="34B8ED34" w14:textId="77777777" w:rsidTr="009C6AA9">
        <w:tc>
          <w:tcPr>
            <w:tcW w:w="1702" w:type="dxa"/>
            <w:tcBorders>
              <w:top w:val="nil"/>
              <w:left w:val="single" w:sz="6" w:space="0" w:color="000000"/>
              <w:bottom w:val="single" w:sz="6" w:space="0" w:color="000000"/>
              <w:right w:val="single" w:sz="6" w:space="0" w:color="000000"/>
            </w:tcBorders>
            <w:shd w:val="clear" w:color="auto" w:fill="FFFFFF"/>
            <w:tcMar>
              <w:top w:w="0" w:type="dxa"/>
              <w:left w:w="105" w:type="dxa"/>
              <w:bottom w:w="0" w:type="dxa"/>
              <w:right w:w="105" w:type="dxa"/>
            </w:tcMar>
            <w:vAlign w:val="center"/>
            <w:hideMark/>
          </w:tcPr>
          <w:p w14:paraId="71262EA3" w14:textId="77777777" w:rsidR="009C6AA9" w:rsidRPr="009C6AA9" w:rsidRDefault="009C6AA9" w:rsidP="009C6AA9">
            <w:pPr>
              <w:ind w:firstLine="480"/>
            </w:pPr>
            <w:r w:rsidRPr="009C6AA9">
              <w:rPr>
                <w:rFonts w:hint="eastAsia"/>
              </w:rPr>
              <w:t>1.3</w:t>
            </w:r>
          </w:p>
        </w:tc>
        <w:tc>
          <w:tcPr>
            <w:tcW w:w="1559" w:type="dxa"/>
            <w:tcBorders>
              <w:top w:val="nil"/>
              <w:left w:val="single" w:sz="6" w:space="0" w:color="000000"/>
              <w:bottom w:val="single" w:sz="6" w:space="0" w:color="000000"/>
              <w:right w:val="single" w:sz="6" w:space="0" w:color="000000"/>
            </w:tcBorders>
            <w:shd w:val="clear" w:color="auto" w:fill="FFFFFF"/>
            <w:tcMar>
              <w:top w:w="0" w:type="dxa"/>
              <w:left w:w="105" w:type="dxa"/>
              <w:bottom w:w="0" w:type="dxa"/>
              <w:right w:w="105" w:type="dxa"/>
            </w:tcMar>
            <w:vAlign w:val="center"/>
            <w:hideMark/>
          </w:tcPr>
          <w:p w14:paraId="60D808F7" w14:textId="77777777" w:rsidR="009C6AA9" w:rsidRPr="009C6AA9" w:rsidRDefault="009C6AA9" w:rsidP="009C6AA9">
            <w:pPr>
              <w:ind w:firstLine="480"/>
            </w:pPr>
            <w:r w:rsidRPr="009C6AA9">
              <w:rPr>
                <w:rFonts w:ascii="宋体" w:eastAsia="宋体" w:hAnsi="宋体" w:cs="宋体" w:hint="eastAsia"/>
              </w:rPr>
              <w:t>接触</w:t>
            </w:r>
          </w:p>
        </w:tc>
        <w:tc>
          <w:tcPr>
            <w:tcW w:w="2351" w:type="dxa"/>
            <w:tcBorders>
              <w:top w:val="nil"/>
              <w:left w:val="single" w:sz="6" w:space="0" w:color="000000"/>
              <w:bottom w:val="single" w:sz="6" w:space="0" w:color="000000"/>
              <w:right w:val="single" w:sz="6" w:space="0" w:color="000000"/>
            </w:tcBorders>
            <w:shd w:val="clear" w:color="auto" w:fill="FFFFFF"/>
            <w:tcMar>
              <w:top w:w="0" w:type="dxa"/>
              <w:left w:w="105" w:type="dxa"/>
              <w:bottom w:w="0" w:type="dxa"/>
              <w:right w:w="105" w:type="dxa"/>
            </w:tcMar>
            <w:vAlign w:val="center"/>
            <w:hideMark/>
          </w:tcPr>
          <w:p w14:paraId="5ADCDF58" w14:textId="77777777" w:rsidR="009C6AA9" w:rsidRPr="009C6AA9" w:rsidRDefault="009C6AA9" w:rsidP="009C6AA9">
            <w:pPr>
              <w:ind w:firstLine="480"/>
            </w:pPr>
            <w:r w:rsidRPr="009C6AA9">
              <w:rPr>
                <w:rFonts w:ascii="宋体" w:eastAsia="宋体" w:hAnsi="宋体" w:cs="宋体" w:hint="eastAsia"/>
              </w:rPr>
              <w:t>结合文献实验数据如</w:t>
            </w:r>
            <w:r w:rsidRPr="009C6AA9">
              <w:rPr>
                <w:rFonts w:hint="eastAsia"/>
              </w:rPr>
              <w:t>TLM</w:t>
            </w:r>
            <w:r w:rsidRPr="009C6AA9">
              <w:rPr>
                <w:rFonts w:ascii="宋体" w:eastAsia="宋体" w:hAnsi="宋体" w:cs="宋体" w:hint="eastAsia"/>
              </w:rPr>
              <w:t>结构提</w:t>
            </w:r>
            <w:r w:rsidRPr="009C6AA9">
              <w:rPr>
                <w:rFonts w:ascii="宋体" w:eastAsia="宋体" w:hAnsi="宋体" w:cs="宋体" w:hint="eastAsia"/>
              </w:rPr>
              <w:lastRenderedPageBreak/>
              <w:t>取</w:t>
            </w:r>
            <w:r w:rsidRPr="009C6AA9">
              <w:rPr>
                <w:rFonts w:hint="eastAsia"/>
              </w:rPr>
              <w:t>Rc</w:t>
            </w:r>
          </w:p>
        </w:tc>
        <w:tc>
          <w:tcPr>
            <w:tcW w:w="2937" w:type="dxa"/>
            <w:tcBorders>
              <w:top w:val="nil"/>
              <w:left w:val="single" w:sz="6" w:space="0" w:color="000000"/>
              <w:bottom w:val="single" w:sz="6" w:space="0" w:color="000000"/>
              <w:right w:val="single" w:sz="6" w:space="0" w:color="000000"/>
            </w:tcBorders>
            <w:shd w:val="clear" w:color="auto" w:fill="FFFFFF"/>
            <w:tcMar>
              <w:top w:w="0" w:type="dxa"/>
              <w:left w:w="105" w:type="dxa"/>
              <w:bottom w:w="0" w:type="dxa"/>
              <w:right w:w="105" w:type="dxa"/>
            </w:tcMar>
            <w:vAlign w:val="center"/>
            <w:hideMark/>
          </w:tcPr>
          <w:p w14:paraId="66711739" w14:textId="77777777" w:rsidR="009C6AA9" w:rsidRPr="009C6AA9" w:rsidRDefault="009C6AA9" w:rsidP="009C6AA9">
            <w:pPr>
              <w:ind w:firstLine="480"/>
            </w:pPr>
            <w:r w:rsidRPr="009C6AA9">
              <w:rPr>
                <w:rFonts w:ascii="宋体" w:eastAsia="宋体" w:hAnsi="宋体" w:cs="宋体" w:hint="eastAsia"/>
              </w:rPr>
              <w:lastRenderedPageBreak/>
              <w:t>针对接触势垒，</w:t>
            </w:r>
            <w:r w:rsidRPr="009C6AA9">
              <w:rPr>
                <w:rFonts w:hint="eastAsia"/>
              </w:rPr>
              <w:t>vdW Gap</w:t>
            </w:r>
            <w:r w:rsidRPr="009C6AA9">
              <w:rPr>
                <w:rFonts w:ascii="宋体" w:eastAsia="宋体" w:hAnsi="宋体" w:cs="宋体" w:hint="eastAsia"/>
              </w:rPr>
              <w:t>隧穿过程设置合</w:t>
            </w:r>
            <w:r w:rsidRPr="009C6AA9">
              <w:rPr>
                <w:rFonts w:ascii="宋体" w:eastAsia="宋体" w:hAnsi="宋体" w:cs="宋体" w:hint="eastAsia"/>
              </w:rPr>
              <w:lastRenderedPageBreak/>
              <w:t>理模型和参数进行仿真与</w:t>
            </w:r>
            <w:r w:rsidRPr="009C6AA9">
              <w:rPr>
                <w:rFonts w:hint="eastAsia"/>
              </w:rPr>
              <w:t>Rc</w:t>
            </w:r>
            <w:r w:rsidRPr="009C6AA9">
              <w:rPr>
                <w:rFonts w:ascii="宋体" w:eastAsia="宋体" w:hAnsi="宋体" w:cs="宋体" w:hint="eastAsia"/>
              </w:rPr>
              <w:t>提取吻合</w:t>
            </w:r>
          </w:p>
        </w:tc>
        <w:tc>
          <w:tcPr>
            <w:tcW w:w="1941" w:type="dxa"/>
            <w:vMerge/>
            <w:tcBorders>
              <w:top w:val="nil"/>
              <w:left w:val="single" w:sz="6" w:space="0" w:color="000000"/>
              <w:bottom w:val="single" w:sz="6" w:space="0" w:color="000000"/>
              <w:right w:val="single" w:sz="6" w:space="0" w:color="000000"/>
            </w:tcBorders>
            <w:shd w:val="clear" w:color="auto" w:fill="FFFFFF"/>
            <w:vAlign w:val="center"/>
            <w:hideMark/>
          </w:tcPr>
          <w:p w14:paraId="1B94C0E6" w14:textId="77777777" w:rsidR="009C6AA9" w:rsidRPr="009C6AA9" w:rsidRDefault="009C6AA9" w:rsidP="009C6AA9">
            <w:pPr>
              <w:ind w:firstLine="480"/>
            </w:pPr>
          </w:p>
        </w:tc>
      </w:tr>
      <w:tr w:rsidR="009C6AA9" w:rsidRPr="009C6AA9" w14:paraId="0A6C63C8" w14:textId="77777777" w:rsidTr="009C6AA9">
        <w:tc>
          <w:tcPr>
            <w:tcW w:w="1702" w:type="dxa"/>
            <w:tcBorders>
              <w:top w:val="nil"/>
              <w:left w:val="single" w:sz="6" w:space="0" w:color="000000"/>
              <w:bottom w:val="single" w:sz="6" w:space="0" w:color="000000"/>
              <w:right w:val="single" w:sz="6" w:space="0" w:color="000000"/>
            </w:tcBorders>
            <w:shd w:val="clear" w:color="auto" w:fill="FFFFFF"/>
            <w:tcMar>
              <w:top w:w="0" w:type="dxa"/>
              <w:left w:w="105" w:type="dxa"/>
              <w:bottom w:w="0" w:type="dxa"/>
              <w:right w:w="105" w:type="dxa"/>
            </w:tcMar>
            <w:vAlign w:val="center"/>
            <w:hideMark/>
          </w:tcPr>
          <w:p w14:paraId="3570BFD4" w14:textId="77777777" w:rsidR="009C6AA9" w:rsidRPr="009C6AA9" w:rsidRDefault="009C6AA9" w:rsidP="009C6AA9">
            <w:pPr>
              <w:ind w:firstLine="480"/>
            </w:pPr>
            <w:r w:rsidRPr="009C6AA9">
              <w:rPr>
                <w:rFonts w:hint="eastAsia"/>
              </w:rPr>
              <w:t>1.4</w:t>
            </w:r>
          </w:p>
        </w:tc>
        <w:tc>
          <w:tcPr>
            <w:tcW w:w="1559" w:type="dxa"/>
            <w:tcBorders>
              <w:top w:val="nil"/>
              <w:left w:val="single" w:sz="6" w:space="0" w:color="000000"/>
              <w:bottom w:val="single" w:sz="6" w:space="0" w:color="000000"/>
              <w:right w:val="single" w:sz="6" w:space="0" w:color="000000"/>
            </w:tcBorders>
            <w:shd w:val="clear" w:color="auto" w:fill="FFFFFF"/>
            <w:tcMar>
              <w:top w:w="0" w:type="dxa"/>
              <w:left w:w="105" w:type="dxa"/>
              <w:bottom w:w="0" w:type="dxa"/>
              <w:right w:w="105" w:type="dxa"/>
            </w:tcMar>
            <w:vAlign w:val="center"/>
            <w:hideMark/>
          </w:tcPr>
          <w:p w14:paraId="417BFCFC" w14:textId="77777777" w:rsidR="009C6AA9" w:rsidRPr="009C6AA9" w:rsidRDefault="009C6AA9" w:rsidP="009C6AA9">
            <w:pPr>
              <w:ind w:firstLine="480"/>
            </w:pPr>
            <w:r w:rsidRPr="009C6AA9">
              <w:rPr>
                <w:rFonts w:hint="eastAsia"/>
              </w:rPr>
              <w:t>Extension</w:t>
            </w:r>
          </w:p>
          <w:p w14:paraId="4CA528A3" w14:textId="77777777" w:rsidR="009C6AA9" w:rsidRPr="009C6AA9" w:rsidRDefault="009C6AA9" w:rsidP="009C6AA9">
            <w:pPr>
              <w:ind w:firstLine="480"/>
            </w:pPr>
            <w:r w:rsidRPr="009C6AA9">
              <w:rPr>
                <w:rFonts w:hint="eastAsia"/>
              </w:rPr>
              <w:t>Doping</w:t>
            </w:r>
          </w:p>
        </w:tc>
        <w:tc>
          <w:tcPr>
            <w:tcW w:w="2351" w:type="dxa"/>
            <w:tcBorders>
              <w:top w:val="nil"/>
              <w:left w:val="single" w:sz="6" w:space="0" w:color="000000"/>
              <w:bottom w:val="single" w:sz="6" w:space="0" w:color="000000"/>
              <w:right w:val="single" w:sz="6" w:space="0" w:color="000000"/>
            </w:tcBorders>
            <w:shd w:val="clear" w:color="auto" w:fill="FFFFFF"/>
            <w:tcMar>
              <w:top w:w="0" w:type="dxa"/>
              <w:left w:w="105" w:type="dxa"/>
              <w:bottom w:w="0" w:type="dxa"/>
              <w:right w:w="105" w:type="dxa"/>
            </w:tcMar>
            <w:vAlign w:val="center"/>
            <w:hideMark/>
          </w:tcPr>
          <w:p w14:paraId="7714CDED" w14:textId="77777777" w:rsidR="009C6AA9" w:rsidRPr="009C6AA9" w:rsidRDefault="009C6AA9" w:rsidP="009C6AA9">
            <w:pPr>
              <w:ind w:firstLine="480"/>
            </w:pPr>
            <w:r w:rsidRPr="009C6AA9">
              <w:rPr>
                <w:rFonts w:hint="eastAsia"/>
              </w:rPr>
              <w:t>-</w:t>
            </w:r>
          </w:p>
        </w:tc>
        <w:tc>
          <w:tcPr>
            <w:tcW w:w="2937" w:type="dxa"/>
            <w:tcBorders>
              <w:top w:val="nil"/>
              <w:left w:val="single" w:sz="6" w:space="0" w:color="000000"/>
              <w:bottom w:val="single" w:sz="6" w:space="0" w:color="000000"/>
              <w:right w:val="single" w:sz="6" w:space="0" w:color="000000"/>
            </w:tcBorders>
            <w:shd w:val="clear" w:color="auto" w:fill="FFFFFF"/>
            <w:tcMar>
              <w:top w:w="0" w:type="dxa"/>
              <w:left w:w="105" w:type="dxa"/>
              <w:bottom w:w="0" w:type="dxa"/>
              <w:right w:w="105" w:type="dxa"/>
            </w:tcMar>
            <w:vAlign w:val="center"/>
            <w:hideMark/>
          </w:tcPr>
          <w:p w14:paraId="742CFFB2" w14:textId="77777777" w:rsidR="009C6AA9" w:rsidRPr="009C6AA9" w:rsidRDefault="009C6AA9" w:rsidP="009C6AA9">
            <w:pPr>
              <w:ind w:firstLine="480"/>
            </w:pPr>
            <w:r w:rsidRPr="009C6AA9">
              <w:rPr>
                <w:rFonts w:ascii="宋体" w:eastAsia="宋体" w:hAnsi="宋体" w:cs="宋体" w:hint="eastAsia"/>
              </w:rPr>
              <w:t>仿真模型包含介质</w:t>
            </w:r>
            <w:r w:rsidRPr="009C6AA9">
              <w:rPr>
                <w:rFonts w:hint="eastAsia"/>
              </w:rPr>
              <w:t>Trap</w:t>
            </w:r>
            <w:r w:rsidRPr="009C6AA9">
              <w:rPr>
                <w:rFonts w:ascii="宋体" w:eastAsia="宋体" w:hAnsi="宋体" w:cs="宋体" w:hint="eastAsia"/>
              </w:rPr>
              <w:t>远程电荷转移掺杂</w:t>
            </w:r>
            <w:r w:rsidRPr="009C6AA9">
              <w:rPr>
                <w:rFonts w:hint="eastAsia"/>
              </w:rPr>
              <w:t>,</w:t>
            </w:r>
            <w:r w:rsidRPr="009C6AA9">
              <w:rPr>
                <w:rFonts w:ascii="宋体" w:eastAsia="宋体" w:hAnsi="宋体" w:cs="宋体" w:hint="eastAsia"/>
              </w:rPr>
              <w:t>并反应掺杂在靠近</w:t>
            </w:r>
            <w:r w:rsidRPr="009C6AA9">
              <w:rPr>
                <w:rFonts w:hint="eastAsia"/>
              </w:rPr>
              <w:t>Gate</w:t>
            </w:r>
            <w:r w:rsidRPr="009C6AA9">
              <w:rPr>
                <w:rFonts w:ascii="宋体" w:eastAsia="宋体" w:hAnsi="宋体" w:cs="宋体" w:hint="eastAsia"/>
              </w:rPr>
              <w:t>和</w:t>
            </w:r>
            <w:r w:rsidRPr="009C6AA9">
              <w:rPr>
                <w:rFonts w:hint="eastAsia"/>
              </w:rPr>
              <w:t>SD</w:t>
            </w:r>
            <w:r w:rsidRPr="009C6AA9">
              <w:rPr>
                <w:rFonts w:ascii="宋体" w:eastAsia="宋体" w:hAnsi="宋体" w:cs="宋体" w:hint="eastAsia"/>
              </w:rPr>
              <w:t>耗尽情况，体现离化后电荷的库伦散射影响</w:t>
            </w:r>
          </w:p>
        </w:tc>
        <w:tc>
          <w:tcPr>
            <w:tcW w:w="1941" w:type="dxa"/>
            <w:vMerge/>
            <w:tcBorders>
              <w:top w:val="nil"/>
              <w:left w:val="single" w:sz="6" w:space="0" w:color="000000"/>
              <w:bottom w:val="single" w:sz="6" w:space="0" w:color="000000"/>
              <w:right w:val="single" w:sz="6" w:space="0" w:color="000000"/>
            </w:tcBorders>
            <w:shd w:val="clear" w:color="auto" w:fill="FFFFFF"/>
            <w:vAlign w:val="center"/>
            <w:hideMark/>
          </w:tcPr>
          <w:p w14:paraId="7D5A4094" w14:textId="77777777" w:rsidR="009C6AA9" w:rsidRPr="009C6AA9" w:rsidRDefault="009C6AA9" w:rsidP="009C6AA9">
            <w:pPr>
              <w:ind w:firstLine="480"/>
            </w:pPr>
          </w:p>
        </w:tc>
      </w:tr>
      <w:tr w:rsidR="009C6AA9" w:rsidRPr="009C6AA9" w14:paraId="06C74C1B" w14:textId="77777777" w:rsidTr="009C6AA9">
        <w:tc>
          <w:tcPr>
            <w:tcW w:w="1702" w:type="dxa"/>
            <w:tcBorders>
              <w:top w:val="nil"/>
              <w:left w:val="single" w:sz="6" w:space="0" w:color="000000"/>
              <w:bottom w:val="single" w:sz="6" w:space="0" w:color="000000"/>
              <w:right w:val="single" w:sz="6" w:space="0" w:color="000000"/>
            </w:tcBorders>
            <w:shd w:val="clear" w:color="auto" w:fill="FFFFFF"/>
            <w:tcMar>
              <w:top w:w="0" w:type="dxa"/>
              <w:left w:w="105" w:type="dxa"/>
              <w:bottom w:w="0" w:type="dxa"/>
              <w:right w:w="105" w:type="dxa"/>
            </w:tcMar>
            <w:vAlign w:val="center"/>
            <w:hideMark/>
          </w:tcPr>
          <w:p w14:paraId="7B3CA66D" w14:textId="77777777" w:rsidR="009C6AA9" w:rsidRPr="009C6AA9" w:rsidRDefault="009C6AA9" w:rsidP="009C6AA9">
            <w:pPr>
              <w:ind w:firstLine="480"/>
            </w:pPr>
            <w:r w:rsidRPr="009C6AA9">
              <w:rPr>
                <w:rFonts w:hint="eastAsia"/>
              </w:rPr>
              <w:t>1.5</w:t>
            </w:r>
          </w:p>
        </w:tc>
        <w:tc>
          <w:tcPr>
            <w:tcW w:w="1559" w:type="dxa"/>
            <w:tcBorders>
              <w:top w:val="nil"/>
              <w:left w:val="single" w:sz="6" w:space="0" w:color="000000"/>
              <w:bottom w:val="single" w:sz="6" w:space="0" w:color="000000"/>
              <w:right w:val="single" w:sz="6" w:space="0" w:color="000000"/>
            </w:tcBorders>
            <w:shd w:val="clear" w:color="auto" w:fill="FFFFFF"/>
            <w:tcMar>
              <w:top w:w="0" w:type="dxa"/>
              <w:left w:w="105" w:type="dxa"/>
              <w:bottom w:w="0" w:type="dxa"/>
              <w:right w:w="105" w:type="dxa"/>
            </w:tcMar>
            <w:vAlign w:val="center"/>
            <w:hideMark/>
          </w:tcPr>
          <w:p w14:paraId="60C99B55" w14:textId="77777777" w:rsidR="009C6AA9" w:rsidRPr="009C6AA9" w:rsidRDefault="009C6AA9" w:rsidP="009C6AA9">
            <w:pPr>
              <w:ind w:firstLine="480"/>
            </w:pPr>
            <w:r w:rsidRPr="009C6AA9">
              <w:rPr>
                <w:rFonts w:ascii="宋体" w:eastAsia="宋体" w:hAnsi="宋体" w:cs="宋体" w:hint="eastAsia"/>
              </w:rPr>
              <w:t>沟道缺陷</w:t>
            </w:r>
          </w:p>
          <w:p w14:paraId="3158EFE9" w14:textId="77777777" w:rsidR="009C6AA9" w:rsidRPr="009C6AA9" w:rsidRDefault="009C6AA9" w:rsidP="009C6AA9">
            <w:pPr>
              <w:ind w:firstLine="480"/>
            </w:pPr>
            <w:r w:rsidRPr="009C6AA9">
              <w:rPr>
                <w:rFonts w:ascii="宋体" w:eastAsia="宋体" w:hAnsi="宋体" w:cs="宋体" w:hint="eastAsia"/>
              </w:rPr>
              <w:t>栅介质</w:t>
            </w:r>
          </w:p>
        </w:tc>
        <w:tc>
          <w:tcPr>
            <w:tcW w:w="2351" w:type="dxa"/>
            <w:tcBorders>
              <w:top w:val="nil"/>
              <w:left w:val="single" w:sz="6" w:space="0" w:color="000000"/>
              <w:bottom w:val="single" w:sz="6" w:space="0" w:color="000000"/>
              <w:right w:val="single" w:sz="6" w:space="0" w:color="000000"/>
            </w:tcBorders>
            <w:shd w:val="clear" w:color="auto" w:fill="FFFFFF"/>
            <w:tcMar>
              <w:top w:w="0" w:type="dxa"/>
              <w:left w:w="105" w:type="dxa"/>
              <w:bottom w:w="0" w:type="dxa"/>
              <w:right w:w="105" w:type="dxa"/>
            </w:tcMar>
            <w:vAlign w:val="center"/>
            <w:hideMark/>
          </w:tcPr>
          <w:p w14:paraId="3BF883EE" w14:textId="77777777" w:rsidR="009C6AA9" w:rsidRPr="009C6AA9" w:rsidRDefault="009C6AA9" w:rsidP="009C6AA9">
            <w:pPr>
              <w:ind w:firstLine="480"/>
            </w:pPr>
            <w:r w:rsidRPr="009C6AA9">
              <w:rPr>
                <w:rFonts w:hint="eastAsia"/>
              </w:rPr>
              <w:t>-</w:t>
            </w:r>
          </w:p>
        </w:tc>
        <w:tc>
          <w:tcPr>
            <w:tcW w:w="2937" w:type="dxa"/>
            <w:tcBorders>
              <w:top w:val="nil"/>
              <w:left w:val="single" w:sz="6" w:space="0" w:color="000000"/>
              <w:bottom w:val="single" w:sz="6" w:space="0" w:color="000000"/>
              <w:right w:val="single" w:sz="6" w:space="0" w:color="000000"/>
            </w:tcBorders>
            <w:shd w:val="clear" w:color="auto" w:fill="FFFFFF"/>
            <w:tcMar>
              <w:top w:w="0" w:type="dxa"/>
              <w:left w:w="105" w:type="dxa"/>
              <w:bottom w:w="0" w:type="dxa"/>
              <w:right w:w="105" w:type="dxa"/>
            </w:tcMar>
            <w:vAlign w:val="center"/>
            <w:hideMark/>
          </w:tcPr>
          <w:p w14:paraId="47EA0379" w14:textId="77777777" w:rsidR="009C6AA9" w:rsidRPr="009C6AA9" w:rsidRDefault="009C6AA9" w:rsidP="009C6AA9">
            <w:pPr>
              <w:ind w:firstLine="480"/>
            </w:pPr>
            <w:r w:rsidRPr="009C6AA9">
              <w:rPr>
                <w:rFonts w:ascii="宋体" w:eastAsia="宋体" w:hAnsi="宋体" w:cs="宋体" w:hint="eastAsia"/>
              </w:rPr>
              <w:t>电性评估考虑沟道材料缺陷如空位缺陷对电性的影响或者沟道和栅介质界面</w:t>
            </w:r>
            <w:r w:rsidRPr="009C6AA9">
              <w:rPr>
                <w:rFonts w:hint="eastAsia"/>
              </w:rPr>
              <w:t>Trap</w:t>
            </w:r>
            <w:r w:rsidRPr="009C6AA9">
              <w:rPr>
                <w:rFonts w:ascii="宋体" w:eastAsia="宋体" w:hAnsi="宋体" w:cs="宋体" w:hint="eastAsia"/>
              </w:rPr>
              <w:t>影响</w:t>
            </w:r>
          </w:p>
        </w:tc>
        <w:tc>
          <w:tcPr>
            <w:tcW w:w="1941" w:type="dxa"/>
            <w:vMerge/>
            <w:tcBorders>
              <w:top w:val="nil"/>
              <w:left w:val="single" w:sz="6" w:space="0" w:color="000000"/>
              <w:bottom w:val="single" w:sz="6" w:space="0" w:color="000000"/>
              <w:right w:val="single" w:sz="6" w:space="0" w:color="000000"/>
            </w:tcBorders>
            <w:shd w:val="clear" w:color="auto" w:fill="FFFFFF"/>
            <w:vAlign w:val="center"/>
            <w:hideMark/>
          </w:tcPr>
          <w:p w14:paraId="779413C4" w14:textId="77777777" w:rsidR="009C6AA9" w:rsidRPr="009C6AA9" w:rsidRDefault="009C6AA9" w:rsidP="009C6AA9">
            <w:pPr>
              <w:ind w:firstLine="480"/>
            </w:pPr>
          </w:p>
        </w:tc>
      </w:tr>
      <w:tr w:rsidR="009C6AA9" w:rsidRPr="009C6AA9" w14:paraId="603737CC" w14:textId="77777777" w:rsidTr="009C6AA9">
        <w:tc>
          <w:tcPr>
            <w:tcW w:w="1702" w:type="dxa"/>
            <w:tcBorders>
              <w:top w:val="nil"/>
              <w:left w:val="single" w:sz="6" w:space="0" w:color="000000"/>
              <w:bottom w:val="single" w:sz="6" w:space="0" w:color="000000"/>
              <w:right w:val="single" w:sz="6" w:space="0" w:color="000000"/>
            </w:tcBorders>
            <w:shd w:val="clear" w:color="auto" w:fill="FFFFFF"/>
            <w:tcMar>
              <w:top w:w="0" w:type="dxa"/>
              <w:left w:w="105" w:type="dxa"/>
              <w:bottom w:w="0" w:type="dxa"/>
              <w:right w:w="105" w:type="dxa"/>
            </w:tcMar>
            <w:vAlign w:val="center"/>
            <w:hideMark/>
          </w:tcPr>
          <w:p w14:paraId="26BF4BB3" w14:textId="77777777" w:rsidR="009C6AA9" w:rsidRPr="009C6AA9" w:rsidRDefault="009C6AA9" w:rsidP="009C6AA9">
            <w:pPr>
              <w:ind w:firstLine="480"/>
            </w:pPr>
            <w:r w:rsidRPr="009C6AA9">
              <w:rPr>
                <w:rFonts w:hint="eastAsia"/>
              </w:rPr>
              <w:t>2</w:t>
            </w:r>
          </w:p>
          <w:p w14:paraId="13C7EC18" w14:textId="77777777" w:rsidR="009C6AA9" w:rsidRPr="009C6AA9" w:rsidRDefault="009C6AA9" w:rsidP="009C6AA9">
            <w:pPr>
              <w:ind w:firstLine="480"/>
            </w:pPr>
            <w:r w:rsidRPr="009C6AA9">
              <w:rPr>
                <w:rFonts w:ascii="宋体" w:eastAsia="宋体" w:hAnsi="宋体" w:cs="宋体" w:hint="eastAsia"/>
              </w:rPr>
              <w:t>器件架构</w:t>
            </w:r>
          </w:p>
        </w:tc>
        <w:tc>
          <w:tcPr>
            <w:tcW w:w="1559" w:type="dxa"/>
            <w:tcBorders>
              <w:top w:val="nil"/>
              <w:left w:val="single" w:sz="6" w:space="0" w:color="000000"/>
              <w:bottom w:val="single" w:sz="6" w:space="0" w:color="000000"/>
              <w:right w:val="single" w:sz="6" w:space="0" w:color="000000"/>
            </w:tcBorders>
            <w:shd w:val="clear" w:color="auto" w:fill="FFFFFF"/>
            <w:tcMar>
              <w:top w:w="0" w:type="dxa"/>
              <w:left w:w="105" w:type="dxa"/>
              <w:bottom w:w="0" w:type="dxa"/>
              <w:right w:w="105" w:type="dxa"/>
            </w:tcMar>
            <w:vAlign w:val="center"/>
            <w:hideMark/>
          </w:tcPr>
          <w:p w14:paraId="77B914EE" w14:textId="77777777" w:rsidR="009C6AA9" w:rsidRPr="009C6AA9" w:rsidRDefault="009C6AA9" w:rsidP="009C6AA9">
            <w:pPr>
              <w:ind w:firstLine="480"/>
            </w:pPr>
            <w:r w:rsidRPr="009C6AA9">
              <w:rPr>
                <w:rFonts w:ascii="宋体" w:eastAsia="宋体" w:hAnsi="宋体" w:cs="宋体" w:hint="eastAsia"/>
              </w:rPr>
              <w:t>器件结构建模</w:t>
            </w:r>
          </w:p>
        </w:tc>
        <w:tc>
          <w:tcPr>
            <w:tcW w:w="2351" w:type="dxa"/>
            <w:tcBorders>
              <w:top w:val="nil"/>
              <w:left w:val="single" w:sz="6" w:space="0" w:color="000000"/>
              <w:bottom w:val="single" w:sz="6" w:space="0" w:color="000000"/>
              <w:right w:val="single" w:sz="6" w:space="0" w:color="000000"/>
            </w:tcBorders>
            <w:shd w:val="clear" w:color="auto" w:fill="FFFFFF"/>
            <w:tcMar>
              <w:top w:w="0" w:type="dxa"/>
              <w:left w:w="105" w:type="dxa"/>
              <w:bottom w:w="0" w:type="dxa"/>
              <w:right w:w="105" w:type="dxa"/>
            </w:tcMar>
            <w:vAlign w:val="center"/>
            <w:hideMark/>
          </w:tcPr>
          <w:p w14:paraId="1264E1DB" w14:textId="77777777" w:rsidR="009C6AA9" w:rsidRPr="009C6AA9" w:rsidRDefault="009C6AA9" w:rsidP="009C6AA9">
            <w:pPr>
              <w:ind w:firstLine="480"/>
            </w:pPr>
            <w:r w:rsidRPr="009C6AA9">
              <w:rPr>
                <w:rFonts w:ascii="宋体" w:eastAsia="宋体" w:hAnsi="宋体" w:cs="宋体" w:hint="eastAsia"/>
              </w:rPr>
              <w:t>基于</w:t>
            </w:r>
            <w:r w:rsidRPr="009C6AA9">
              <w:rPr>
                <w:rFonts w:hint="eastAsia"/>
              </w:rPr>
              <w:t>DG</w:t>
            </w:r>
            <w:r w:rsidRPr="009C6AA9">
              <w:rPr>
                <w:rFonts w:ascii="宋体" w:eastAsia="宋体" w:hAnsi="宋体" w:cs="宋体" w:hint="eastAsia"/>
              </w:rPr>
              <w:t>、</w:t>
            </w:r>
            <w:r w:rsidRPr="009C6AA9">
              <w:rPr>
                <w:rFonts w:hint="eastAsia"/>
              </w:rPr>
              <w:t>GAA</w:t>
            </w:r>
            <w:r w:rsidRPr="009C6AA9">
              <w:rPr>
                <w:rFonts w:ascii="宋体" w:eastAsia="宋体" w:hAnsi="宋体" w:cs="宋体" w:hint="eastAsia"/>
              </w:rPr>
              <w:t>、</w:t>
            </w:r>
            <w:r w:rsidRPr="009C6AA9">
              <w:rPr>
                <w:rFonts w:hint="eastAsia"/>
              </w:rPr>
              <w:t>CFET</w:t>
            </w:r>
            <w:r w:rsidRPr="009C6AA9">
              <w:rPr>
                <w:rFonts w:ascii="宋体" w:eastAsia="宋体" w:hAnsi="宋体" w:cs="宋体" w:hint="eastAsia"/>
              </w:rPr>
              <w:t>等结构搭建基本晶体管，合理设置沟道、</w:t>
            </w:r>
            <w:r w:rsidRPr="009C6AA9">
              <w:rPr>
                <w:rFonts w:hint="eastAsia"/>
              </w:rPr>
              <w:t>Extension</w:t>
            </w:r>
            <w:r w:rsidRPr="009C6AA9">
              <w:rPr>
                <w:rFonts w:ascii="宋体" w:eastAsia="宋体" w:hAnsi="宋体" w:cs="宋体" w:hint="eastAsia"/>
              </w:rPr>
              <w:t>、接触长度，沟道厚度，</w:t>
            </w:r>
            <w:r w:rsidRPr="009C6AA9">
              <w:rPr>
                <w:rFonts w:hint="eastAsia"/>
              </w:rPr>
              <w:t> EOT</w:t>
            </w:r>
            <w:r w:rsidRPr="009C6AA9">
              <w:rPr>
                <w:rFonts w:ascii="宋体" w:eastAsia="宋体" w:hAnsi="宋体" w:cs="宋体" w:hint="eastAsia"/>
              </w:rPr>
              <w:t>，介电常数等参数</w:t>
            </w:r>
          </w:p>
        </w:tc>
        <w:tc>
          <w:tcPr>
            <w:tcW w:w="2937" w:type="dxa"/>
            <w:tcBorders>
              <w:top w:val="nil"/>
              <w:left w:val="single" w:sz="6" w:space="0" w:color="000000"/>
              <w:bottom w:val="single" w:sz="6" w:space="0" w:color="000000"/>
              <w:right w:val="single" w:sz="6" w:space="0" w:color="000000"/>
            </w:tcBorders>
            <w:shd w:val="clear" w:color="auto" w:fill="FFFFFF"/>
            <w:tcMar>
              <w:top w:w="0" w:type="dxa"/>
              <w:left w:w="105" w:type="dxa"/>
              <w:bottom w:w="0" w:type="dxa"/>
              <w:right w:w="105" w:type="dxa"/>
            </w:tcMar>
            <w:vAlign w:val="center"/>
            <w:hideMark/>
          </w:tcPr>
          <w:p w14:paraId="4339378B" w14:textId="77777777" w:rsidR="009C6AA9" w:rsidRPr="009C6AA9" w:rsidRDefault="009C6AA9" w:rsidP="009C6AA9">
            <w:pPr>
              <w:ind w:firstLine="480"/>
            </w:pPr>
            <w:r w:rsidRPr="009C6AA9">
              <w:rPr>
                <w:rFonts w:ascii="宋体" w:eastAsia="宋体" w:hAnsi="宋体" w:cs="宋体" w:hint="eastAsia"/>
              </w:rPr>
              <w:t>根据工艺流程和</w:t>
            </w:r>
            <w:r w:rsidRPr="009C6AA9">
              <w:rPr>
                <w:rFonts w:hint="eastAsia"/>
              </w:rPr>
              <w:t>cell</w:t>
            </w:r>
            <w:r w:rsidRPr="009C6AA9">
              <w:rPr>
                <w:rFonts w:ascii="宋体" w:eastAsia="宋体" w:hAnsi="宋体" w:cs="宋体" w:hint="eastAsia"/>
              </w:rPr>
              <w:t>设计考虑真实器件各个模块以及器件互联和隔离下器件的结构源漏接触、</w:t>
            </w:r>
            <w:r w:rsidRPr="009C6AA9">
              <w:rPr>
                <w:rFonts w:hint="eastAsia"/>
              </w:rPr>
              <w:t>Extension</w:t>
            </w:r>
            <w:r w:rsidRPr="009C6AA9">
              <w:rPr>
                <w:rFonts w:ascii="宋体" w:eastAsia="宋体" w:hAnsi="宋体" w:cs="宋体" w:hint="eastAsia"/>
              </w:rPr>
              <w:t>掺杂、栅介质、掺杂等工艺模块可能的结构</w:t>
            </w:r>
          </w:p>
        </w:tc>
        <w:tc>
          <w:tcPr>
            <w:tcW w:w="1941" w:type="dxa"/>
            <w:tcBorders>
              <w:top w:val="nil"/>
              <w:left w:val="single" w:sz="6" w:space="0" w:color="000000"/>
              <w:bottom w:val="single" w:sz="6" w:space="0" w:color="000000"/>
              <w:right w:val="single" w:sz="6" w:space="0" w:color="000000"/>
            </w:tcBorders>
            <w:shd w:val="clear" w:color="auto" w:fill="FFFFFF"/>
            <w:tcMar>
              <w:top w:w="0" w:type="dxa"/>
              <w:left w:w="105" w:type="dxa"/>
              <w:bottom w:w="0" w:type="dxa"/>
              <w:right w:w="105" w:type="dxa"/>
            </w:tcMar>
            <w:vAlign w:val="center"/>
            <w:hideMark/>
          </w:tcPr>
          <w:p w14:paraId="0514B70D" w14:textId="77777777" w:rsidR="009C6AA9" w:rsidRPr="009C6AA9" w:rsidRDefault="009C6AA9" w:rsidP="009C6AA9">
            <w:pPr>
              <w:ind w:firstLine="480"/>
            </w:pPr>
            <w:r w:rsidRPr="009C6AA9">
              <w:rPr>
                <w:rFonts w:ascii="宋体" w:eastAsia="宋体" w:hAnsi="宋体" w:cs="宋体" w:hint="eastAsia"/>
              </w:rPr>
              <w:t>达到基本要求</w:t>
            </w:r>
            <w:r w:rsidRPr="009C6AA9">
              <w:rPr>
                <w:rFonts w:hint="eastAsia"/>
              </w:rPr>
              <w:t>1</w:t>
            </w:r>
            <w:r w:rsidRPr="009C6AA9">
              <w:rPr>
                <w:rFonts w:ascii="宋体" w:eastAsia="宋体" w:hAnsi="宋体" w:cs="宋体" w:hint="eastAsia"/>
              </w:rPr>
              <w:t>分</w:t>
            </w:r>
          </w:p>
          <w:p w14:paraId="06BF2240" w14:textId="77777777" w:rsidR="009C6AA9" w:rsidRPr="009C6AA9" w:rsidRDefault="009C6AA9" w:rsidP="009C6AA9">
            <w:pPr>
              <w:ind w:firstLine="480"/>
            </w:pPr>
            <w:r w:rsidRPr="009C6AA9">
              <w:rPr>
                <w:rFonts w:hint="eastAsia"/>
              </w:rPr>
              <w:t> </w:t>
            </w:r>
          </w:p>
          <w:p w14:paraId="6D91B163" w14:textId="77777777" w:rsidR="009C6AA9" w:rsidRPr="009C6AA9" w:rsidRDefault="009C6AA9" w:rsidP="009C6AA9">
            <w:pPr>
              <w:ind w:firstLine="480"/>
            </w:pPr>
            <w:r w:rsidRPr="009C6AA9">
              <w:rPr>
                <w:rFonts w:ascii="宋体" w:eastAsia="宋体" w:hAnsi="宋体" w:cs="宋体" w:hint="eastAsia"/>
              </w:rPr>
              <w:t>达到进阶要求反应真实工艺形貌影响</w:t>
            </w:r>
            <w:r w:rsidRPr="009C6AA9">
              <w:rPr>
                <w:rFonts w:hint="eastAsia"/>
              </w:rPr>
              <w:t>1~3</w:t>
            </w:r>
            <w:r w:rsidRPr="009C6AA9">
              <w:rPr>
                <w:rFonts w:ascii="宋体" w:eastAsia="宋体" w:hAnsi="宋体" w:cs="宋体" w:hint="eastAsia"/>
              </w:rPr>
              <w:t>分</w:t>
            </w:r>
          </w:p>
          <w:p w14:paraId="094F0F64" w14:textId="77777777" w:rsidR="009C6AA9" w:rsidRPr="009C6AA9" w:rsidRDefault="009C6AA9" w:rsidP="009C6AA9">
            <w:pPr>
              <w:ind w:firstLine="480"/>
            </w:pPr>
            <w:r w:rsidRPr="009C6AA9">
              <w:rPr>
                <w:rFonts w:hint="eastAsia"/>
              </w:rPr>
              <w:t> </w:t>
            </w:r>
          </w:p>
          <w:p w14:paraId="390E1C83" w14:textId="77777777" w:rsidR="009C6AA9" w:rsidRPr="009C6AA9" w:rsidRDefault="009C6AA9" w:rsidP="009C6AA9">
            <w:pPr>
              <w:ind w:firstLine="480"/>
            </w:pPr>
            <w:r w:rsidRPr="009C6AA9">
              <w:rPr>
                <w:rFonts w:hint="eastAsia"/>
              </w:rPr>
              <w:t> </w:t>
            </w:r>
          </w:p>
          <w:p w14:paraId="6D68955E" w14:textId="77777777" w:rsidR="009C6AA9" w:rsidRPr="009C6AA9" w:rsidRDefault="009C6AA9" w:rsidP="009C6AA9">
            <w:pPr>
              <w:ind w:firstLine="480"/>
            </w:pPr>
            <w:r w:rsidRPr="009C6AA9">
              <w:rPr>
                <w:rFonts w:ascii="宋体" w:eastAsia="宋体" w:hAnsi="宋体" w:cs="宋体" w:hint="eastAsia"/>
              </w:rPr>
              <w:t>总计</w:t>
            </w:r>
            <w:r w:rsidRPr="009C6AA9">
              <w:rPr>
                <w:rFonts w:hint="eastAsia"/>
              </w:rPr>
              <w:t>4</w:t>
            </w:r>
            <w:r w:rsidRPr="009C6AA9">
              <w:rPr>
                <w:rFonts w:ascii="宋体" w:eastAsia="宋体" w:hAnsi="宋体" w:cs="宋体" w:hint="eastAsia"/>
              </w:rPr>
              <w:t>分</w:t>
            </w:r>
          </w:p>
        </w:tc>
      </w:tr>
      <w:tr w:rsidR="009C6AA9" w:rsidRPr="009C6AA9" w14:paraId="15A64DAF" w14:textId="77777777" w:rsidTr="009C6AA9">
        <w:tc>
          <w:tcPr>
            <w:tcW w:w="1702" w:type="dxa"/>
            <w:tcBorders>
              <w:top w:val="nil"/>
              <w:left w:val="single" w:sz="6" w:space="0" w:color="000000"/>
              <w:bottom w:val="single" w:sz="6" w:space="0" w:color="000000"/>
              <w:right w:val="single" w:sz="6" w:space="0" w:color="000000"/>
            </w:tcBorders>
            <w:shd w:val="clear" w:color="auto" w:fill="FFFFFF"/>
            <w:tcMar>
              <w:top w:w="0" w:type="dxa"/>
              <w:left w:w="105" w:type="dxa"/>
              <w:bottom w:w="0" w:type="dxa"/>
              <w:right w:w="105" w:type="dxa"/>
            </w:tcMar>
            <w:vAlign w:val="center"/>
            <w:hideMark/>
          </w:tcPr>
          <w:p w14:paraId="416488AB" w14:textId="77777777" w:rsidR="009C6AA9" w:rsidRPr="009C6AA9" w:rsidRDefault="009C6AA9" w:rsidP="009C6AA9">
            <w:pPr>
              <w:ind w:firstLine="480"/>
            </w:pPr>
            <w:r w:rsidRPr="009C6AA9">
              <w:rPr>
                <w:rFonts w:hint="eastAsia"/>
              </w:rPr>
              <w:t>3.1</w:t>
            </w:r>
          </w:p>
          <w:p w14:paraId="48DBCFC1" w14:textId="77777777" w:rsidR="009C6AA9" w:rsidRPr="009C6AA9" w:rsidRDefault="009C6AA9" w:rsidP="009C6AA9">
            <w:pPr>
              <w:ind w:firstLine="480"/>
            </w:pPr>
            <w:r w:rsidRPr="009C6AA9">
              <w:rPr>
                <w:rFonts w:ascii="宋体" w:eastAsia="宋体" w:hAnsi="宋体" w:cs="宋体" w:hint="eastAsia"/>
              </w:rPr>
              <w:t>电性分析</w:t>
            </w:r>
          </w:p>
        </w:tc>
        <w:tc>
          <w:tcPr>
            <w:tcW w:w="1559" w:type="dxa"/>
            <w:tcBorders>
              <w:top w:val="nil"/>
              <w:left w:val="single" w:sz="6" w:space="0" w:color="000000"/>
              <w:bottom w:val="single" w:sz="6" w:space="0" w:color="000000"/>
              <w:right w:val="single" w:sz="6" w:space="0" w:color="000000"/>
            </w:tcBorders>
            <w:shd w:val="clear" w:color="auto" w:fill="FFFFFF"/>
            <w:tcMar>
              <w:top w:w="0" w:type="dxa"/>
              <w:left w:w="105" w:type="dxa"/>
              <w:bottom w:w="0" w:type="dxa"/>
              <w:right w:w="105" w:type="dxa"/>
            </w:tcMar>
            <w:vAlign w:val="center"/>
            <w:hideMark/>
          </w:tcPr>
          <w:p w14:paraId="33BDEB77" w14:textId="77777777" w:rsidR="009C6AA9" w:rsidRPr="009C6AA9" w:rsidRDefault="009C6AA9" w:rsidP="009C6AA9">
            <w:pPr>
              <w:ind w:firstLine="480"/>
            </w:pPr>
            <w:r w:rsidRPr="009C6AA9">
              <w:rPr>
                <w:rFonts w:ascii="宋体" w:eastAsia="宋体" w:hAnsi="宋体" w:cs="宋体" w:hint="eastAsia"/>
              </w:rPr>
              <w:t>器件分析与</w:t>
            </w:r>
            <w:r w:rsidRPr="009C6AA9">
              <w:rPr>
                <w:rFonts w:hint="eastAsia"/>
              </w:rPr>
              <w:t>Benchmark</w:t>
            </w:r>
          </w:p>
        </w:tc>
        <w:tc>
          <w:tcPr>
            <w:tcW w:w="2351" w:type="dxa"/>
            <w:tcBorders>
              <w:top w:val="nil"/>
              <w:left w:val="single" w:sz="6" w:space="0" w:color="000000"/>
              <w:bottom w:val="single" w:sz="6" w:space="0" w:color="000000"/>
              <w:right w:val="single" w:sz="6" w:space="0" w:color="000000"/>
            </w:tcBorders>
            <w:shd w:val="clear" w:color="auto" w:fill="FFFFFF"/>
            <w:tcMar>
              <w:top w:w="0" w:type="dxa"/>
              <w:left w:w="105" w:type="dxa"/>
              <w:bottom w:w="0" w:type="dxa"/>
              <w:right w:w="105" w:type="dxa"/>
            </w:tcMar>
            <w:vAlign w:val="center"/>
            <w:hideMark/>
          </w:tcPr>
          <w:p w14:paraId="17FF1198" w14:textId="77777777" w:rsidR="009C6AA9" w:rsidRPr="009C6AA9" w:rsidRDefault="009C6AA9" w:rsidP="009C6AA9">
            <w:pPr>
              <w:ind w:firstLine="480"/>
            </w:pPr>
            <w:r w:rsidRPr="009C6AA9">
              <w:rPr>
                <w:rFonts w:ascii="宋体" w:eastAsia="宋体" w:hAnsi="宋体" w:cs="宋体" w:hint="eastAsia"/>
              </w:rPr>
              <w:t>提取</w:t>
            </w:r>
            <w:r w:rsidRPr="009C6AA9">
              <w:rPr>
                <w:rFonts w:hint="eastAsia"/>
              </w:rPr>
              <w:t>Vt</w:t>
            </w:r>
            <w:r w:rsidRPr="009C6AA9">
              <w:rPr>
                <w:rFonts w:ascii="宋体" w:eastAsia="宋体" w:hAnsi="宋体" w:cs="宋体" w:hint="eastAsia"/>
              </w:rPr>
              <w:t>、</w:t>
            </w:r>
            <w:r w:rsidRPr="009C6AA9">
              <w:rPr>
                <w:rFonts w:hint="eastAsia"/>
              </w:rPr>
              <w:t>Idsat</w:t>
            </w:r>
            <w:r w:rsidRPr="009C6AA9">
              <w:rPr>
                <w:rFonts w:ascii="宋体" w:eastAsia="宋体" w:hAnsi="宋体" w:cs="宋体" w:hint="eastAsia"/>
              </w:rPr>
              <w:t>、</w:t>
            </w:r>
            <w:r w:rsidRPr="009C6AA9">
              <w:rPr>
                <w:rFonts w:hint="eastAsia"/>
              </w:rPr>
              <w:t>Ioff</w:t>
            </w:r>
            <w:r w:rsidRPr="009C6AA9">
              <w:rPr>
                <w:rFonts w:ascii="宋体" w:eastAsia="宋体" w:hAnsi="宋体" w:cs="宋体" w:hint="eastAsia"/>
              </w:rPr>
              <w:t>、</w:t>
            </w:r>
            <w:r w:rsidRPr="009C6AA9">
              <w:rPr>
                <w:rFonts w:hint="eastAsia"/>
              </w:rPr>
              <w:t>Ieff</w:t>
            </w:r>
            <w:r w:rsidRPr="009C6AA9">
              <w:rPr>
                <w:rFonts w:ascii="宋体" w:eastAsia="宋体" w:hAnsi="宋体" w:cs="宋体" w:hint="eastAsia"/>
              </w:rPr>
              <w:t>、</w:t>
            </w:r>
            <w:r w:rsidRPr="009C6AA9">
              <w:rPr>
                <w:rFonts w:hint="eastAsia"/>
              </w:rPr>
              <w:t>SS</w:t>
            </w:r>
            <w:r w:rsidRPr="009C6AA9">
              <w:rPr>
                <w:rFonts w:ascii="宋体" w:eastAsia="宋体" w:hAnsi="宋体" w:cs="宋体" w:hint="eastAsia"/>
              </w:rPr>
              <w:t>、</w:t>
            </w:r>
            <w:r w:rsidRPr="009C6AA9">
              <w:rPr>
                <w:rFonts w:hint="eastAsia"/>
              </w:rPr>
              <w:t>DIBL</w:t>
            </w:r>
            <w:r w:rsidRPr="009C6AA9">
              <w:rPr>
                <w:rFonts w:ascii="宋体" w:eastAsia="宋体" w:hAnsi="宋体" w:cs="宋体" w:hint="eastAsia"/>
              </w:rPr>
              <w:t>、</w:t>
            </w:r>
            <w:r w:rsidRPr="009C6AA9">
              <w:rPr>
                <w:rFonts w:hint="eastAsia"/>
              </w:rPr>
              <w:t>Ceff</w:t>
            </w:r>
            <w:r w:rsidRPr="009C6AA9">
              <w:rPr>
                <w:rFonts w:ascii="宋体" w:eastAsia="宋体" w:hAnsi="宋体" w:cs="宋体" w:hint="eastAsia"/>
              </w:rPr>
              <w:t>等指标并进行</w:t>
            </w:r>
            <w:r w:rsidRPr="009C6AA9">
              <w:rPr>
                <w:rFonts w:hint="eastAsia"/>
              </w:rPr>
              <w:t>Benchmark</w:t>
            </w:r>
          </w:p>
        </w:tc>
        <w:tc>
          <w:tcPr>
            <w:tcW w:w="2937" w:type="dxa"/>
            <w:tcBorders>
              <w:top w:val="nil"/>
              <w:left w:val="single" w:sz="6" w:space="0" w:color="000000"/>
              <w:bottom w:val="single" w:sz="6" w:space="0" w:color="000000"/>
              <w:right w:val="single" w:sz="6" w:space="0" w:color="000000"/>
            </w:tcBorders>
            <w:shd w:val="clear" w:color="auto" w:fill="FFFFFF"/>
            <w:tcMar>
              <w:top w:w="0" w:type="dxa"/>
              <w:left w:w="105" w:type="dxa"/>
              <w:bottom w:w="0" w:type="dxa"/>
              <w:right w:w="105" w:type="dxa"/>
            </w:tcMar>
            <w:vAlign w:val="center"/>
            <w:hideMark/>
          </w:tcPr>
          <w:p w14:paraId="2F52B422" w14:textId="77777777" w:rsidR="009C6AA9" w:rsidRPr="009C6AA9" w:rsidRDefault="009C6AA9" w:rsidP="009C6AA9">
            <w:pPr>
              <w:ind w:firstLine="480"/>
            </w:pPr>
            <w:r w:rsidRPr="009C6AA9">
              <w:rPr>
                <w:rFonts w:ascii="宋体" w:eastAsia="宋体" w:hAnsi="宋体" w:cs="宋体" w:hint="eastAsia"/>
              </w:rPr>
              <w:t>结合</w:t>
            </w:r>
            <w:r w:rsidRPr="009C6AA9">
              <w:rPr>
                <w:rFonts w:hint="eastAsia"/>
              </w:rPr>
              <w:t>Rch</w:t>
            </w:r>
            <w:r w:rsidRPr="009C6AA9">
              <w:rPr>
                <w:rFonts w:ascii="宋体" w:eastAsia="宋体" w:hAnsi="宋体" w:cs="宋体" w:hint="eastAsia"/>
              </w:rPr>
              <w:t>、</w:t>
            </w:r>
            <w:r w:rsidRPr="009C6AA9">
              <w:rPr>
                <w:rFonts w:hint="eastAsia"/>
              </w:rPr>
              <w:t>Rext</w:t>
            </w:r>
            <w:r w:rsidRPr="009C6AA9">
              <w:rPr>
                <w:rFonts w:ascii="宋体" w:eastAsia="宋体" w:hAnsi="宋体" w:cs="宋体" w:hint="eastAsia"/>
              </w:rPr>
              <w:t>、</w:t>
            </w:r>
            <w:r w:rsidRPr="009C6AA9">
              <w:rPr>
                <w:rFonts w:hint="eastAsia"/>
              </w:rPr>
              <w:t>Rct</w:t>
            </w:r>
            <w:r w:rsidRPr="009C6AA9">
              <w:rPr>
                <w:rFonts w:ascii="宋体" w:eastAsia="宋体" w:hAnsi="宋体" w:cs="宋体" w:hint="eastAsia"/>
              </w:rPr>
              <w:t>、</w:t>
            </w:r>
            <w:r w:rsidRPr="009C6AA9">
              <w:rPr>
                <w:rFonts w:hint="eastAsia"/>
              </w:rPr>
              <w:t>Cch</w:t>
            </w:r>
            <w:r w:rsidRPr="009C6AA9">
              <w:rPr>
                <w:rFonts w:ascii="宋体" w:eastAsia="宋体" w:hAnsi="宋体" w:cs="宋体" w:hint="eastAsia"/>
              </w:rPr>
              <w:t>、</w:t>
            </w:r>
            <w:r w:rsidRPr="009C6AA9">
              <w:rPr>
                <w:rFonts w:hint="eastAsia"/>
              </w:rPr>
              <w:t>Cgd0</w:t>
            </w:r>
            <w:r w:rsidRPr="009C6AA9">
              <w:rPr>
                <w:rFonts w:ascii="宋体" w:eastAsia="宋体" w:hAnsi="宋体" w:cs="宋体" w:hint="eastAsia"/>
              </w:rPr>
              <w:t>充分讨论器件设计参数对本征、寄生电阻、寄生电容各部分特性影响</w:t>
            </w:r>
          </w:p>
        </w:tc>
        <w:tc>
          <w:tcPr>
            <w:tcW w:w="1941" w:type="dxa"/>
            <w:vMerge w:val="restart"/>
            <w:tcBorders>
              <w:top w:val="nil"/>
              <w:left w:val="single" w:sz="6" w:space="0" w:color="000000"/>
              <w:bottom w:val="single" w:sz="6" w:space="0" w:color="000000"/>
              <w:right w:val="single" w:sz="6" w:space="0" w:color="000000"/>
            </w:tcBorders>
            <w:shd w:val="clear" w:color="auto" w:fill="FFFFFF"/>
            <w:tcMar>
              <w:top w:w="0" w:type="dxa"/>
              <w:left w:w="105" w:type="dxa"/>
              <w:bottom w:w="0" w:type="dxa"/>
              <w:right w:w="105" w:type="dxa"/>
            </w:tcMar>
            <w:vAlign w:val="center"/>
            <w:hideMark/>
          </w:tcPr>
          <w:p w14:paraId="12D553DF" w14:textId="77777777" w:rsidR="009C6AA9" w:rsidRPr="009C6AA9" w:rsidRDefault="009C6AA9" w:rsidP="009C6AA9">
            <w:pPr>
              <w:ind w:firstLine="480"/>
            </w:pPr>
            <w:r w:rsidRPr="009C6AA9">
              <w:rPr>
                <w:rFonts w:ascii="宋体" w:eastAsia="宋体" w:hAnsi="宋体" w:cs="宋体" w:hint="eastAsia"/>
              </w:rPr>
              <w:t>达到基本要求</w:t>
            </w:r>
            <w:r w:rsidRPr="009C6AA9">
              <w:rPr>
                <w:rFonts w:hint="eastAsia"/>
              </w:rPr>
              <w:t>1</w:t>
            </w:r>
            <w:r w:rsidRPr="009C6AA9">
              <w:rPr>
                <w:rFonts w:ascii="宋体" w:eastAsia="宋体" w:hAnsi="宋体" w:cs="宋体" w:hint="eastAsia"/>
              </w:rPr>
              <w:t>项</w:t>
            </w:r>
            <w:r w:rsidRPr="009C6AA9">
              <w:rPr>
                <w:rFonts w:hint="eastAsia"/>
              </w:rPr>
              <w:t>1~2</w:t>
            </w:r>
            <w:r w:rsidRPr="009C6AA9">
              <w:rPr>
                <w:rFonts w:ascii="宋体" w:eastAsia="宋体" w:hAnsi="宋体" w:cs="宋体" w:hint="eastAsia"/>
              </w:rPr>
              <w:t>分，合计</w:t>
            </w:r>
            <w:r w:rsidRPr="009C6AA9">
              <w:rPr>
                <w:rFonts w:hint="eastAsia"/>
              </w:rPr>
              <w:t>2</w:t>
            </w:r>
            <w:r w:rsidRPr="009C6AA9">
              <w:rPr>
                <w:rFonts w:ascii="宋体" w:eastAsia="宋体" w:hAnsi="宋体" w:cs="宋体" w:hint="eastAsia"/>
              </w:rPr>
              <w:t>分</w:t>
            </w:r>
          </w:p>
          <w:p w14:paraId="1CFF4B7C" w14:textId="77777777" w:rsidR="009C6AA9" w:rsidRPr="009C6AA9" w:rsidRDefault="009C6AA9" w:rsidP="009C6AA9">
            <w:pPr>
              <w:ind w:firstLine="480"/>
            </w:pPr>
            <w:r w:rsidRPr="009C6AA9">
              <w:rPr>
                <w:rFonts w:hint="eastAsia"/>
              </w:rPr>
              <w:t> </w:t>
            </w:r>
          </w:p>
          <w:p w14:paraId="08FF93BD" w14:textId="77777777" w:rsidR="009C6AA9" w:rsidRPr="009C6AA9" w:rsidRDefault="009C6AA9" w:rsidP="009C6AA9">
            <w:pPr>
              <w:ind w:firstLine="480"/>
            </w:pPr>
            <w:r w:rsidRPr="009C6AA9">
              <w:rPr>
                <w:rFonts w:ascii="宋体" w:eastAsia="宋体" w:hAnsi="宋体" w:cs="宋体" w:hint="eastAsia"/>
              </w:rPr>
              <w:t>达到进阶要求</w:t>
            </w:r>
          </w:p>
          <w:p w14:paraId="4FD37C45" w14:textId="77777777" w:rsidR="009C6AA9" w:rsidRPr="009C6AA9" w:rsidRDefault="009C6AA9" w:rsidP="009C6AA9">
            <w:pPr>
              <w:ind w:firstLine="480"/>
            </w:pPr>
            <w:r w:rsidRPr="009C6AA9">
              <w:rPr>
                <w:rFonts w:hint="eastAsia"/>
              </w:rPr>
              <w:t>1~2</w:t>
            </w:r>
            <w:r w:rsidRPr="009C6AA9">
              <w:rPr>
                <w:rFonts w:ascii="宋体" w:eastAsia="宋体" w:hAnsi="宋体" w:cs="宋体" w:hint="eastAsia"/>
              </w:rPr>
              <w:t>分</w:t>
            </w:r>
          </w:p>
          <w:p w14:paraId="7F534F42" w14:textId="77777777" w:rsidR="009C6AA9" w:rsidRPr="009C6AA9" w:rsidRDefault="009C6AA9" w:rsidP="009C6AA9">
            <w:pPr>
              <w:ind w:firstLine="480"/>
            </w:pPr>
            <w:r w:rsidRPr="009C6AA9">
              <w:rPr>
                <w:rFonts w:ascii="宋体" w:eastAsia="宋体" w:hAnsi="宋体" w:cs="宋体" w:hint="eastAsia"/>
              </w:rPr>
              <w:t>合计</w:t>
            </w:r>
            <w:r w:rsidRPr="009C6AA9">
              <w:rPr>
                <w:rFonts w:hint="eastAsia"/>
              </w:rPr>
              <w:t>6</w:t>
            </w:r>
            <w:r w:rsidRPr="009C6AA9">
              <w:rPr>
                <w:rFonts w:ascii="宋体" w:eastAsia="宋体" w:hAnsi="宋体" w:cs="宋体" w:hint="eastAsia"/>
              </w:rPr>
              <w:t>分</w:t>
            </w:r>
          </w:p>
          <w:p w14:paraId="3A14A245" w14:textId="77777777" w:rsidR="009C6AA9" w:rsidRPr="009C6AA9" w:rsidRDefault="009C6AA9" w:rsidP="009C6AA9">
            <w:pPr>
              <w:ind w:firstLine="480"/>
            </w:pPr>
            <w:r w:rsidRPr="009C6AA9">
              <w:rPr>
                <w:rFonts w:hint="eastAsia"/>
              </w:rPr>
              <w:t> </w:t>
            </w:r>
          </w:p>
          <w:p w14:paraId="44A1FE51" w14:textId="77777777" w:rsidR="009C6AA9" w:rsidRPr="009C6AA9" w:rsidRDefault="009C6AA9" w:rsidP="009C6AA9">
            <w:pPr>
              <w:ind w:firstLine="480"/>
            </w:pPr>
            <w:r w:rsidRPr="009C6AA9">
              <w:rPr>
                <w:rFonts w:ascii="宋体" w:eastAsia="宋体" w:hAnsi="宋体" w:cs="宋体" w:hint="eastAsia"/>
              </w:rPr>
              <w:t>总计</w:t>
            </w:r>
            <w:r w:rsidRPr="009C6AA9">
              <w:rPr>
                <w:rFonts w:hint="eastAsia"/>
              </w:rPr>
              <w:t>8</w:t>
            </w:r>
            <w:r w:rsidRPr="009C6AA9">
              <w:rPr>
                <w:rFonts w:ascii="宋体" w:eastAsia="宋体" w:hAnsi="宋体" w:cs="宋体" w:hint="eastAsia"/>
              </w:rPr>
              <w:t>分</w:t>
            </w:r>
          </w:p>
        </w:tc>
      </w:tr>
      <w:tr w:rsidR="009C6AA9" w:rsidRPr="009C6AA9" w14:paraId="4495993F" w14:textId="77777777" w:rsidTr="009C6AA9">
        <w:tc>
          <w:tcPr>
            <w:tcW w:w="1702" w:type="dxa"/>
            <w:tcBorders>
              <w:top w:val="nil"/>
              <w:left w:val="single" w:sz="6" w:space="0" w:color="000000"/>
              <w:bottom w:val="single" w:sz="6" w:space="0" w:color="000000"/>
              <w:right w:val="single" w:sz="6" w:space="0" w:color="000000"/>
            </w:tcBorders>
            <w:shd w:val="clear" w:color="auto" w:fill="FFFFFF"/>
            <w:tcMar>
              <w:top w:w="0" w:type="dxa"/>
              <w:left w:w="105" w:type="dxa"/>
              <w:bottom w:w="0" w:type="dxa"/>
              <w:right w:w="105" w:type="dxa"/>
            </w:tcMar>
            <w:vAlign w:val="center"/>
            <w:hideMark/>
          </w:tcPr>
          <w:p w14:paraId="27FEE767" w14:textId="77777777" w:rsidR="009C6AA9" w:rsidRPr="009C6AA9" w:rsidRDefault="009C6AA9" w:rsidP="009C6AA9">
            <w:pPr>
              <w:ind w:firstLine="480"/>
            </w:pPr>
            <w:r w:rsidRPr="009C6AA9">
              <w:rPr>
                <w:rFonts w:hint="eastAsia"/>
              </w:rPr>
              <w:t> </w:t>
            </w:r>
          </w:p>
        </w:tc>
        <w:tc>
          <w:tcPr>
            <w:tcW w:w="1559" w:type="dxa"/>
            <w:tcBorders>
              <w:top w:val="nil"/>
              <w:left w:val="single" w:sz="6" w:space="0" w:color="000000"/>
              <w:bottom w:val="single" w:sz="6" w:space="0" w:color="000000"/>
              <w:right w:val="single" w:sz="6" w:space="0" w:color="000000"/>
            </w:tcBorders>
            <w:shd w:val="clear" w:color="auto" w:fill="FFFFFF"/>
            <w:tcMar>
              <w:top w:w="0" w:type="dxa"/>
              <w:left w:w="105" w:type="dxa"/>
              <w:bottom w:w="0" w:type="dxa"/>
              <w:right w:w="105" w:type="dxa"/>
            </w:tcMar>
            <w:vAlign w:val="center"/>
            <w:hideMark/>
          </w:tcPr>
          <w:p w14:paraId="79001010" w14:textId="77777777" w:rsidR="009C6AA9" w:rsidRPr="009C6AA9" w:rsidRDefault="009C6AA9" w:rsidP="009C6AA9">
            <w:pPr>
              <w:ind w:firstLine="480"/>
            </w:pPr>
            <w:r w:rsidRPr="009C6AA9">
              <w:rPr>
                <w:rFonts w:ascii="宋体" w:eastAsia="宋体" w:hAnsi="宋体" w:cs="宋体" w:hint="eastAsia"/>
              </w:rPr>
              <w:t>关键优势或瓶颈识别</w:t>
            </w:r>
          </w:p>
        </w:tc>
        <w:tc>
          <w:tcPr>
            <w:tcW w:w="2351" w:type="dxa"/>
            <w:tcBorders>
              <w:top w:val="nil"/>
              <w:left w:val="single" w:sz="6" w:space="0" w:color="000000"/>
              <w:bottom w:val="single" w:sz="6" w:space="0" w:color="000000"/>
              <w:right w:val="single" w:sz="6" w:space="0" w:color="000000"/>
            </w:tcBorders>
            <w:shd w:val="clear" w:color="auto" w:fill="FFFFFF"/>
            <w:tcMar>
              <w:top w:w="0" w:type="dxa"/>
              <w:left w:w="105" w:type="dxa"/>
              <w:bottom w:w="0" w:type="dxa"/>
              <w:right w:w="105" w:type="dxa"/>
            </w:tcMar>
            <w:vAlign w:val="center"/>
            <w:hideMark/>
          </w:tcPr>
          <w:p w14:paraId="1275381E" w14:textId="77777777" w:rsidR="009C6AA9" w:rsidRPr="009C6AA9" w:rsidRDefault="009C6AA9" w:rsidP="009C6AA9">
            <w:pPr>
              <w:ind w:firstLine="480"/>
            </w:pPr>
            <w:r w:rsidRPr="009C6AA9">
              <w:rPr>
                <w:rFonts w:hint="eastAsia"/>
              </w:rPr>
              <w:t> </w:t>
            </w:r>
          </w:p>
        </w:tc>
        <w:tc>
          <w:tcPr>
            <w:tcW w:w="2937" w:type="dxa"/>
            <w:tcBorders>
              <w:top w:val="nil"/>
              <w:left w:val="single" w:sz="6" w:space="0" w:color="000000"/>
              <w:bottom w:val="single" w:sz="6" w:space="0" w:color="000000"/>
              <w:right w:val="single" w:sz="6" w:space="0" w:color="000000"/>
            </w:tcBorders>
            <w:shd w:val="clear" w:color="auto" w:fill="FFFFFF"/>
            <w:tcMar>
              <w:top w:w="0" w:type="dxa"/>
              <w:left w:w="105" w:type="dxa"/>
              <w:bottom w:w="0" w:type="dxa"/>
              <w:right w:w="105" w:type="dxa"/>
            </w:tcMar>
            <w:vAlign w:val="center"/>
            <w:hideMark/>
          </w:tcPr>
          <w:p w14:paraId="35F68594" w14:textId="77777777" w:rsidR="009C6AA9" w:rsidRPr="009C6AA9" w:rsidRDefault="009C6AA9" w:rsidP="009C6AA9">
            <w:pPr>
              <w:ind w:firstLine="480"/>
            </w:pPr>
            <w:r w:rsidRPr="009C6AA9">
              <w:rPr>
                <w:rFonts w:ascii="宋体" w:eastAsia="宋体" w:hAnsi="宋体" w:cs="宋体" w:hint="eastAsia"/>
              </w:rPr>
              <w:t>综合考虑工艺可行性、材料性质和器件设计参数调优，给出二维器件相比</w:t>
            </w:r>
            <w:r w:rsidRPr="009C6AA9">
              <w:rPr>
                <w:rFonts w:hint="eastAsia"/>
              </w:rPr>
              <w:t>Si</w:t>
            </w:r>
            <w:r w:rsidRPr="009C6AA9">
              <w:rPr>
                <w:rFonts w:ascii="宋体" w:eastAsia="宋体" w:hAnsi="宋体" w:cs="宋体" w:hint="eastAsia"/>
              </w:rPr>
              <w:t>基优势来源，或者劣势与需要攻克的瓶颈</w:t>
            </w:r>
          </w:p>
        </w:tc>
        <w:tc>
          <w:tcPr>
            <w:tcW w:w="1941" w:type="dxa"/>
            <w:vMerge/>
            <w:tcBorders>
              <w:top w:val="nil"/>
              <w:left w:val="single" w:sz="6" w:space="0" w:color="000000"/>
              <w:bottom w:val="single" w:sz="6" w:space="0" w:color="000000"/>
              <w:right w:val="single" w:sz="6" w:space="0" w:color="000000"/>
            </w:tcBorders>
            <w:shd w:val="clear" w:color="auto" w:fill="FFFFFF"/>
            <w:vAlign w:val="center"/>
            <w:hideMark/>
          </w:tcPr>
          <w:p w14:paraId="4D6F5ED3" w14:textId="77777777" w:rsidR="009C6AA9" w:rsidRPr="009C6AA9" w:rsidRDefault="009C6AA9" w:rsidP="009C6AA9">
            <w:pPr>
              <w:ind w:firstLine="480"/>
            </w:pPr>
          </w:p>
        </w:tc>
      </w:tr>
      <w:tr w:rsidR="009C6AA9" w:rsidRPr="009C6AA9" w14:paraId="06FF57BE" w14:textId="77777777" w:rsidTr="009C6AA9">
        <w:tc>
          <w:tcPr>
            <w:tcW w:w="1702" w:type="dxa"/>
            <w:tcBorders>
              <w:top w:val="nil"/>
              <w:left w:val="single" w:sz="6" w:space="0" w:color="000000"/>
              <w:bottom w:val="single" w:sz="6" w:space="0" w:color="000000"/>
              <w:right w:val="single" w:sz="6" w:space="0" w:color="000000"/>
            </w:tcBorders>
            <w:shd w:val="clear" w:color="auto" w:fill="FFFFFF"/>
            <w:tcMar>
              <w:top w:w="0" w:type="dxa"/>
              <w:left w:w="105" w:type="dxa"/>
              <w:bottom w:w="0" w:type="dxa"/>
              <w:right w:w="105" w:type="dxa"/>
            </w:tcMar>
            <w:vAlign w:val="center"/>
            <w:hideMark/>
          </w:tcPr>
          <w:p w14:paraId="3A24E280" w14:textId="77777777" w:rsidR="009C6AA9" w:rsidRPr="009C6AA9" w:rsidRDefault="009C6AA9" w:rsidP="009C6AA9">
            <w:pPr>
              <w:ind w:firstLine="480"/>
            </w:pPr>
            <w:r w:rsidRPr="009C6AA9">
              <w:rPr>
                <w:rFonts w:hint="eastAsia"/>
              </w:rPr>
              <w:t> </w:t>
            </w:r>
          </w:p>
        </w:tc>
        <w:tc>
          <w:tcPr>
            <w:tcW w:w="1559" w:type="dxa"/>
            <w:tcBorders>
              <w:top w:val="nil"/>
              <w:left w:val="single" w:sz="6" w:space="0" w:color="000000"/>
              <w:bottom w:val="single" w:sz="6" w:space="0" w:color="000000"/>
              <w:right w:val="single" w:sz="6" w:space="0" w:color="000000"/>
            </w:tcBorders>
            <w:shd w:val="clear" w:color="auto" w:fill="FFFFFF"/>
            <w:tcMar>
              <w:top w:w="0" w:type="dxa"/>
              <w:left w:w="105" w:type="dxa"/>
              <w:bottom w:w="0" w:type="dxa"/>
              <w:right w:w="105" w:type="dxa"/>
            </w:tcMar>
            <w:vAlign w:val="center"/>
            <w:hideMark/>
          </w:tcPr>
          <w:p w14:paraId="34120F75" w14:textId="77777777" w:rsidR="009C6AA9" w:rsidRPr="009C6AA9" w:rsidRDefault="009C6AA9" w:rsidP="009C6AA9">
            <w:pPr>
              <w:ind w:firstLine="480"/>
            </w:pPr>
            <w:r w:rsidRPr="009C6AA9">
              <w:rPr>
                <w:rFonts w:ascii="宋体" w:eastAsia="宋体" w:hAnsi="宋体" w:cs="宋体" w:hint="eastAsia"/>
              </w:rPr>
              <w:t>器件设计创新</w:t>
            </w:r>
          </w:p>
        </w:tc>
        <w:tc>
          <w:tcPr>
            <w:tcW w:w="2351" w:type="dxa"/>
            <w:tcBorders>
              <w:top w:val="nil"/>
              <w:left w:val="single" w:sz="6" w:space="0" w:color="000000"/>
              <w:bottom w:val="single" w:sz="6" w:space="0" w:color="000000"/>
              <w:right w:val="single" w:sz="6" w:space="0" w:color="000000"/>
            </w:tcBorders>
            <w:shd w:val="clear" w:color="auto" w:fill="FFFFFF"/>
            <w:tcMar>
              <w:top w:w="0" w:type="dxa"/>
              <w:left w:w="105" w:type="dxa"/>
              <w:bottom w:w="0" w:type="dxa"/>
              <w:right w:w="105" w:type="dxa"/>
            </w:tcMar>
            <w:vAlign w:val="center"/>
            <w:hideMark/>
          </w:tcPr>
          <w:p w14:paraId="33E7D5DE" w14:textId="77777777" w:rsidR="009C6AA9" w:rsidRPr="009C6AA9" w:rsidRDefault="009C6AA9" w:rsidP="009C6AA9">
            <w:pPr>
              <w:ind w:firstLine="480"/>
            </w:pPr>
            <w:r w:rsidRPr="009C6AA9">
              <w:rPr>
                <w:rFonts w:hint="eastAsia"/>
              </w:rPr>
              <w:t> </w:t>
            </w:r>
          </w:p>
        </w:tc>
        <w:tc>
          <w:tcPr>
            <w:tcW w:w="2937" w:type="dxa"/>
            <w:tcBorders>
              <w:top w:val="nil"/>
              <w:left w:val="single" w:sz="6" w:space="0" w:color="000000"/>
              <w:bottom w:val="single" w:sz="6" w:space="0" w:color="000000"/>
              <w:right w:val="single" w:sz="6" w:space="0" w:color="000000"/>
            </w:tcBorders>
            <w:shd w:val="clear" w:color="auto" w:fill="FFFFFF"/>
            <w:tcMar>
              <w:top w:w="0" w:type="dxa"/>
              <w:left w:w="105" w:type="dxa"/>
              <w:bottom w:w="0" w:type="dxa"/>
              <w:right w:w="105" w:type="dxa"/>
            </w:tcMar>
            <w:vAlign w:val="center"/>
            <w:hideMark/>
          </w:tcPr>
          <w:p w14:paraId="600481BC" w14:textId="77777777" w:rsidR="009C6AA9" w:rsidRPr="009C6AA9" w:rsidRDefault="009C6AA9" w:rsidP="009C6AA9">
            <w:pPr>
              <w:ind w:firstLine="480"/>
            </w:pPr>
            <w:r w:rsidRPr="009C6AA9">
              <w:rPr>
                <w:rFonts w:ascii="宋体" w:eastAsia="宋体" w:hAnsi="宋体" w:cs="宋体" w:hint="eastAsia"/>
              </w:rPr>
              <w:t>有超越现有结构、模块设计并取得</w:t>
            </w:r>
            <w:r w:rsidRPr="009C6AA9">
              <w:rPr>
                <w:rFonts w:hint="eastAsia"/>
              </w:rPr>
              <w:t>&gt;15%Ieff,20%Ceff</w:t>
            </w:r>
            <w:r w:rsidRPr="009C6AA9">
              <w:rPr>
                <w:rFonts w:ascii="宋体" w:eastAsia="宋体" w:hAnsi="宋体" w:cs="宋体" w:hint="eastAsia"/>
              </w:rPr>
              <w:t>收益</w:t>
            </w:r>
          </w:p>
        </w:tc>
        <w:tc>
          <w:tcPr>
            <w:tcW w:w="1941" w:type="dxa"/>
            <w:vMerge/>
            <w:tcBorders>
              <w:top w:val="nil"/>
              <w:left w:val="single" w:sz="6" w:space="0" w:color="000000"/>
              <w:bottom w:val="single" w:sz="6" w:space="0" w:color="000000"/>
              <w:right w:val="single" w:sz="6" w:space="0" w:color="000000"/>
            </w:tcBorders>
            <w:shd w:val="clear" w:color="auto" w:fill="FFFFFF"/>
            <w:vAlign w:val="center"/>
            <w:hideMark/>
          </w:tcPr>
          <w:p w14:paraId="27F1EC34" w14:textId="77777777" w:rsidR="009C6AA9" w:rsidRPr="009C6AA9" w:rsidRDefault="009C6AA9" w:rsidP="009C6AA9">
            <w:pPr>
              <w:ind w:firstLine="480"/>
            </w:pPr>
          </w:p>
        </w:tc>
      </w:tr>
    </w:tbl>
    <w:p w14:paraId="0CD5C721" w14:textId="77777777" w:rsidR="009C6AA9" w:rsidRPr="009C6AA9" w:rsidRDefault="009C6AA9" w:rsidP="009C6AA9">
      <w:pPr>
        <w:ind w:firstLine="480"/>
      </w:pPr>
      <w:r w:rsidRPr="009C6AA9">
        <w:rPr>
          <w:rFonts w:hint="eastAsia"/>
        </w:rPr>
        <w:t> </w:t>
      </w:r>
    </w:p>
    <w:p w14:paraId="0044EBD3" w14:textId="77777777" w:rsidR="009C6AA9" w:rsidRPr="009C6AA9" w:rsidRDefault="009C6AA9" w:rsidP="009C6AA9">
      <w:pPr>
        <w:ind w:firstLine="482"/>
      </w:pPr>
      <w:r w:rsidRPr="009C6AA9">
        <w:rPr>
          <w:rFonts w:ascii="宋体" w:eastAsia="宋体" w:hAnsi="宋体" w:cs="宋体" w:hint="eastAsia"/>
          <w:b/>
          <w:bCs/>
        </w:rPr>
        <w:t>专家答疑邮箱：</w:t>
      </w:r>
    </w:p>
    <w:p w14:paraId="6F179EEB" w14:textId="77777777" w:rsidR="009C6AA9" w:rsidRPr="009C6AA9" w:rsidRDefault="009C6AA9" w:rsidP="009C6AA9">
      <w:pPr>
        <w:ind w:firstLine="480"/>
      </w:pPr>
      <w:r w:rsidRPr="009C6AA9">
        <w:rPr>
          <w:rFonts w:hint="eastAsia"/>
        </w:rPr>
        <w:t>zhangqiang241@hisilicon.com</w:t>
      </w:r>
    </w:p>
    <w:p w14:paraId="400A03D1" w14:textId="77777777" w:rsidR="00C330A2" w:rsidRDefault="00C330A2">
      <w:pPr>
        <w:ind w:firstLine="480"/>
      </w:pPr>
    </w:p>
    <w:sectPr w:rsidR="00C330A2">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00000003" w:usb1="00000000" w:usb2="00000000" w:usb3="00000000" w:csb0="00000001"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4955C6"/>
    <w:multiLevelType w:val="multilevel"/>
    <w:tmpl w:val="9B7C6F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EF62030"/>
    <w:multiLevelType w:val="multilevel"/>
    <w:tmpl w:val="2B5480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D705FC4"/>
    <w:multiLevelType w:val="hybridMultilevel"/>
    <w:tmpl w:val="17BE5976"/>
    <w:lvl w:ilvl="0" w:tplc="62EEA3B6">
      <w:start w:val="1"/>
      <w:numFmt w:val="decimal"/>
      <w:lvlText w:val="%1."/>
      <w:lvlJc w:val="left"/>
      <w:pPr>
        <w:ind w:left="558" w:hanging="360"/>
      </w:pPr>
      <w:rPr>
        <w:rFonts w:hint="default"/>
      </w:rPr>
    </w:lvl>
    <w:lvl w:ilvl="1" w:tplc="04090019" w:tentative="1">
      <w:start w:val="1"/>
      <w:numFmt w:val="lowerLetter"/>
      <w:lvlText w:val="%2)"/>
      <w:lvlJc w:val="left"/>
      <w:pPr>
        <w:ind w:left="1078" w:hanging="440"/>
      </w:pPr>
    </w:lvl>
    <w:lvl w:ilvl="2" w:tplc="0409001B" w:tentative="1">
      <w:start w:val="1"/>
      <w:numFmt w:val="lowerRoman"/>
      <w:lvlText w:val="%3."/>
      <w:lvlJc w:val="right"/>
      <w:pPr>
        <w:ind w:left="1518" w:hanging="440"/>
      </w:pPr>
    </w:lvl>
    <w:lvl w:ilvl="3" w:tplc="0409000F" w:tentative="1">
      <w:start w:val="1"/>
      <w:numFmt w:val="decimal"/>
      <w:lvlText w:val="%4."/>
      <w:lvlJc w:val="left"/>
      <w:pPr>
        <w:ind w:left="1958" w:hanging="440"/>
      </w:pPr>
    </w:lvl>
    <w:lvl w:ilvl="4" w:tplc="04090019" w:tentative="1">
      <w:start w:val="1"/>
      <w:numFmt w:val="lowerLetter"/>
      <w:lvlText w:val="%5)"/>
      <w:lvlJc w:val="left"/>
      <w:pPr>
        <w:ind w:left="2398" w:hanging="440"/>
      </w:pPr>
    </w:lvl>
    <w:lvl w:ilvl="5" w:tplc="0409001B" w:tentative="1">
      <w:start w:val="1"/>
      <w:numFmt w:val="lowerRoman"/>
      <w:lvlText w:val="%6."/>
      <w:lvlJc w:val="right"/>
      <w:pPr>
        <w:ind w:left="2838" w:hanging="440"/>
      </w:pPr>
    </w:lvl>
    <w:lvl w:ilvl="6" w:tplc="0409000F" w:tentative="1">
      <w:start w:val="1"/>
      <w:numFmt w:val="decimal"/>
      <w:lvlText w:val="%7."/>
      <w:lvlJc w:val="left"/>
      <w:pPr>
        <w:ind w:left="3278" w:hanging="440"/>
      </w:pPr>
    </w:lvl>
    <w:lvl w:ilvl="7" w:tplc="04090019" w:tentative="1">
      <w:start w:val="1"/>
      <w:numFmt w:val="lowerLetter"/>
      <w:lvlText w:val="%8)"/>
      <w:lvlJc w:val="left"/>
      <w:pPr>
        <w:ind w:left="3718" w:hanging="440"/>
      </w:pPr>
    </w:lvl>
    <w:lvl w:ilvl="8" w:tplc="0409001B" w:tentative="1">
      <w:start w:val="1"/>
      <w:numFmt w:val="lowerRoman"/>
      <w:lvlText w:val="%9."/>
      <w:lvlJc w:val="right"/>
      <w:pPr>
        <w:ind w:left="4158" w:hanging="440"/>
      </w:pPr>
    </w:lvl>
  </w:abstractNum>
  <w:abstractNum w:abstractNumId="3" w15:restartNumberingAfterBreak="0">
    <w:nsid w:val="4CB90FCD"/>
    <w:multiLevelType w:val="multilevel"/>
    <w:tmpl w:val="9924776A"/>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41E4619"/>
    <w:multiLevelType w:val="multilevel"/>
    <w:tmpl w:val="D62CE3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0782E48"/>
    <w:multiLevelType w:val="multilevel"/>
    <w:tmpl w:val="6D1C506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A6749EB"/>
    <w:multiLevelType w:val="multilevel"/>
    <w:tmpl w:val="DE24AD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6FF27406"/>
    <w:multiLevelType w:val="multilevel"/>
    <w:tmpl w:val="A2CE2DC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75576794"/>
    <w:multiLevelType w:val="multilevel"/>
    <w:tmpl w:val="D4CAF3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A28203D"/>
    <w:multiLevelType w:val="multilevel"/>
    <w:tmpl w:val="F8321A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7BE147B5"/>
    <w:multiLevelType w:val="multilevel"/>
    <w:tmpl w:val="819236D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7E543626"/>
    <w:multiLevelType w:val="multilevel"/>
    <w:tmpl w:val="29CCD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38411763">
    <w:abstractNumId w:val="6"/>
  </w:num>
  <w:num w:numId="2" w16cid:durableId="357317043">
    <w:abstractNumId w:val="9"/>
  </w:num>
  <w:num w:numId="3" w16cid:durableId="7218234">
    <w:abstractNumId w:val="4"/>
  </w:num>
  <w:num w:numId="4" w16cid:durableId="1844660245">
    <w:abstractNumId w:val="1"/>
  </w:num>
  <w:num w:numId="5" w16cid:durableId="483932333">
    <w:abstractNumId w:val="0"/>
  </w:num>
  <w:num w:numId="6" w16cid:durableId="2127002507">
    <w:abstractNumId w:val="10"/>
  </w:num>
  <w:num w:numId="7" w16cid:durableId="1909878063">
    <w:abstractNumId w:val="5"/>
  </w:num>
  <w:num w:numId="8" w16cid:durableId="266469655">
    <w:abstractNumId w:val="7"/>
  </w:num>
  <w:num w:numId="9" w16cid:durableId="981957508">
    <w:abstractNumId w:val="11"/>
  </w:num>
  <w:num w:numId="10" w16cid:durableId="1212694941">
    <w:abstractNumId w:val="3"/>
  </w:num>
  <w:num w:numId="11" w16cid:durableId="1974867108">
    <w:abstractNumId w:val="8"/>
  </w:num>
  <w:num w:numId="12" w16cid:durableId="183595524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420"/>
  <w:characterSpacingControl w:val="doNotCompress"/>
  <w:compat>
    <w:useFELayout/>
    <w:compatSetting w:name="compatibilityMode" w:uri="http://schemas.microsoft.com/office/word" w:val="12"/>
    <w:compatSetting w:name="useWord2013TrackBottomHyphenation" w:uri="http://schemas.microsoft.com/office/word" w:val="1"/>
  </w:compat>
  <w:rsids>
    <w:rsidRoot w:val="00407070"/>
    <w:rsid w:val="000171AE"/>
    <w:rsid w:val="00040A0D"/>
    <w:rsid w:val="000F3777"/>
    <w:rsid w:val="0018432E"/>
    <w:rsid w:val="00217074"/>
    <w:rsid w:val="002C6396"/>
    <w:rsid w:val="0032225C"/>
    <w:rsid w:val="00347B0C"/>
    <w:rsid w:val="00407070"/>
    <w:rsid w:val="00731486"/>
    <w:rsid w:val="00973B3F"/>
    <w:rsid w:val="009C6AA9"/>
    <w:rsid w:val="00C330A2"/>
    <w:rsid w:val="00D10F50"/>
    <w:rsid w:val="00D76EED"/>
    <w:rsid w:val="00E51DCF"/>
    <w:rsid w:val="00F8613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F6EDAD4"/>
  <w15:chartTrackingRefBased/>
  <w15:docId w15:val="{FCA0633B-5116-460E-B39D-97A74CAA2B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F8613E"/>
    <w:pPr>
      <w:widowControl w:val="0"/>
      <w:ind w:firstLineChars="200" w:firstLine="200"/>
      <w:jc w:val="both"/>
    </w:pPr>
    <w:rPr>
      <w:rFonts w:eastAsia="Arial"/>
      <w:sz w:val="24"/>
    </w:rPr>
  </w:style>
  <w:style w:type="paragraph" w:styleId="1">
    <w:name w:val="heading 1"/>
    <w:basedOn w:val="a"/>
    <w:next w:val="a"/>
    <w:link w:val="10"/>
    <w:autoRedefine/>
    <w:uiPriority w:val="9"/>
    <w:qFormat/>
    <w:rsid w:val="000F3777"/>
    <w:pPr>
      <w:keepNext/>
      <w:keepLines/>
      <w:spacing w:before="340" w:after="330" w:line="480" w:lineRule="auto"/>
      <w:ind w:firstLineChars="0" w:firstLine="0"/>
      <w:jc w:val="center"/>
      <w:outlineLvl w:val="0"/>
    </w:pPr>
    <w:rPr>
      <w:rFonts w:eastAsia="黑体"/>
      <w:kern w:val="44"/>
      <w:szCs w:val="36"/>
    </w:rPr>
  </w:style>
  <w:style w:type="paragraph" w:styleId="2">
    <w:name w:val="heading 2"/>
    <w:basedOn w:val="a"/>
    <w:next w:val="a"/>
    <w:link w:val="20"/>
    <w:autoRedefine/>
    <w:uiPriority w:val="9"/>
    <w:unhideWhenUsed/>
    <w:qFormat/>
    <w:rsid w:val="000F3777"/>
    <w:pPr>
      <w:keepNext/>
      <w:keepLines/>
      <w:spacing w:before="260" w:after="260" w:line="416" w:lineRule="auto"/>
      <w:outlineLvl w:val="1"/>
    </w:pPr>
    <w:rPr>
      <w:rFonts w:asciiTheme="majorHAnsi" w:eastAsia="黑体" w:hAnsiTheme="majorHAnsi" w:cstheme="majorBidi"/>
      <w:b/>
      <w:bCs/>
      <w:sz w:val="21"/>
      <w:szCs w:val="32"/>
    </w:rPr>
  </w:style>
  <w:style w:type="paragraph" w:styleId="3">
    <w:name w:val="heading 3"/>
    <w:basedOn w:val="a"/>
    <w:next w:val="a"/>
    <w:link w:val="30"/>
    <w:uiPriority w:val="9"/>
    <w:semiHidden/>
    <w:unhideWhenUsed/>
    <w:qFormat/>
    <w:rsid w:val="00407070"/>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407070"/>
    <w:pPr>
      <w:keepNext/>
      <w:keepLines/>
      <w:spacing w:before="80" w:after="40"/>
      <w:outlineLvl w:val="3"/>
    </w:pPr>
    <w:rPr>
      <w:rFonts w:eastAsiaTheme="minorEastAsia" w:cstheme="majorBidi"/>
      <w:color w:val="0F4761" w:themeColor="accent1" w:themeShade="BF"/>
      <w:sz w:val="28"/>
      <w:szCs w:val="28"/>
    </w:rPr>
  </w:style>
  <w:style w:type="paragraph" w:styleId="5">
    <w:name w:val="heading 5"/>
    <w:basedOn w:val="a"/>
    <w:next w:val="a"/>
    <w:link w:val="50"/>
    <w:uiPriority w:val="9"/>
    <w:semiHidden/>
    <w:unhideWhenUsed/>
    <w:qFormat/>
    <w:rsid w:val="00407070"/>
    <w:pPr>
      <w:keepNext/>
      <w:keepLines/>
      <w:spacing w:before="80" w:after="40"/>
      <w:outlineLvl w:val="4"/>
    </w:pPr>
    <w:rPr>
      <w:rFonts w:eastAsiaTheme="minorEastAsia" w:cstheme="majorBidi"/>
      <w:color w:val="0F4761" w:themeColor="accent1" w:themeShade="BF"/>
      <w:szCs w:val="24"/>
    </w:rPr>
  </w:style>
  <w:style w:type="paragraph" w:styleId="6">
    <w:name w:val="heading 6"/>
    <w:basedOn w:val="a"/>
    <w:next w:val="a"/>
    <w:link w:val="60"/>
    <w:uiPriority w:val="9"/>
    <w:semiHidden/>
    <w:unhideWhenUsed/>
    <w:qFormat/>
    <w:rsid w:val="00407070"/>
    <w:pPr>
      <w:keepNext/>
      <w:keepLines/>
      <w:spacing w:before="40"/>
      <w:outlineLvl w:val="5"/>
    </w:pPr>
    <w:rPr>
      <w:rFonts w:eastAsiaTheme="minorEastAsia" w:cstheme="majorBidi"/>
      <w:b/>
      <w:bCs/>
      <w:color w:val="0F4761" w:themeColor="accent1" w:themeShade="BF"/>
    </w:rPr>
  </w:style>
  <w:style w:type="paragraph" w:styleId="7">
    <w:name w:val="heading 7"/>
    <w:basedOn w:val="a"/>
    <w:next w:val="a"/>
    <w:link w:val="70"/>
    <w:uiPriority w:val="9"/>
    <w:semiHidden/>
    <w:unhideWhenUsed/>
    <w:qFormat/>
    <w:rsid w:val="00407070"/>
    <w:pPr>
      <w:keepNext/>
      <w:keepLines/>
      <w:spacing w:before="40"/>
      <w:outlineLvl w:val="6"/>
    </w:pPr>
    <w:rPr>
      <w:rFonts w:eastAsiaTheme="minorEastAsia" w:cstheme="majorBidi"/>
      <w:b/>
      <w:bCs/>
      <w:color w:val="595959" w:themeColor="text1" w:themeTint="A6"/>
    </w:rPr>
  </w:style>
  <w:style w:type="paragraph" w:styleId="8">
    <w:name w:val="heading 8"/>
    <w:basedOn w:val="a"/>
    <w:next w:val="a"/>
    <w:link w:val="80"/>
    <w:uiPriority w:val="9"/>
    <w:semiHidden/>
    <w:unhideWhenUsed/>
    <w:qFormat/>
    <w:rsid w:val="00407070"/>
    <w:pPr>
      <w:keepNext/>
      <w:keepLines/>
      <w:outlineLvl w:val="7"/>
    </w:pPr>
    <w:rPr>
      <w:rFonts w:eastAsiaTheme="minorEastAsia" w:cstheme="majorBidi"/>
      <w:color w:val="595959" w:themeColor="text1" w:themeTint="A6"/>
    </w:rPr>
  </w:style>
  <w:style w:type="paragraph" w:styleId="9">
    <w:name w:val="heading 9"/>
    <w:basedOn w:val="a"/>
    <w:next w:val="a"/>
    <w:link w:val="90"/>
    <w:uiPriority w:val="9"/>
    <w:semiHidden/>
    <w:unhideWhenUsed/>
    <w:qFormat/>
    <w:rsid w:val="00407070"/>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caption"/>
    <w:basedOn w:val="a"/>
    <w:next w:val="a"/>
    <w:unhideWhenUsed/>
    <w:qFormat/>
    <w:rsid w:val="00E51DCF"/>
    <w:rPr>
      <w:rFonts w:asciiTheme="majorHAnsi" w:eastAsia="黑体" w:hAnsiTheme="majorHAnsi" w:cstheme="majorBidi"/>
      <w:b/>
      <w:sz w:val="20"/>
      <w:szCs w:val="20"/>
    </w:rPr>
  </w:style>
  <w:style w:type="character" w:customStyle="1" w:styleId="20">
    <w:name w:val="标题 2 字符"/>
    <w:basedOn w:val="a0"/>
    <w:link w:val="2"/>
    <w:uiPriority w:val="9"/>
    <w:rsid w:val="000F3777"/>
    <w:rPr>
      <w:rFonts w:asciiTheme="majorHAnsi" w:eastAsia="黑体" w:hAnsiTheme="majorHAnsi" w:cstheme="majorBidi"/>
      <w:b/>
      <w:bCs/>
      <w:szCs w:val="32"/>
    </w:rPr>
  </w:style>
  <w:style w:type="character" w:customStyle="1" w:styleId="10">
    <w:name w:val="标题 1 字符"/>
    <w:basedOn w:val="a0"/>
    <w:link w:val="1"/>
    <w:uiPriority w:val="9"/>
    <w:rsid w:val="000F3777"/>
    <w:rPr>
      <w:rFonts w:eastAsia="黑体"/>
      <w:kern w:val="44"/>
      <w:sz w:val="24"/>
      <w:szCs w:val="36"/>
    </w:rPr>
  </w:style>
  <w:style w:type="character" w:customStyle="1" w:styleId="30">
    <w:name w:val="标题 3 字符"/>
    <w:basedOn w:val="a0"/>
    <w:link w:val="3"/>
    <w:uiPriority w:val="9"/>
    <w:semiHidden/>
    <w:rsid w:val="00407070"/>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407070"/>
    <w:rPr>
      <w:rFonts w:cstheme="majorBidi"/>
      <w:color w:val="0F4761" w:themeColor="accent1" w:themeShade="BF"/>
      <w:sz w:val="28"/>
      <w:szCs w:val="28"/>
    </w:rPr>
  </w:style>
  <w:style w:type="character" w:customStyle="1" w:styleId="50">
    <w:name w:val="标题 5 字符"/>
    <w:basedOn w:val="a0"/>
    <w:link w:val="5"/>
    <w:uiPriority w:val="9"/>
    <w:semiHidden/>
    <w:rsid w:val="00407070"/>
    <w:rPr>
      <w:rFonts w:cstheme="majorBidi"/>
      <w:color w:val="0F4761" w:themeColor="accent1" w:themeShade="BF"/>
      <w:sz w:val="24"/>
      <w:szCs w:val="24"/>
    </w:rPr>
  </w:style>
  <w:style w:type="character" w:customStyle="1" w:styleId="60">
    <w:name w:val="标题 6 字符"/>
    <w:basedOn w:val="a0"/>
    <w:link w:val="6"/>
    <w:uiPriority w:val="9"/>
    <w:semiHidden/>
    <w:rsid w:val="00407070"/>
    <w:rPr>
      <w:rFonts w:cstheme="majorBidi"/>
      <w:b/>
      <w:bCs/>
      <w:color w:val="0F4761" w:themeColor="accent1" w:themeShade="BF"/>
      <w:sz w:val="24"/>
    </w:rPr>
  </w:style>
  <w:style w:type="character" w:customStyle="1" w:styleId="70">
    <w:name w:val="标题 7 字符"/>
    <w:basedOn w:val="a0"/>
    <w:link w:val="7"/>
    <w:uiPriority w:val="9"/>
    <w:semiHidden/>
    <w:rsid w:val="00407070"/>
    <w:rPr>
      <w:rFonts w:cstheme="majorBidi"/>
      <w:b/>
      <w:bCs/>
      <w:color w:val="595959" w:themeColor="text1" w:themeTint="A6"/>
      <w:sz w:val="24"/>
    </w:rPr>
  </w:style>
  <w:style w:type="character" w:customStyle="1" w:styleId="80">
    <w:name w:val="标题 8 字符"/>
    <w:basedOn w:val="a0"/>
    <w:link w:val="8"/>
    <w:uiPriority w:val="9"/>
    <w:semiHidden/>
    <w:rsid w:val="00407070"/>
    <w:rPr>
      <w:rFonts w:cstheme="majorBidi"/>
      <w:color w:val="595959" w:themeColor="text1" w:themeTint="A6"/>
      <w:sz w:val="24"/>
    </w:rPr>
  </w:style>
  <w:style w:type="character" w:customStyle="1" w:styleId="90">
    <w:name w:val="标题 9 字符"/>
    <w:basedOn w:val="a0"/>
    <w:link w:val="9"/>
    <w:uiPriority w:val="9"/>
    <w:semiHidden/>
    <w:rsid w:val="00407070"/>
    <w:rPr>
      <w:rFonts w:eastAsiaTheme="majorEastAsia" w:cstheme="majorBidi"/>
      <w:color w:val="595959" w:themeColor="text1" w:themeTint="A6"/>
      <w:sz w:val="24"/>
    </w:rPr>
  </w:style>
  <w:style w:type="paragraph" w:styleId="a4">
    <w:name w:val="Title"/>
    <w:basedOn w:val="a"/>
    <w:next w:val="a"/>
    <w:link w:val="a5"/>
    <w:uiPriority w:val="10"/>
    <w:qFormat/>
    <w:rsid w:val="00407070"/>
    <w:pPr>
      <w:spacing w:after="80"/>
      <w:contextualSpacing/>
      <w:jc w:val="center"/>
    </w:pPr>
    <w:rPr>
      <w:rFonts w:asciiTheme="majorHAnsi" w:eastAsiaTheme="majorEastAsia" w:hAnsiTheme="majorHAnsi" w:cstheme="majorBidi"/>
      <w:spacing w:val="-10"/>
      <w:kern w:val="28"/>
      <w:sz w:val="56"/>
      <w:szCs w:val="56"/>
    </w:rPr>
  </w:style>
  <w:style w:type="character" w:customStyle="1" w:styleId="a5">
    <w:name w:val="标题 字符"/>
    <w:basedOn w:val="a0"/>
    <w:link w:val="a4"/>
    <w:uiPriority w:val="10"/>
    <w:rsid w:val="00407070"/>
    <w:rPr>
      <w:rFonts w:asciiTheme="majorHAnsi" w:eastAsiaTheme="majorEastAsia" w:hAnsiTheme="majorHAnsi" w:cstheme="majorBidi"/>
      <w:spacing w:val="-10"/>
      <w:kern w:val="28"/>
      <w:sz w:val="56"/>
      <w:szCs w:val="56"/>
    </w:rPr>
  </w:style>
  <w:style w:type="paragraph" w:styleId="a6">
    <w:name w:val="Subtitle"/>
    <w:basedOn w:val="a"/>
    <w:next w:val="a"/>
    <w:link w:val="a7"/>
    <w:uiPriority w:val="11"/>
    <w:qFormat/>
    <w:rsid w:val="00407070"/>
    <w:pPr>
      <w:numPr>
        <w:ilvl w:val="1"/>
      </w:numPr>
      <w:spacing w:after="160"/>
      <w:ind w:firstLineChars="200" w:firstLine="200"/>
      <w:jc w:val="center"/>
    </w:pPr>
    <w:rPr>
      <w:rFonts w:asciiTheme="majorHAnsi" w:eastAsiaTheme="majorEastAsia" w:hAnsiTheme="majorHAnsi" w:cstheme="majorBidi"/>
      <w:color w:val="595959" w:themeColor="text1" w:themeTint="A6"/>
      <w:spacing w:val="15"/>
      <w:sz w:val="28"/>
      <w:szCs w:val="28"/>
    </w:rPr>
  </w:style>
  <w:style w:type="character" w:customStyle="1" w:styleId="a7">
    <w:name w:val="副标题 字符"/>
    <w:basedOn w:val="a0"/>
    <w:link w:val="a6"/>
    <w:uiPriority w:val="11"/>
    <w:rsid w:val="00407070"/>
    <w:rPr>
      <w:rFonts w:asciiTheme="majorHAnsi" w:eastAsiaTheme="majorEastAsia" w:hAnsiTheme="majorHAnsi" w:cstheme="majorBidi"/>
      <w:color w:val="595959" w:themeColor="text1" w:themeTint="A6"/>
      <w:spacing w:val="15"/>
      <w:sz w:val="28"/>
      <w:szCs w:val="28"/>
    </w:rPr>
  </w:style>
  <w:style w:type="paragraph" w:styleId="a8">
    <w:name w:val="Quote"/>
    <w:basedOn w:val="a"/>
    <w:next w:val="a"/>
    <w:link w:val="a9"/>
    <w:uiPriority w:val="29"/>
    <w:qFormat/>
    <w:rsid w:val="00407070"/>
    <w:pPr>
      <w:spacing w:before="160" w:after="160"/>
      <w:jc w:val="center"/>
    </w:pPr>
    <w:rPr>
      <w:i/>
      <w:iCs/>
      <w:color w:val="404040" w:themeColor="text1" w:themeTint="BF"/>
    </w:rPr>
  </w:style>
  <w:style w:type="character" w:customStyle="1" w:styleId="a9">
    <w:name w:val="引用 字符"/>
    <w:basedOn w:val="a0"/>
    <w:link w:val="a8"/>
    <w:uiPriority w:val="29"/>
    <w:rsid w:val="00407070"/>
    <w:rPr>
      <w:rFonts w:eastAsia="Arial"/>
      <w:i/>
      <w:iCs/>
      <w:color w:val="404040" w:themeColor="text1" w:themeTint="BF"/>
      <w:sz w:val="24"/>
    </w:rPr>
  </w:style>
  <w:style w:type="paragraph" w:styleId="aa">
    <w:name w:val="List Paragraph"/>
    <w:basedOn w:val="a"/>
    <w:uiPriority w:val="34"/>
    <w:qFormat/>
    <w:rsid w:val="00407070"/>
    <w:pPr>
      <w:ind w:left="720"/>
      <w:contextualSpacing/>
    </w:pPr>
  </w:style>
  <w:style w:type="character" w:styleId="ab">
    <w:name w:val="Intense Emphasis"/>
    <w:basedOn w:val="a0"/>
    <w:uiPriority w:val="21"/>
    <w:qFormat/>
    <w:rsid w:val="00407070"/>
    <w:rPr>
      <w:i/>
      <w:iCs/>
      <w:color w:val="0F4761" w:themeColor="accent1" w:themeShade="BF"/>
    </w:rPr>
  </w:style>
  <w:style w:type="paragraph" w:styleId="ac">
    <w:name w:val="Intense Quote"/>
    <w:basedOn w:val="a"/>
    <w:next w:val="a"/>
    <w:link w:val="ad"/>
    <w:uiPriority w:val="30"/>
    <w:qFormat/>
    <w:rsid w:val="0040707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d">
    <w:name w:val="明显引用 字符"/>
    <w:basedOn w:val="a0"/>
    <w:link w:val="ac"/>
    <w:uiPriority w:val="30"/>
    <w:rsid w:val="00407070"/>
    <w:rPr>
      <w:rFonts w:eastAsia="Arial"/>
      <w:i/>
      <w:iCs/>
      <w:color w:val="0F4761" w:themeColor="accent1" w:themeShade="BF"/>
      <w:sz w:val="24"/>
    </w:rPr>
  </w:style>
  <w:style w:type="character" w:styleId="ae">
    <w:name w:val="Intense Reference"/>
    <w:basedOn w:val="a0"/>
    <w:uiPriority w:val="32"/>
    <w:qFormat/>
    <w:rsid w:val="0040707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85</TotalTime>
  <Pages>6</Pages>
  <Words>1579</Words>
  <Characters>2290</Characters>
  <Application>Microsoft Office Word</Application>
  <DocSecurity>0</DocSecurity>
  <Lines>176</Lines>
  <Paragraphs>128</Paragraphs>
  <ScaleCrop>false</ScaleCrop>
  <Company/>
  <LinksUpToDate>false</LinksUpToDate>
  <CharactersWithSpaces>3741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haobo Huang</dc:creator>
  <cp:keywords/>
  <dc:description/>
  <cp:lastModifiedBy>haobo Huang</cp:lastModifiedBy>
  <cp:revision>3</cp:revision>
  <dcterms:created xsi:type="dcterms:W3CDTF">2026-02-09T09:47:00Z</dcterms:created>
  <dcterms:modified xsi:type="dcterms:W3CDTF">2026-02-09T11:19:00Z</dcterms:modified>
</cp:coreProperties>
</file>