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9rnz3y9b3rk" w:id="0"/>
      <w:bookmarkEnd w:id="0"/>
      <w:r w:rsidDel="00000000" w:rsidR="00000000" w:rsidRPr="00000000">
        <w:rPr>
          <w:rFonts w:ascii="Times New Roman" w:cs="Times New Roman" w:eastAsia="Times New Roman" w:hAnsi="Times New Roman"/>
          <w:b w:val="1"/>
          <w:bCs w:val="1"/>
          <w:sz w:val="46"/>
          <w:szCs w:val="46"/>
          <w:rtl w:val="0"/>
        </w:rPr>
        <w:t xml:space="preserve">Database Systems Project Part III</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tsfzg6q71v8" w:id="1"/>
      <w:bookmarkEnd w:id="1"/>
      <w:r w:rsidDel="00000000" w:rsidR="00000000" w:rsidRPr="00000000">
        <w:rPr>
          <w:rFonts w:ascii="Times New Roman" w:cs="Times New Roman" w:eastAsia="Times New Roman" w:hAnsi="Times New Roman"/>
          <w:b w:val="1"/>
          <w:bCs w:val="1"/>
          <w:sz w:val="46"/>
          <w:szCs w:val="46"/>
          <w:rtl w:val="0"/>
        </w:rPr>
        <w:t xml:space="preserve">1. Physical Database Design (MySQL / InnoDB)</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ygaaevgd8jk" w:id="2"/>
      <w:bookmarkEnd w:id="2"/>
      <w:r w:rsidDel="00000000" w:rsidR="00000000" w:rsidRPr="00000000">
        <w:rPr>
          <w:rFonts w:ascii="Times New Roman" w:cs="Times New Roman" w:eastAsia="Times New Roman" w:hAnsi="Times New Roman"/>
          <w:b w:val="1"/>
          <w:bCs w:val="1"/>
          <w:sz w:val="34"/>
          <w:szCs w:val="34"/>
          <w:rtl w:val="0"/>
        </w:rPr>
        <w:t xml:space="preserve">1.1 Physical Schema</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EasyPair platform is implemented using MySQL with the InnoDB storage engine. The logical schema from Part II is transformed into a fully defined physical schema consisting of the following entities: Users, Clients, Providers, Projects, Proposals, Contracts, Deliverables, Reviews, and Messages. Every table uses a </w:t>
      </w:r>
      <w:r w:rsidDel="00000000" w:rsidR="00000000" w:rsidRPr="00000000">
        <w:rPr>
          <w:rFonts w:ascii="Roboto Mono" w:cs="Roboto Mono" w:eastAsia="Roboto Mono" w:hAnsi="Roboto Mono"/>
          <w:color w:val="188038"/>
          <w:rtl w:val="0"/>
        </w:rPr>
        <w:t xml:space="preserve">BIGINT AUTO_INCREMENT</w:t>
      </w:r>
      <w:r w:rsidDel="00000000" w:rsidR="00000000" w:rsidRPr="00000000">
        <w:rPr>
          <w:rFonts w:ascii="Times New Roman" w:cs="Times New Roman" w:eastAsia="Times New Roman" w:hAnsi="Times New Roman"/>
          <w:rtl w:val="0"/>
        </w:rPr>
        <w:t xml:space="preserve"> primary key to leverage InnoDB’s clustered index structure. This choice enables fast sequential inserts, predictable storage patterns, and compact secondary indexes.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types are chosen conservatively to reflect real workload characteristics. </w:t>
      </w:r>
      <w:r w:rsidDel="00000000" w:rsidR="00000000" w:rsidRPr="00000000">
        <w:rPr>
          <w:rFonts w:ascii="Roboto Mono" w:cs="Roboto Mono" w:eastAsia="Roboto Mono" w:hAnsi="Roboto Mono"/>
          <w:color w:val="188038"/>
          <w:rtl w:val="0"/>
        </w:rPr>
        <w:t xml:space="preserve">VARCHAR</w:t>
      </w:r>
      <w:r w:rsidDel="00000000" w:rsidR="00000000" w:rsidRPr="00000000">
        <w:rPr>
          <w:rFonts w:ascii="Times New Roman" w:cs="Times New Roman" w:eastAsia="Times New Roman" w:hAnsi="Times New Roman"/>
          <w:rtl w:val="0"/>
        </w:rPr>
        <w:t xml:space="preserve"> fields are used for text attributes such as names, titles, and skill tags. </w:t>
      </w:r>
      <w:r w:rsidDel="00000000" w:rsidR="00000000" w:rsidRPr="00000000">
        <w:rPr>
          <w:rFonts w:ascii="Roboto Mono" w:cs="Roboto Mono" w:eastAsia="Roboto Mono" w:hAnsi="Roboto Mono"/>
          <w:color w:val="188038"/>
          <w:rtl w:val="0"/>
        </w:rPr>
        <w:t xml:space="preserve">DECIMAL(10,2)</w:t>
      </w:r>
      <w:r w:rsidDel="00000000" w:rsidR="00000000" w:rsidRPr="00000000">
        <w:rPr>
          <w:rFonts w:ascii="Times New Roman" w:cs="Times New Roman" w:eastAsia="Times New Roman" w:hAnsi="Times New Roman"/>
          <w:rtl w:val="0"/>
        </w:rPr>
        <w:t xml:space="preserve"> is used for monetary values to ensure precision in budgets and contract amounts. Enumerated status fields (e.g., project status, proposal status) are represented using </w:t>
      </w:r>
      <w:r w:rsidDel="00000000" w:rsidR="00000000" w:rsidRPr="00000000">
        <w:rPr>
          <w:rFonts w:ascii="Roboto Mono" w:cs="Roboto Mono" w:eastAsia="Roboto Mono" w:hAnsi="Roboto Mono"/>
          <w:color w:val="188038"/>
          <w:rtl w:val="0"/>
        </w:rPr>
        <w:t xml:space="preserve">ENUM</w:t>
      </w:r>
      <w:r w:rsidDel="00000000" w:rsidR="00000000" w:rsidRPr="00000000">
        <w:rPr>
          <w:rFonts w:ascii="Times New Roman" w:cs="Times New Roman" w:eastAsia="Times New Roman" w:hAnsi="Times New Roman"/>
          <w:rtl w:val="0"/>
        </w:rPr>
        <w:t xml:space="preserve"> types so that MySQL enforces valid domain values. Long or semi-structured fields (e.g., provider skill sets) use the JSON type, giving flexibility without extensive normalization.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representative example of the physical schema is shown below:</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Projects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project_id BIGINT AUTO_INCREMENT PRIMARY KEY,</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client_id BIGINT NOT NULL,</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VARCHAR(200) NOT NULL,</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budget_min DECIMAL(10,2),</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budget_max DECIMAL(10,2),</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ENUM('open','in_progress','completed','cancelled') NOT NULL,</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created_at TIMESTAMP DEFAULT CURRENT_TIMESTAMP,</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(client_id) REFERENCES Clients(client_id)</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tables follow the same design principles. Users are linked 1-to-1 to Clients and Providers through foreign keys, ensuring consistent user identity across roles. The Messages table stores project-level conversations using a lightweight schema optimized for chronological retrieval. Proposals and Contracts reflect core business transactions between clients and providers.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physical schema emphasizes consistency, simplicity, and efficient indexing while supporting the semi-structured nature of AI-related project descriptions.</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9aciviii3sh" w:id="3"/>
      <w:bookmarkEnd w:id="3"/>
      <w:r w:rsidDel="00000000" w:rsidR="00000000" w:rsidRPr="00000000">
        <w:rPr>
          <w:rFonts w:ascii="Times New Roman" w:cs="Times New Roman" w:eastAsia="Times New Roman" w:hAnsi="Times New Roman"/>
          <w:b w:val="1"/>
          <w:bCs w:val="1"/>
          <w:sz w:val="34"/>
          <w:szCs w:val="34"/>
          <w:rtl w:val="0"/>
        </w:rPr>
        <w:t xml:space="preserve">1.2 Indexing Strategy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Indexing is essential for optimizing the platform’s most common operations, including project browsing, provider searching, proposal review, and chat message retrieval. Indexes were added selectively to columns frequently used in filtering, sorting, or equality lookup.</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ngla1d893yo" w:id="4"/>
      <w:bookmarkEnd w:id="4"/>
      <w:r w:rsidDel="00000000" w:rsidR="00000000" w:rsidRPr="00000000">
        <w:rPr>
          <w:rFonts w:ascii="Times New Roman" w:cs="Times New Roman" w:eastAsia="Times New Roman" w:hAnsi="Times New Roman"/>
          <w:b w:val="1"/>
          <w:bCs w:val="1"/>
          <w:color w:val="000000"/>
          <w:sz w:val="26"/>
          <w:szCs w:val="26"/>
          <w:rtl w:val="0"/>
        </w:rPr>
        <w:t xml:space="preserve">Users</w:t>
      </w:r>
    </w:p>
    <w:p w:rsidR="00000000" w:rsidDel="00000000" w:rsidP="00000000" w:rsidRDefault="00000000" w:rsidRPr="00000000" w14:paraId="00000019">
      <w:pPr>
        <w:numPr>
          <w:ilvl w:val="0"/>
          <w:numId w:val="15"/>
        </w:numPr>
        <w:spacing w:after="24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INDEX(email)</w:t>
        <w:br w:type="textWrapping"/>
      </w:r>
      <w:r w:rsidDel="00000000" w:rsidR="00000000" w:rsidRPr="00000000">
        <w:rPr>
          <w:rFonts w:ascii="Times New Roman" w:cs="Times New Roman" w:eastAsia="Times New Roman" w:hAnsi="Times New Roman"/>
          <w:rtl w:val="0"/>
        </w:rPr>
        <w:t xml:space="preserve"> Email lookups are extremely frequent during login and registration. A B-tree index ensures fast equality matching.</w:t>
        <w:br w:type="textWrapping"/>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kche0dwrf3u" w:id="5"/>
      <w:bookmarkEnd w:id="5"/>
      <w:r w:rsidDel="00000000" w:rsidR="00000000" w:rsidRPr="00000000">
        <w:rPr>
          <w:rFonts w:ascii="Times New Roman" w:cs="Times New Roman" w:eastAsia="Times New Roman" w:hAnsi="Times New Roman"/>
          <w:b w:val="1"/>
          <w:bCs w:val="1"/>
          <w:color w:val="000000"/>
          <w:sz w:val="26"/>
          <w:szCs w:val="26"/>
          <w:rtl w:val="0"/>
        </w:rPr>
        <w:t xml:space="preserve">Projects</w:t>
      </w:r>
    </w:p>
    <w:p w:rsidR="00000000" w:rsidDel="00000000" w:rsidP="00000000" w:rsidRDefault="00000000" w:rsidRPr="00000000" w14:paraId="0000001B">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INDEX(status)</w:t>
        <w:br w:type="textWrapping"/>
      </w:r>
    </w:p>
    <w:p w:rsidR="00000000" w:rsidDel="00000000" w:rsidP="00000000" w:rsidRDefault="00000000" w:rsidRPr="00000000" w14:paraId="0000001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INDEX(created_at)</w:t>
        <w:br w:type="textWrapping"/>
      </w:r>
    </w:p>
    <w:p w:rsidR="00000000" w:rsidDel="00000000" w:rsidP="00000000" w:rsidRDefault="00000000" w:rsidRPr="00000000" w14:paraId="0000001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INDEX(client_id)</w:t>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Marketplace browsing queries often filter projects by status and order them by recency:</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Projects </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status='open' ORDER BY created_at DESC;</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indexes significantly reduce query latency.</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2le2tsp4lrn" w:id="6"/>
      <w:bookmarkEnd w:id="6"/>
      <w:r w:rsidDel="00000000" w:rsidR="00000000" w:rsidRPr="00000000">
        <w:rPr>
          <w:rFonts w:ascii="Times New Roman" w:cs="Times New Roman" w:eastAsia="Times New Roman" w:hAnsi="Times New Roman"/>
          <w:b w:val="1"/>
          <w:bCs w:val="1"/>
          <w:color w:val="000000"/>
          <w:sz w:val="26"/>
          <w:szCs w:val="26"/>
          <w:rtl w:val="0"/>
        </w:rPr>
        <w:t xml:space="preserve">Providers</w:t>
      </w:r>
    </w:p>
    <w:p w:rsidR="00000000" w:rsidDel="00000000" w:rsidP="00000000" w:rsidRDefault="00000000" w:rsidRPr="00000000" w14:paraId="0000002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INDEX(rating)</w:t>
        <w:br w:type="textWrapping"/>
      </w:r>
    </w:p>
    <w:p w:rsidR="00000000" w:rsidDel="00000000" w:rsidP="00000000" w:rsidRDefault="00000000" w:rsidRPr="00000000" w14:paraId="0000002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INDEX(hourly_rate)</w:t>
        <w:br w:type="textWrapping"/>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discovery pages allow filtering and sorting by rating or hourly rate. Both are numeric attributes that benefit from B-tree indexes.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yos8fyp6gv" w:id="7"/>
      <w:bookmarkEnd w:id="7"/>
      <w:r w:rsidDel="00000000" w:rsidR="00000000" w:rsidRPr="00000000">
        <w:rPr>
          <w:rFonts w:ascii="Times New Roman" w:cs="Times New Roman" w:eastAsia="Times New Roman" w:hAnsi="Times New Roman"/>
          <w:b w:val="1"/>
          <w:bCs w:val="1"/>
          <w:color w:val="000000"/>
          <w:sz w:val="26"/>
          <w:szCs w:val="26"/>
          <w:rtl w:val="0"/>
        </w:rPr>
        <w:t xml:space="preserve">Proposals</w:t>
      </w:r>
    </w:p>
    <w:p w:rsidR="00000000" w:rsidDel="00000000" w:rsidP="00000000" w:rsidRDefault="00000000" w:rsidRPr="00000000" w14:paraId="0000002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INDEX(project_id)</w:t>
        <w:br w:type="textWrapping"/>
      </w:r>
    </w:p>
    <w:p w:rsidR="00000000" w:rsidDel="00000000" w:rsidP="00000000" w:rsidRDefault="00000000" w:rsidRPr="00000000" w14:paraId="0000002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INDEX(provider_id)</w:t>
        <w:br w:type="textWrapping"/>
      </w:r>
      <w:r w:rsidDel="00000000" w:rsidR="00000000" w:rsidRPr="00000000">
        <w:rPr>
          <w:rFonts w:ascii="Times New Roman" w:cs="Times New Roman" w:eastAsia="Times New Roman" w:hAnsi="Times New Roman"/>
          <w:rtl w:val="0"/>
        </w:rPr>
        <w:t xml:space="preserve"> These indexes support queries such as:</w:t>
        <w:br w:type="textWrapping"/>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Proposals WHERE project_id=?;</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mzuq65b2e00" w:id="8"/>
      <w:bookmarkEnd w:id="8"/>
      <w:r w:rsidDel="00000000" w:rsidR="00000000" w:rsidRPr="00000000">
        <w:rPr>
          <w:rFonts w:ascii="Times New Roman" w:cs="Times New Roman" w:eastAsia="Times New Roman" w:hAnsi="Times New Roman"/>
          <w:b w:val="1"/>
          <w:bCs w:val="1"/>
          <w:color w:val="000000"/>
          <w:sz w:val="26"/>
          <w:szCs w:val="26"/>
          <w:rtl w:val="0"/>
        </w:rPr>
        <w:t xml:space="preserve">Messages</w:t>
      </w:r>
    </w:p>
    <w:p w:rsidR="00000000" w:rsidDel="00000000" w:rsidP="00000000" w:rsidRDefault="00000000" w:rsidRPr="00000000" w14:paraId="0000002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INDEX(project_id)</w:t>
        <w:br w:type="textWrapping"/>
      </w:r>
    </w:p>
    <w:p w:rsidR="00000000" w:rsidDel="00000000" w:rsidP="00000000" w:rsidRDefault="00000000" w:rsidRPr="00000000" w14:paraId="0000002E">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INDEX(sent_at)</w:t>
        <w:br w:type="textWrapping"/>
      </w:r>
      <w:r w:rsidDel="00000000" w:rsidR="00000000" w:rsidRPr="00000000">
        <w:rPr>
          <w:rFonts w:ascii="Times New Roman" w:cs="Times New Roman" w:eastAsia="Times New Roman" w:hAnsi="Times New Roman"/>
          <w:rtl w:val="0"/>
        </w:rPr>
        <w:t xml:space="preserve"> Critical for loading chat history efficiently in chronological order.</w:t>
        <w:br w:type="textWrapping"/>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indexing strategy prioritizes high-selectivity attributes while avoiding unnecessary indexes, which would slow down insert-heavy tables such as Messages and Proposals.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3rxksmadema" w:id="9"/>
      <w:bookmarkEnd w:id="9"/>
      <w:r w:rsidDel="00000000" w:rsidR="00000000" w:rsidRPr="00000000">
        <w:rPr>
          <w:rFonts w:ascii="Times New Roman" w:cs="Times New Roman" w:eastAsia="Times New Roman" w:hAnsi="Times New Roman"/>
          <w:b w:val="1"/>
          <w:bCs w:val="1"/>
          <w:sz w:val="34"/>
          <w:szCs w:val="34"/>
          <w:rtl w:val="0"/>
        </w:rPr>
        <w:t xml:space="preserve">1.3 Partitioning Strategy</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is applied selectively to tables expected to grow very large and where temporal or categorical segmentation provides performance benefits. The three chosen tables—Projects, Messages, and Contracts represent high-growth or high-access workloads.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iscn3512oyh" w:id="10"/>
      <w:bookmarkEnd w:id="10"/>
      <w:r w:rsidDel="00000000" w:rsidR="00000000" w:rsidRPr="00000000">
        <w:rPr>
          <w:rFonts w:ascii="Times New Roman" w:cs="Times New Roman" w:eastAsia="Times New Roman" w:hAnsi="Times New Roman"/>
          <w:b w:val="1"/>
          <w:bCs w:val="1"/>
          <w:color w:val="000000"/>
          <w:sz w:val="26"/>
          <w:szCs w:val="26"/>
          <w:rtl w:val="0"/>
        </w:rPr>
        <w:t xml:space="preserve">Projects: RANGE Partitioning by Year</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are frequently queried by recency. Yearly RANGE partitions help prune irrelevant data:</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 BY RANGE (YEAR(created_at))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improves performance on dashboard queries that emphasize most-recent projects.</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nprw7u0vhxq" w:id="11"/>
      <w:bookmarkEnd w:id="11"/>
      <w:r w:rsidDel="00000000" w:rsidR="00000000" w:rsidRPr="00000000">
        <w:rPr>
          <w:rFonts w:ascii="Times New Roman" w:cs="Times New Roman" w:eastAsia="Times New Roman" w:hAnsi="Times New Roman"/>
          <w:b w:val="1"/>
          <w:bCs w:val="1"/>
          <w:color w:val="000000"/>
          <w:sz w:val="26"/>
          <w:szCs w:val="26"/>
          <w:rtl w:val="0"/>
        </w:rPr>
        <w:t xml:space="preserve">Messages: Monthly RANGE Partitioning</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Messages table experiences the highest write volume due to realtime chat. Monthly partitions using:</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 BY RANGE (TO_DAYS(sent_at))</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chat retrieval touches only the relevant month’s partitions. It also keeps index structures smaller.</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s4uffh5b7nh" w:id="12"/>
      <w:bookmarkEnd w:id="12"/>
      <w:r w:rsidDel="00000000" w:rsidR="00000000" w:rsidRPr="00000000">
        <w:rPr>
          <w:rFonts w:ascii="Times New Roman" w:cs="Times New Roman" w:eastAsia="Times New Roman" w:hAnsi="Times New Roman"/>
          <w:b w:val="1"/>
          <w:bCs w:val="1"/>
          <w:color w:val="000000"/>
          <w:sz w:val="26"/>
          <w:szCs w:val="26"/>
          <w:rtl w:val="0"/>
        </w:rPr>
        <w:t xml:space="preserve">Contracts: LIST Partitioning on Status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workloads naturally separate into active and historical data. LIST partitioning:</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IN ('active'), ('completed'), ('cancelled')</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fast filtering of active contracts while isolating historical records for long-term storage.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is intentionally conservative; smaller tables such as Users and Providers do not benefit from it.</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g0hgk14vb2m" w:id="13"/>
      <w:bookmarkEnd w:id="13"/>
      <w:r w:rsidDel="00000000" w:rsidR="00000000" w:rsidRPr="00000000">
        <w:rPr>
          <w:rFonts w:ascii="Times New Roman" w:cs="Times New Roman" w:eastAsia="Times New Roman" w:hAnsi="Times New Roman"/>
          <w:b w:val="1"/>
          <w:bCs w:val="1"/>
          <w:sz w:val="34"/>
          <w:szCs w:val="34"/>
          <w:rtl w:val="0"/>
        </w:rPr>
        <w:t xml:space="preserve">1.4 Clustering Strategy</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MySQL’s InnoDB engine stores data in clustered B+Tree order based on the primary key. Therefore, primary key choice directly affects physical storage layouts and the performance of range-based queries.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EasyPair tables use simple sequential </w:t>
      </w:r>
      <w:r w:rsidDel="00000000" w:rsidR="00000000" w:rsidRPr="00000000">
        <w:rPr>
          <w:rFonts w:ascii="Roboto Mono" w:cs="Roboto Mono" w:eastAsia="Roboto Mono" w:hAnsi="Roboto Mono"/>
          <w:color w:val="188038"/>
          <w:rtl w:val="0"/>
        </w:rPr>
        <w:t xml:space="preserve">AUTO_INCREMENT</w:t>
      </w:r>
      <w:r w:rsidDel="00000000" w:rsidR="00000000" w:rsidRPr="00000000">
        <w:rPr>
          <w:rFonts w:ascii="Times New Roman" w:cs="Times New Roman" w:eastAsia="Times New Roman" w:hAnsi="Times New Roman"/>
          <w:rtl w:val="0"/>
        </w:rPr>
        <w:t xml:space="preserve"> keys. This provides three key advantages:</w:t>
      </w:r>
    </w:p>
    <w:p w:rsidR="00000000" w:rsidDel="00000000" w:rsidP="00000000" w:rsidRDefault="00000000" w:rsidRPr="00000000" w14:paraId="0000004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Minimal Page Splits and Fragmentation</w:t>
        <w:br w:type="textWrapping"/>
      </w:r>
      <w:r w:rsidDel="00000000" w:rsidR="00000000" w:rsidRPr="00000000">
        <w:rPr>
          <w:rFonts w:ascii="Times New Roman" w:cs="Times New Roman" w:eastAsia="Times New Roman" w:hAnsi="Times New Roman"/>
          <w:rtl w:val="0"/>
        </w:rPr>
        <w:t xml:space="preserve"> Inserts always occur at the rightmost leaf node of the B-tree, resulting in efficient storage and fewer costly page splits.</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Compact Secondary Indexes</w:t>
        <w:br w:type="textWrapping"/>
      </w:r>
      <w:r w:rsidDel="00000000" w:rsidR="00000000" w:rsidRPr="00000000">
        <w:rPr>
          <w:rFonts w:ascii="Times New Roman" w:cs="Times New Roman" w:eastAsia="Times New Roman" w:hAnsi="Times New Roman"/>
          <w:rtl w:val="0"/>
        </w:rPr>
        <w:t xml:space="preserve"> Secondary indexes store the primary key as a pointer. Using a 64-bit integer keeps these structures small, improving cache efficiency.</w:t>
        <w:br w:type="textWrapping"/>
      </w:r>
    </w:p>
    <w:p w:rsidR="00000000" w:rsidDel="00000000" w:rsidP="00000000" w:rsidRDefault="00000000" w:rsidRPr="00000000" w14:paraId="0000004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Efficient Range Scans</w:t>
        <w:br w:type="textWrapping"/>
      </w:r>
      <w:r w:rsidDel="00000000" w:rsidR="00000000" w:rsidRPr="00000000">
        <w:rPr>
          <w:rFonts w:ascii="Times New Roman" w:cs="Times New Roman" w:eastAsia="Times New Roman" w:hAnsi="Times New Roman"/>
          <w:rtl w:val="0"/>
        </w:rPr>
        <w:t xml:space="preserve"> Temporal access patterns (e.g., retrieving recent messages or newly created projects) benefit from clustering because insertion order aligns with timestamp order.</w:t>
        <w:br w:type="textWrapping"/>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keys or natural keys (such as email) were avoided to prevent index bloating and fragmentation.</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j7fksbkngye" w:id="14"/>
      <w:bookmarkEnd w:id="14"/>
      <w:r w:rsidDel="00000000" w:rsidR="00000000" w:rsidRPr="00000000">
        <w:rPr>
          <w:rFonts w:ascii="Times New Roman" w:cs="Times New Roman" w:eastAsia="Times New Roman" w:hAnsi="Times New Roman"/>
          <w:b w:val="1"/>
          <w:bCs w:val="1"/>
          <w:sz w:val="34"/>
          <w:szCs w:val="34"/>
          <w:rtl w:val="0"/>
        </w:rPr>
        <w:t xml:space="preserve">1.5 Selective Materialization</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MySQL does not support native materialized views, EasyPair implements </w:t>
      </w:r>
      <w:r w:rsidDel="00000000" w:rsidR="00000000" w:rsidRPr="00000000">
        <w:rPr>
          <w:rFonts w:ascii="Times New Roman" w:cs="Times New Roman" w:eastAsia="Times New Roman" w:hAnsi="Times New Roman"/>
          <w:b w:val="1"/>
          <w:bCs w:val="1"/>
          <w:rtl w:val="0"/>
        </w:rPr>
        <w:t xml:space="preserve">summary tables</w:t>
      </w:r>
      <w:r w:rsidDel="00000000" w:rsidR="00000000" w:rsidRPr="00000000">
        <w:rPr>
          <w:rFonts w:ascii="Times New Roman" w:cs="Times New Roman" w:eastAsia="Times New Roman" w:hAnsi="Times New Roman"/>
          <w:rtl w:val="0"/>
        </w:rPr>
        <w:t xml:space="preserve"> that serve a similar purpose. These tables precompute values that would otherwise require expensive joins or aggregations.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include:</w:t>
      </w:r>
    </w:p>
    <w:p w:rsidR="00000000" w:rsidDel="00000000" w:rsidP="00000000" w:rsidRDefault="00000000" w:rsidRPr="00000000" w14:paraId="0000004B">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provider_avg_rating</w:t>
      </w:r>
      <w:r w:rsidDel="00000000" w:rsidR="00000000" w:rsidRPr="00000000">
        <w:rPr>
          <w:rFonts w:ascii="Times New Roman" w:cs="Times New Roman" w:eastAsia="Times New Roman" w:hAnsi="Times New Roman"/>
          <w:rtl w:val="0"/>
        </w:rPr>
        <w:t xml:space="preserve"> (average review score per provider)</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project_bid_counts</w:t>
      </w:r>
      <w:r w:rsidDel="00000000" w:rsidR="00000000" w:rsidRPr="00000000">
        <w:rPr>
          <w:rFonts w:ascii="Times New Roman" w:cs="Times New Roman" w:eastAsia="Times New Roman" w:hAnsi="Times New Roman"/>
          <w:rtl w:val="0"/>
        </w:rPr>
        <w:t xml:space="preserve"> (number of proposals per project)</w:t>
        <w:br w:type="textWrapping"/>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provider_success_metrics</w:t>
      </w:r>
      <w:r w:rsidDel="00000000" w:rsidR="00000000" w:rsidRPr="00000000">
        <w:rPr>
          <w:rFonts w:ascii="Times New Roman" w:cs="Times New Roman" w:eastAsia="Times New Roman" w:hAnsi="Times New Roman"/>
          <w:rtl w:val="0"/>
        </w:rPr>
        <w:t xml:space="preserve"> (completed contracts per provider)</w:t>
        <w:br w:type="textWrapping"/>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tables are refreshed periodically via scheduled jobs or triggers. By materializing frequently accessed analytical summaries, the system reduces workload on OLTP tables and accelerates dashboard queries.</w:t>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1yd5vury6c0" w:id="15"/>
      <w:bookmarkEnd w:id="15"/>
      <w:r w:rsidDel="00000000" w:rsidR="00000000" w:rsidRPr="00000000">
        <w:rPr>
          <w:rFonts w:ascii="Times New Roman" w:cs="Times New Roman" w:eastAsia="Times New Roman" w:hAnsi="Times New Roman"/>
          <w:b w:val="1"/>
          <w:bCs w:val="1"/>
          <w:sz w:val="46"/>
          <w:szCs w:val="46"/>
          <w:rtl w:val="0"/>
        </w:rPr>
        <w:t xml:space="preserve">2. Workflow-Based Use Case Modeling</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workflow for this section is the </w:t>
      </w:r>
      <w:r w:rsidDel="00000000" w:rsidR="00000000" w:rsidRPr="00000000">
        <w:rPr>
          <w:rFonts w:ascii="Times New Roman" w:cs="Times New Roman" w:eastAsia="Times New Roman" w:hAnsi="Times New Roman"/>
          <w:b w:val="1"/>
          <w:bCs w:val="1"/>
          <w:rtl w:val="0"/>
        </w:rPr>
        <w:t xml:space="preserve">Proposal Submission Workflow</w:t>
      </w:r>
      <w:r w:rsidDel="00000000" w:rsidR="00000000" w:rsidRPr="00000000">
        <w:rPr>
          <w:rFonts w:ascii="Times New Roman" w:cs="Times New Roman" w:eastAsia="Times New Roman" w:hAnsi="Times New Roman"/>
          <w:rtl w:val="0"/>
        </w:rPr>
        <w:t xml:space="preserve">, which represents the core interaction between clients and providers. This workflow touches Projects, Proposals, Users, and Contracts.</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uejojjyau4r" w:id="16"/>
      <w:bookmarkEnd w:id="16"/>
      <w:r w:rsidDel="00000000" w:rsidR="00000000" w:rsidRPr="00000000">
        <w:rPr>
          <w:rFonts w:ascii="Times New Roman" w:cs="Times New Roman" w:eastAsia="Times New Roman" w:hAnsi="Times New Roman"/>
          <w:b w:val="1"/>
          <w:bCs w:val="1"/>
          <w:color w:val="000000"/>
          <w:sz w:val="26"/>
          <w:szCs w:val="26"/>
          <w:rtl w:val="0"/>
        </w:rPr>
        <w:t xml:space="preserve">Step 1: Client Posts a Project</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client creates a new project, which results in an insertion into the Projects table. Providers can now view this project.</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2bxdaiw5z41" w:id="17"/>
      <w:bookmarkEnd w:id="17"/>
      <w:r w:rsidDel="00000000" w:rsidR="00000000" w:rsidRPr="00000000">
        <w:rPr>
          <w:rFonts w:ascii="Times New Roman" w:cs="Times New Roman" w:eastAsia="Times New Roman" w:hAnsi="Times New Roman"/>
          <w:b w:val="1"/>
          <w:bCs w:val="1"/>
          <w:color w:val="000000"/>
          <w:sz w:val="26"/>
          <w:szCs w:val="26"/>
          <w:rtl w:val="0"/>
        </w:rPr>
        <w:t xml:space="preserve">Step 2: Providers Submit Proposals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Providers browse open projects and submit proposals. Each proposal is recorded in the Proposals table with bid amount, a message, and timestamp.</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cauwvfs2qd3" w:id="18"/>
      <w:bookmarkEnd w:id="18"/>
      <w:r w:rsidDel="00000000" w:rsidR="00000000" w:rsidRPr="00000000">
        <w:rPr>
          <w:rFonts w:ascii="Times New Roman" w:cs="Times New Roman" w:eastAsia="Times New Roman" w:hAnsi="Times New Roman"/>
          <w:b w:val="1"/>
          <w:bCs w:val="1"/>
          <w:color w:val="000000"/>
          <w:sz w:val="26"/>
          <w:szCs w:val="26"/>
          <w:rtl w:val="0"/>
        </w:rPr>
        <w:t xml:space="preserve">Step 3: Client Reviews Proposals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retrieves all proposals for their project:</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Proposals WHERE project_id=?;</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hkuk6o5vvca" w:id="19"/>
      <w:bookmarkEnd w:id="19"/>
      <w:r w:rsidDel="00000000" w:rsidR="00000000" w:rsidRPr="00000000">
        <w:rPr>
          <w:rFonts w:ascii="Times New Roman" w:cs="Times New Roman" w:eastAsia="Times New Roman" w:hAnsi="Times New Roman"/>
          <w:b w:val="1"/>
          <w:bCs w:val="1"/>
          <w:color w:val="000000"/>
          <w:sz w:val="26"/>
          <w:szCs w:val="26"/>
          <w:rtl w:val="0"/>
        </w:rPr>
        <w:t xml:space="preserve">Step 4: Contract Creation</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client accepts a proposal, a new row is inserted into Contracts. This marks the transition from bidding to execution.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models EasyPair’s core marketplace interaction loop and encapsulates the system’s most important read-write cycle.</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19838" cy="71296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19838" cy="71296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more detail of this pic on the folder)</w:t>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7nbwm4haj8v" w:id="20"/>
      <w:bookmarkEnd w:id="20"/>
      <w:r w:rsidDel="00000000" w:rsidR="00000000" w:rsidRPr="00000000">
        <w:rPr>
          <w:rFonts w:ascii="Times New Roman" w:cs="Times New Roman" w:eastAsia="Times New Roman" w:hAnsi="Times New Roman"/>
          <w:b w:val="1"/>
          <w:bCs w:val="1"/>
          <w:sz w:val="46"/>
          <w:szCs w:val="46"/>
          <w:rtl w:val="0"/>
        </w:rPr>
        <w:t xml:space="preserve">3. Machine Learning Model Creation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realistic ML use case for EasyPair is </w:t>
      </w:r>
      <w:r w:rsidDel="00000000" w:rsidR="00000000" w:rsidRPr="00000000">
        <w:rPr>
          <w:rFonts w:ascii="Times New Roman" w:cs="Times New Roman" w:eastAsia="Times New Roman" w:hAnsi="Times New Roman"/>
          <w:b w:val="1"/>
          <w:bCs w:val="1"/>
          <w:rtl w:val="0"/>
        </w:rPr>
        <w:t xml:space="preserve">Provider Recommendation</w:t>
      </w:r>
      <w:r w:rsidDel="00000000" w:rsidR="00000000" w:rsidRPr="00000000">
        <w:rPr>
          <w:rFonts w:ascii="Times New Roman" w:cs="Times New Roman" w:eastAsia="Times New Roman" w:hAnsi="Times New Roman"/>
          <w:rtl w:val="0"/>
        </w:rPr>
        <w:t xml:space="preserve">, where the system predicts the most suitable provider for a new project.</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481888" cy="3092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81888" cy="3092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more detail of this pic on the folder)</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gfsjusuudu" w:id="21"/>
      <w:bookmarkEnd w:id="21"/>
      <w:r w:rsidDel="00000000" w:rsidR="00000000" w:rsidRPr="00000000">
        <w:rPr>
          <w:rFonts w:ascii="Times New Roman" w:cs="Times New Roman" w:eastAsia="Times New Roman" w:hAnsi="Times New Roman"/>
          <w:b w:val="1"/>
          <w:bCs w:val="1"/>
          <w:sz w:val="34"/>
          <w:szCs w:val="34"/>
          <w:rtl w:val="0"/>
        </w:rPr>
        <w:t xml:space="preserve">3.1 Use Case Definition</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w:t>
      </w:r>
    </w:p>
    <w:p w:rsidR="00000000" w:rsidDel="00000000" w:rsidP="00000000" w:rsidRDefault="00000000" w:rsidRPr="00000000" w14:paraId="0000006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range</w:t>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requirements</w:t>
        <w:br w:type="textWrapping"/>
      </w:r>
    </w:p>
    <w:p w:rsidR="00000000" w:rsidDel="00000000" w:rsidP="00000000" w:rsidRDefault="00000000" w:rsidRPr="00000000" w14:paraId="0000006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br w:type="textWrapping"/>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Predict:</w:t>
        <w:br w:type="textWrapping"/>
        <w:t xml:space="preserve"> </w:t>
      </w:r>
      <w:r w:rsidDel="00000000" w:rsidR="00000000" w:rsidRPr="00000000">
        <w:rPr>
          <w:rFonts w:ascii="Times New Roman" w:cs="Times New Roman" w:eastAsia="Times New Roman" w:hAnsi="Times New Roman"/>
          <w:b w:val="1"/>
          <w:bCs w:val="1"/>
          <w:rtl w:val="0"/>
        </w:rPr>
        <w:t xml:space="preserve">Which providers are the best fit?</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enhances user experience and helps the platform scale.</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nslfz2uef6t" w:id="22"/>
      <w:bookmarkEnd w:id="22"/>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ey2x5becjjz" w:id="23"/>
      <w:bookmarkEnd w:id="23"/>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didx91r2e7t" w:id="24"/>
      <w:bookmarkEnd w:id="24"/>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95yuvr1wxa" w:id="25"/>
      <w:bookmarkEnd w:id="25"/>
      <w:r w:rsidDel="00000000" w:rsidR="00000000" w:rsidRPr="00000000">
        <w:rPr>
          <w:rFonts w:ascii="Times New Roman" w:cs="Times New Roman" w:eastAsia="Times New Roman" w:hAnsi="Times New Roman"/>
          <w:b w:val="1"/>
          <w:bCs w:val="1"/>
          <w:sz w:val="34"/>
          <w:szCs w:val="34"/>
          <w:rtl w:val="0"/>
        </w:rPr>
        <w:t xml:space="preserve">3.2 Algorithm Selection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text-based classification model is appropriate. Suitable algorithms include: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interpretable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assumptions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accuracy on sparse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to train on large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structured features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ideal for raw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good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at prediction time</w:t>
            </w:r>
          </w:p>
        </w:tc>
      </w:tr>
    </w:tbl>
    <w:p w:rsidR="00000000" w:rsidDel="00000000" w:rsidP="00000000" w:rsidRDefault="00000000" w:rsidRPr="00000000" w14:paraId="000000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Chosen Algorithm:</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SVM with TF-IDF embeddings</w:t>
      </w:r>
    </w:p>
    <w:p w:rsidR="00000000" w:rsidDel="00000000" w:rsidP="00000000" w:rsidRDefault="00000000" w:rsidRPr="00000000" w14:paraId="0000007F">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with sparse high-dimensional text</w:t>
        <w:br w:type="textWrapping"/>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performance on classification tasks</w:t>
        <w:br w:type="textWrapping"/>
      </w:r>
    </w:p>
    <w:p w:rsidR="00000000" w:rsidDel="00000000" w:rsidP="00000000" w:rsidRDefault="00000000" w:rsidRPr="00000000" w14:paraId="0000008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Scales to mid-sized datasets</w:t>
        <w:br w:type="textWrapping"/>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qjszxroexf0" w:id="26"/>
      <w:bookmarkEnd w:id="26"/>
      <w:r w:rsidDel="00000000" w:rsidR="00000000" w:rsidRPr="00000000">
        <w:rPr>
          <w:rFonts w:ascii="Times New Roman" w:cs="Times New Roman" w:eastAsia="Times New Roman" w:hAnsi="Times New Roman"/>
          <w:b w:val="1"/>
          <w:bCs w:val="1"/>
          <w:sz w:val="34"/>
          <w:szCs w:val="34"/>
          <w:rtl w:val="0"/>
        </w:rPr>
        <w:t xml:space="preserve">3.3 Input and Output Design</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Features:</w:t>
      </w:r>
    </w:p>
    <w:p w:rsidR="00000000" w:rsidDel="00000000" w:rsidP="00000000" w:rsidRDefault="00000000" w:rsidRPr="00000000" w14:paraId="0000008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vector of project description</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project category</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 features: budget range</w:t>
        <w:br w:type="textWrapping"/>
      </w:r>
    </w:p>
    <w:p w:rsidR="00000000" w:rsidDel="00000000" w:rsidP="00000000" w:rsidRDefault="00000000" w:rsidRPr="00000000" w14:paraId="0000008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embedding vectors (skills, past success)</w:t>
        <w:br w:type="textWrapping"/>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89">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list of recommended providers</w:t>
        <w:br w:type="textWrapping"/>
      </w:r>
    </w:p>
    <w:p w:rsidR="00000000" w:rsidDel="00000000" w:rsidP="00000000" w:rsidRDefault="00000000" w:rsidRPr="00000000" w14:paraId="0000008A">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compatibility score per provider</w:t>
        <w:br w:type="textWrapping"/>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asqyrkbbwwl" w:id="27"/>
      <w:bookmarkEnd w:id="27"/>
      <w:r w:rsidDel="00000000" w:rsidR="00000000" w:rsidRPr="00000000">
        <w:rPr>
          <w:rFonts w:ascii="Times New Roman" w:cs="Times New Roman" w:eastAsia="Times New Roman" w:hAnsi="Times New Roman"/>
          <w:b w:val="1"/>
          <w:bCs w:val="1"/>
          <w:sz w:val="34"/>
          <w:szCs w:val="34"/>
          <w:rtl w:val="0"/>
        </w:rPr>
        <w:t xml:space="preserve">3.4 Training Process</w:t>
      </w:r>
    </w:p>
    <w:p w:rsidR="00000000" w:rsidDel="00000000" w:rsidP="00000000" w:rsidRDefault="00000000" w:rsidRPr="00000000" w14:paraId="0000008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Clean/project text (remove stopwords, tokenize).</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text to TF-IDF or transformer-based embeddings.</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text embeddings with structured numerical features.</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a supervised model using past successful project-provider pairs.</w:t>
        <w:br w:type="textWrapping"/>
      </w:r>
    </w:p>
    <w:p w:rsidR="00000000" w:rsidDel="00000000" w:rsidP="00000000" w:rsidRDefault="00000000" w:rsidRPr="00000000" w14:paraId="0000009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with cross-validation and tune hyperparameters.</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integrates seamlessly with the Data Lake architecture described in Section 4.</w:t>
      </w:r>
    </w:p>
    <w:p w:rsidR="00000000" w:rsidDel="00000000" w:rsidP="00000000" w:rsidRDefault="00000000" w:rsidRPr="00000000" w14:paraId="0000009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6rc0wvoosbu" w:id="28"/>
      <w:bookmarkEnd w:id="28"/>
      <w:r w:rsidDel="00000000" w:rsidR="00000000" w:rsidRPr="00000000">
        <w:rPr>
          <w:rFonts w:ascii="Times New Roman" w:cs="Times New Roman" w:eastAsia="Times New Roman" w:hAnsi="Times New Roman"/>
          <w:b w:val="1"/>
          <w:bCs w:val="1"/>
          <w:sz w:val="46"/>
          <w:szCs w:val="46"/>
          <w:rtl w:val="0"/>
        </w:rPr>
        <w:t xml:space="preserve">4. Big Data / Data Lake Architecture</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EasyPair requires handling both structured (tables) and unstructured (project descriptions, chat messages) data. A Data Lake architecture is suitable.</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46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more detail of this pic on the folder)</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o648qsas2yh" w:id="29"/>
      <w:bookmarkEnd w:id="29"/>
      <w:r w:rsidDel="00000000" w:rsidR="00000000" w:rsidRPr="00000000">
        <w:rPr>
          <w:rFonts w:ascii="Times New Roman" w:cs="Times New Roman" w:eastAsia="Times New Roman" w:hAnsi="Times New Roman"/>
          <w:b w:val="1"/>
          <w:bCs w:val="1"/>
          <w:sz w:val="34"/>
          <w:szCs w:val="34"/>
          <w:rtl w:val="0"/>
        </w:rPr>
        <w:t xml:space="preserve">4.1 Data Lake Layers</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uwu4t5zip" w:id="30"/>
      <w:bookmarkEnd w:id="30"/>
      <w:r w:rsidDel="00000000" w:rsidR="00000000" w:rsidRPr="00000000">
        <w:rPr>
          <w:rFonts w:ascii="Times New Roman" w:cs="Times New Roman" w:eastAsia="Times New Roman" w:hAnsi="Times New Roman"/>
          <w:b w:val="1"/>
          <w:bCs w:val="1"/>
          <w:color w:val="000000"/>
          <w:sz w:val="26"/>
          <w:szCs w:val="26"/>
          <w:rtl w:val="0"/>
        </w:rPr>
        <w:t xml:space="preserve">Raw Layer</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raw project descriptions, chat logs, and uploaded documents.</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u5noyoc8117" w:id="31"/>
      <w:bookmarkEnd w:id="31"/>
      <w:r w:rsidDel="00000000" w:rsidR="00000000" w:rsidRPr="00000000">
        <w:rPr>
          <w:rFonts w:ascii="Times New Roman" w:cs="Times New Roman" w:eastAsia="Times New Roman" w:hAnsi="Times New Roman"/>
          <w:b w:val="1"/>
          <w:bCs w:val="1"/>
          <w:color w:val="000000"/>
          <w:sz w:val="26"/>
          <w:szCs w:val="26"/>
          <w:rtl w:val="0"/>
        </w:rPr>
        <w:t xml:space="preserve">Clean Layer</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cleaned and tokenized text, normalized metadata, and parsed timestamps.</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06pk1zbym7m" w:id="32"/>
      <w:bookmarkEnd w:id="32"/>
      <w:r w:rsidDel="00000000" w:rsidR="00000000" w:rsidRPr="00000000">
        <w:rPr>
          <w:rFonts w:ascii="Times New Roman" w:cs="Times New Roman" w:eastAsia="Times New Roman" w:hAnsi="Times New Roman"/>
          <w:b w:val="1"/>
          <w:bCs w:val="1"/>
          <w:color w:val="000000"/>
          <w:sz w:val="26"/>
          <w:szCs w:val="26"/>
          <w:rtl w:val="0"/>
        </w:rPr>
        <w:t xml:space="preserve">Feature Layer</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ML-ready features such as TF-IDF vectors, numeric features, and provider embeddings.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accmrmxcdjd" w:id="33"/>
      <w:bookmarkEnd w:id="33"/>
      <w:r w:rsidDel="00000000" w:rsidR="00000000" w:rsidRPr="00000000">
        <w:rPr>
          <w:rFonts w:ascii="Times New Roman" w:cs="Times New Roman" w:eastAsia="Times New Roman" w:hAnsi="Times New Roman"/>
          <w:b w:val="1"/>
          <w:bCs w:val="1"/>
          <w:color w:val="000000"/>
          <w:sz w:val="26"/>
          <w:szCs w:val="26"/>
          <w:rtl w:val="0"/>
        </w:rPr>
        <w:t xml:space="preserve">Analytics Layer</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aggregated tables and ML predictions used for dashboards.</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byl2kg777" w:id="34"/>
      <w:bookmarkEnd w:id="34"/>
      <w:r w:rsidDel="00000000" w:rsidR="00000000" w:rsidRPr="00000000">
        <w:rPr>
          <w:rFonts w:ascii="Times New Roman" w:cs="Times New Roman" w:eastAsia="Times New Roman" w:hAnsi="Times New Roman"/>
          <w:b w:val="1"/>
          <w:bCs w:val="1"/>
          <w:sz w:val="34"/>
          <w:szCs w:val="34"/>
          <w:rtl w:val="0"/>
        </w:rPr>
        <w:t xml:space="preserve">4.2 ETL Pipeline</w:t>
      </w:r>
    </w:p>
    <w:p w:rsidR="00000000" w:rsidDel="00000000" w:rsidP="00000000" w:rsidRDefault="00000000" w:rsidRPr="00000000" w14:paraId="000000A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Ingest:</w:t>
      </w:r>
      <w:r w:rsidDel="00000000" w:rsidR="00000000" w:rsidRPr="00000000">
        <w:rPr>
          <w:rFonts w:ascii="Times New Roman" w:cs="Times New Roman" w:eastAsia="Times New Roman" w:hAnsi="Times New Roman"/>
          <w:rtl w:val="0"/>
        </w:rPr>
        <w:t xml:space="preserve"> Extract raw data from MySQL into object storage.</w:t>
        <w:br w:type="textWrapping"/>
      </w:r>
    </w:p>
    <w:p w:rsidR="00000000" w:rsidDel="00000000" w:rsidP="00000000" w:rsidRDefault="00000000" w:rsidRPr="00000000" w14:paraId="000000A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Clean:</w:t>
      </w:r>
      <w:r w:rsidDel="00000000" w:rsidR="00000000" w:rsidRPr="00000000">
        <w:rPr>
          <w:rFonts w:ascii="Times New Roman" w:cs="Times New Roman" w:eastAsia="Times New Roman" w:hAnsi="Times New Roman"/>
          <w:rtl w:val="0"/>
        </w:rPr>
        <w:t xml:space="preserve"> Remove noise, tokenize text, normalize categories.</w:t>
        <w:br w:type="textWrapping"/>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w:t>
      </w:r>
      <w:r w:rsidDel="00000000" w:rsidR="00000000" w:rsidRPr="00000000">
        <w:rPr>
          <w:rFonts w:ascii="Times New Roman" w:cs="Times New Roman" w:eastAsia="Times New Roman" w:hAnsi="Times New Roman"/>
          <w:rtl w:val="0"/>
        </w:rPr>
        <w:t xml:space="preserve"> Generate embeddings, numerical features, and summary statistics.</w:t>
        <w:br w:type="textWrapping"/>
      </w:r>
    </w:p>
    <w:p w:rsidR="00000000" w:rsidDel="00000000" w:rsidP="00000000" w:rsidRDefault="00000000" w:rsidRPr="00000000" w14:paraId="000000A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Load:</w:t>
      </w:r>
      <w:r w:rsidDel="00000000" w:rsidR="00000000" w:rsidRPr="00000000">
        <w:rPr>
          <w:rFonts w:ascii="Times New Roman" w:cs="Times New Roman" w:eastAsia="Times New Roman" w:hAnsi="Times New Roman"/>
          <w:rtl w:val="0"/>
        </w:rPr>
        <w:t xml:space="preserve"> Store processed features into analytics tables or feature stores.</w:t>
        <w:br w:type="textWrapping"/>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g6hk98enyqg" w:id="35"/>
      <w:bookmarkEnd w:id="35"/>
      <w:r w:rsidDel="00000000" w:rsidR="00000000" w:rsidRPr="00000000">
        <w:rPr>
          <w:rFonts w:ascii="Times New Roman" w:cs="Times New Roman" w:eastAsia="Times New Roman" w:hAnsi="Times New Roman"/>
          <w:b w:val="1"/>
          <w:bCs w:val="1"/>
          <w:sz w:val="34"/>
          <w:szCs w:val="34"/>
          <w:rtl w:val="0"/>
        </w:rPr>
        <w:t xml:space="preserve">4.3 Integration With ML</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from Section 3 read from the Feature Layer.</w:t>
        <w:br w:type="textWrapping"/>
        <w:t xml:space="preserve"> Predictions are written back into the Analytics Layer for downstream consumption.</w:t>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rf794nz1yek" w:id="36"/>
      <w:bookmarkEnd w:id="36"/>
      <w:r w:rsidDel="00000000" w:rsidR="00000000" w:rsidRPr="00000000">
        <w:rPr>
          <w:rFonts w:ascii="Times New Roman" w:cs="Times New Roman" w:eastAsia="Times New Roman" w:hAnsi="Times New Roman"/>
          <w:b w:val="1"/>
          <w:bCs w:val="1"/>
          <w:sz w:val="46"/>
          <w:szCs w:val="46"/>
          <w:rtl w:val="0"/>
        </w:rPr>
        <w:t xml:space="preserve">5. Reference Architecture &amp; Cloud Analytics</w:t>
      </w:r>
    </w:p>
    <w:p w:rsidR="00000000" w:rsidDel="00000000" w:rsidP="00000000" w:rsidRDefault="00000000" w:rsidRPr="00000000" w14:paraId="000000A7">
      <w:pPr>
        <w:rPr/>
      </w:pPr>
      <w:r w:rsidDel="00000000" w:rsidR="00000000" w:rsidRPr="00000000">
        <w:rPr/>
        <w:drawing>
          <wp:inline distB="114300" distT="114300" distL="114300" distR="114300">
            <wp:extent cx="5731200" cy="495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x7nbbs4w3gp" w:id="37"/>
      <w:bookmarkEnd w:id="37"/>
      <w:r w:rsidDel="00000000" w:rsidR="00000000" w:rsidRPr="00000000">
        <w:rPr>
          <w:rFonts w:ascii="Times New Roman" w:cs="Times New Roman" w:eastAsia="Times New Roman" w:hAnsi="Times New Roman"/>
          <w:b w:val="1"/>
          <w:bCs w:val="1"/>
          <w:sz w:val="34"/>
          <w:szCs w:val="34"/>
          <w:rtl w:val="0"/>
        </w:rPr>
        <w:t xml:space="preserve">5.1 Chosen Architecture: Lakehouse</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Lakehouse architecture combines the reliability of data warehouses with the flexibility of data lakes. It supports:</w:t>
      </w:r>
    </w:p>
    <w:p w:rsidR="00000000" w:rsidDel="00000000" w:rsidP="00000000" w:rsidRDefault="00000000" w:rsidRPr="00000000" w14:paraId="000000A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 unstructured data</w:t>
        <w:br w:type="textWrapping"/>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pipelines</w:t>
        <w:br w:type="textWrapping"/>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ETL/ELT workflows</w:t>
        <w:br w:type="textWrapping"/>
      </w:r>
    </w:p>
    <w:p w:rsidR="00000000" w:rsidDel="00000000" w:rsidP="00000000" w:rsidRDefault="00000000" w:rsidRPr="00000000" w14:paraId="000000AD">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analytics</w:t>
        <w:br w:type="textWrapping"/>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for EasyPair’s mixture of relational and text-based data.</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8jyghqb6xqa" w:id="38"/>
      <w:bookmarkEnd w:id="38"/>
      <w:r w:rsidDel="00000000" w:rsidR="00000000" w:rsidRPr="00000000">
        <w:rPr>
          <w:rFonts w:ascii="Times New Roman" w:cs="Times New Roman" w:eastAsia="Times New Roman" w:hAnsi="Times New Roman"/>
          <w:b w:val="1"/>
          <w:bCs w:val="1"/>
          <w:sz w:val="34"/>
          <w:szCs w:val="34"/>
          <w:rtl w:val="0"/>
        </w:rPr>
        <w:t xml:space="preserve">5.2 Rationale</w:t>
      </w:r>
    </w:p>
    <w:p w:rsidR="00000000" w:rsidDel="00000000" w:rsidP="00000000" w:rsidRDefault="00000000" w:rsidRPr="00000000" w14:paraId="000000B0">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descriptions and messages require unstructured storage.</w:t>
        <w:br w:type="textWrapping"/>
      </w:r>
    </w:p>
    <w:p w:rsidR="00000000" w:rsidDel="00000000" w:rsidP="00000000" w:rsidRDefault="00000000" w:rsidRPr="00000000" w14:paraId="000000B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OLTP tables require structured relational storage.</w:t>
        <w:br w:type="textWrapping"/>
      </w:r>
    </w:p>
    <w:p w:rsidR="00000000" w:rsidDel="00000000" w:rsidP="00000000" w:rsidRDefault="00000000" w:rsidRPr="00000000" w14:paraId="000000B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training requires large-scale batch access.</w:t>
        <w:br w:type="textWrapping"/>
      </w:r>
    </w:p>
    <w:p w:rsidR="00000000" w:rsidDel="00000000" w:rsidP="00000000" w:rsidRDefault="00000000" w:rsidRPr="00000000" w14:paraId="000000B3">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require SQL-optimized aggregated views.</w:t>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Lakehouse model unifies these needs.</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5.3 Cloud Integration (Azure Example)</w:t>
      </w:r>
    </w:p>
    <w:p w:rsidR="00000000" w:rsidDel="00000000" w:rsidP="00000000" w:rsidRDefault="00000000" w:rsidRPr="00000000" w14:paraId="000000B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Blob Storage:</w:t>
      </w:r>
      <w:r w:rsidDel="00000000" w:rsidR="00000000" w:rsidRPr="00000000">
        <w:rPr>
          <w:rFonts w:ascii="Times New Roman" w:cs="Times New Roman" w:eastAsia="Times New Roman" w:hAnsi="Times New Roman"/>
          <w:rtl w:val="0"/>
        </w:rPr>
        <w:t xml:space="preserve"> raw and cleaned data</w:t>
        <w:br w:type="textWrapping"/>
      </w:r>
    </w:p>
    <w:p w:rsidR="00000000" w:rsidDel="00000000" w:rsidP="00000000" w:rsidRDefault="00000000" w:rsidRPr="00000000" w14:paraId="000000B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Data Factory:</w:t>
      </w:r>
      <w:r w:rsidDel="00000000" w:rsidR="00000000" w:rsidRPr="00000000">
        <w:rPr>
          <w:rFonts w:ascii="Times New Roman" w:cs="Times New Roman" w:eastAsia="Times New Roman" w:hAnsi="Times New Roman"/>
          <w:rtl w:val="0"/>
        </w:rPr>
        <w:t xml:space="preserve"> ETL automation</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Databricks / Spark:</w:t>
      </w:r>
      <w:r w:rsidDel="00000000" w:rsidR="00000000" w:rsidRPr="00000000">
        <w:rPr>
          <w:rFonts w:ascii="Times New Roman" w:cs="Times New Roman" w:eastAsia="Times New Roman" w:hAnsi="Times New Roman"/>
          <w:rtl w:val="0"/>
        </w:rPr>
        <w:t xml:space="preserve"> feature generation and ML training</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Machine Learning:</w:t>
      </w:r>
      <w:r w:rsidDel="00000000" w:rsidR="00000000" w:rsidRPr="00000000">
        <w:rPr>
          <w:rFonts w:ascii="Times New Roman" w:cs="Times New Roman" w:eastAsia="Times New Roman" w:hAnsi="Times New Roman"/>
          <w:rtl w:val="0"/>
        </w:rPr>
        <w:t xml:space="preserve"> deployment and model management</w:t>
        <w:br w:type="textWrapping"/>
      </w:r>
    </w:p>
    <w:p w:rsidR="00000000" w:rsidDel="00000000" w:rsidP="00000000" w:rsidRDefault="00000000" w:rsidRPr="00000000" w14:paraId="000000B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SQL Database:</w:t>
      </w:r>
      <w:r w:rsidDel="00000000" w:rsidR="00000000" w:rsidRPr="00000000">
        <w:rPr>
          <w:rFonts w:ascii="Times New Roman" w:cs="Times New Roman" w:eastAsia="Times New Roman" w:hAnsi="Times New Roman"/>
          <w:rtl w:val="0"/>
        </w:rPr>
        <w:t xml:space="preserve"> analytics tables and dashboards</w:t>
        <w:br w:type="textWrapping"/>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cloud mapping provides scalability and production readiness with minimal operational overhead.</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