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40.png" ContentType="image/png"/>
  <Override PartName="/word/media/rId42.png" ContentType="image/png"/>
  <Override PartName="/word/media/rId44.png" ContentType="image/png"/>
  <Override PartName="/word/media/rId47.png" ContentType="image/png"/>
  <Override PartName="/word/media/rId50.png" ContentType="image/png"/>
  <Override PartName="/word/media/rId28.png" ContentType="image/png"/>
  <Override PartName="/word/media/rId29.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BHao_HW5</w:t>
      </w:r>
    </w:p>
    <w:p>
      <w:pPr>
        <w:pStyle w:val="Heading2"/>
      </w:pPr>
      <w:bookmarkStart w:id="21" w:name="figure-8.24-shows-the-acfs-for-36-random-numbers-360-random-numbers-and-for-1000-random-numbers."/>
      <w:bookmarkEnd w:id="21"/>
      <w:r>
        <w:t xml:space="preserve">8.1 Figure 8.24 shows the ACFs for 36 random numbers, 360 random numbers and for 1,000 random numbers.</w:t>
      </w:r>
    </w:p>
    <w:p>
      <w:pPr>
        <w:pStyle w:val="Heading3"/>
      </w:pPr>
      <w:bookmarkStart w:id="22" w:name="a.-explain-the-differences-among-these-figures.-do-they-all-indicate-the-data-are-white-noise"/>
      <w:bookmarkEnd w:id="22"/>
      <w:r>
        <w:t xml:space="preserve">8.1.a. Explain the differences among these figures. Do they all indicate the data are white noise?</w:t>
      </w:r>
    </w:p>
    <w:p>
      <w:pPr>
        <w:pStyle w:val="FirstParagraph"/>
      </w:pPr>
      <w:r>
        <w:t xml:space="preserve">The differences between the three figures is the number of random values used, 36, 360 and 1000, respectively. Yes, all figures indicate the data are white noise because there are no significant spikes?</w:t>
      </w:r>
    </w:p>
    <w:p>
      <w:pPr>
        <w:pStyle w:val="Heading3"/>
      </w:pPr>
      <w:bookmarkStart w:id="23" w:name="b.-why-are-the-critical-values-at-different-distances-from-the-mean-of-zero-why-are-the-autocorrelations-different-in-each-figure-when-they-each-refer-to-white-noise"/>
      <w:bookmarkEnd w:id="23"/>
      <w:r>
        <w:t xml:space="preserve">8.1.b. Why are the critical values at different distances from the mean of zero? Why are the autocorrelations different in each figure when they each refer to white noise?</w:t>
      </w:r>
    </w:p>
    <w:p>
      <w:pPr>
        <w:pStyle w:val="FirstParagraph"/>
      </w:pPr>
      <w:r>
        <w:t xml:space="preserve">When there are more random values, the closer the critical values are to the mean of zero. I assume the reason is similar to why standard errors decrease with the number of observations. Each figure refers to white noise, the when the range of random values is wider, the lower the autocorrelations between the values.</w:t>
      </w:r>
    </w:p>
    <w:p>
      <w:pPr>
        <w:pStyle w:val="Heading2"/>
      </w:pPr>
      <w:bookmarkStart w:id="24" w:name="a-classic-example-of-a-non-stationary-series-is-the-daily-closing-ibm-stock-prices-data-set-ibmclose.-use-r-to-plot-the-daily-closing-prices-for-ibm-stock-and-the-acf-and-pacf.-explain-how-each-plot-shows-the-series-is-non-stationary-and-should-be-differenced."/>
      <w:bookmarkEnd w:id="24"/>
      <w:r>
        <w:t xml:space="preserve">8.2 A classic example of a non-stationary series is the daily closing IBM stock prices (data set ibmclose). Use R to plot the daily closing prices for IBM stock and the ACF and PACF. Explain how each plot shows the series is non-stationary and should be differenced.</w:t>
      </w:r>
    </w:p>
    <w:p>
      <w:pPr>
        <w:pStyle w:val="FirstParagraph"/>
      </w:pPr>
      <w:r>
        <w:t xml:space="preserve">The plot of IBM's closing price shows a downward trend. The ACF plot shows significant autocorrelation between values and their lagged counterparts. The PACF plot shows the correlation between values and their lagged counterparts but with the effects of the in-between values removed. The downward trend and significant autocorrelation in the ACF chart indicate that the series is non-stationary and should be differenced.</w:t>
      </w:r>
    </w:p>
    <w:p>
      <w:pPr>
        <w:pStyle w:val="SourceCode"/>
      </w:pPr>
      <w:r>
        <w:rPr>
          <w:rStyle w:val="KeywordTok"/>
        </w:rPr>
        <w:t xml:space="preserve">tsdisplay</w:t>
      </w:r>
      <w:r>
        <w:rPr>
          <w:rStyle w:val="NormalTok"/>
        </w:rPr>
        <w:t xml:space="preserve">(ibmclose)</w:t>
      </w:r>
    </w:p>
    <w:p>
      <w:pPr>
        <w:pStyle w:val="FirstParagraph"/>
      </w:pPr>
      <w:r>
        <w:drawing>
          <wp:inline>
            <wp:extent cx="5334000" cy="4267200"/>
            <wp:effectExtent b="0" l="0" r="0" t="0"/>
            <wp:docPr descr="" id="1" name="Picture"/>
            <a:graphic>
              <a:graphicData uri="http://schemas.openxmlformats.org/drawingml/2006/picture">
                <pic:pic>
                  <pic:nvPicPr>
                    <pic:cNvPr descr="BHao_HW5_files/figure-docx/unnamed-chunk-1-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6" w:name="consider-the-number-of-women-murdered-each-year-per-100000-standard-population-in-the-united-states-data-set-wmurders."/>
      <w:bookmarkEnd w:id="26"/>
      <w:r>
        <w:t xml:space="preserve">8.6 Consider the number of women murdered each year (per 100,000 standard population) in the United States (data set wmurders).</w:t>
      </w:r>
    </w:p>
    <w:p>
      <w:pPr>
        <w:pStyle w:val="Heading3"/>
      </w:pPr>
      <w:bookmarkStart w:id="27" w:name="a.-by-studying-appropriate-graphs-of-the-series-in-r-find-an-appropriate-arimapdq-model-for-these-data."/>
      <w:bookmarkEnd w:id="27"/>
      <w:r>
        <w:t xml:space="preserve">8.6.a. By studying appropriate graphs of the series in R, find an appropriate ARIMA(p,d,q) model for these data.</w:t>
      </w:r>
    </w:p>
    <w:p>
      <w:pPr>
        <w:pStyle w:val="FirstParagraph"/>
      </w:pPr>
      <w:r>
        <w:t xml:space="preserve">The data are clearly non-stationary as it trends up and then down over a long period of time; thus, we take the first difference which looks stationary.</w:t>
      </w:r>
    </w:p>
    <w:p>
      <w:pPr>
        <w:pStyle w:val="SourceCode"/>
      </w:pPr>
      <w:r>
        <w:rPr>
          <w:rStyle w:val="KeywordTok"/>
        </w:rPr>
        <w:t xml:space="preserve">plot</w:t>
      </w:r>
      <w:r>
        <w:rPr>
          <w:rStyle w:val="NormalTok"/>
        </w:rPr>
        <w:t xml:space="preserve">(wmurders)</w:t>
      </w:r>
    </w:p>
    <w:p>
      <w:pPr>
        <w:pStyle w:val="FirstParagraph"/>
      </w:pPr>
      <w:r>
        <w:drawing>
          <wp:inline>
            <wp:extent cx="5334000" cy="4267200"/>
            <wp:effectExtent b="0" l="0" r="0" t="0"/>
            <wp:docPr descr="" id="1" name="Picture"/>
            <a:graphic>
              <a:graphicData uri="http://schemas.openxmlformats.org/drawingml/2006/picture">
                <pic:pic>
                  <pic:nvPicPr>
                    <pic:cNvPr descr="BHao_HW5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tsdisplay</w:t>
      </w:r>
      <w:r>
        <w:rPr>
          <w:rStyle w:val="NormalTok"/>
        </w:rPr>
        <w:t xml:space="preserve">(</w:t>
      </w:r>
      <w:r>
        <w:rPr>
          <w:rStyle w:val="KeywordTok"/>
        </w:rPr>
        <w:t xml:space="preserve">diff</w:t>
      </w:r>
      <w:r>
        <w:rPr>
          <w:rStyle w:val="NormalTok"/>
        </w:rPr>
        <w:t xml:space="preserve">(wmurders, </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Hao_HW5_files/figure-docx/unnamed-chunk-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spike in lag2 of both ACF and PACF suggest evaluating ARIMA(2,1,0) and ARIMA(0,1,2) models along with a few similar variants. Based on the table below, the ARIMA(0,1,2) model produced the lowest AICc.</w:t>
      </w:r>
    </w:p>
    <w:p>
      <w:pPr>
        <w:pStyle w:val="SourceCode"/>
      </w:pPr>
      <w:r>
        <w:rPr>
          <w:rStyle w:val="NormalTok"/>
        </w:rPr>
        <w:t xml:space="preserve">fit310 =</w:t>
      </w:r>
      <w:r>
        <w:rPr>
          <w:rStyle w:val="StringTok"/>
        </w:rPr>
        <w:t xml:space="preserve"> </w:t>
      </w:r>
      <w:r>
        <w:rPr>
          <w:rStyle w:val="KeywordTok"/>
        </w:rPr>
        <w:t xml:space="preserve">Arima</w:t>
      </w:r>
      <w:r>
        <w:rPr>
          <w:rStyle w:val="NormalTok"/>
        </w:rPr>
        <w:t xml:space="preserve">(wmurders, </w:t>
      </w:r>
      <w:r>
        <w:rPr>
          <w:rStyle w:val="DataTypeTok"/>
        </w:rPr>
        <w:t xml:space="preserve">order=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fit210 =</w:t>
      </w:r>
      <w:r>
        <w:rPr>
          <w:rStyle w:val="StringTok"/>
        </w:rPr>
        <w:t xml:space="preserve"> </w:t>
      </w:r>
      <w:r>
        <w:rPr>
          <w:rStyle w:val="KeywordTok"/>
        </w:rPr>
        <w:t xml:space="preserve">Arima</w:t>
      </w:r>
      <w:r>
        <w:rPr>
          <w:rStyle w:val="NormalTok"/>
        </w:rPr>
        <w:t xml:space="preserve">(wmurders, </w:t>
      </w:r>
      <w:r>
        <w:rPr>
          <w:rStyle w:val="DataTypeTok"/>
        </w:rPr>
        <w:t xml:space="preserve">order=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fit211 =</w:t>
      </w:r>
      <w:r>
        <w:rPr>
          <w:rStyle w:val="StringTok"/>
        </w:rPr>
        <w:t xml:space="preserve"> </w:t>
      </w:r>
      <w:r>
        <w:rPr>
          <w:rStyle w:val="KeywordTok"/>
        </w:rPr>
        <w:t xml:space="preserve">Arima</w:t>
      </w:r>
      <w:r>
        <w:rPr>
          <w:rStyle w:val="NormalTok"/>
        </w:rPr>
        <w:t xml:space="preserve">(wmurders, </w:t>
      </w:r>
      <w:r>
        <w:rPr>
          <w:rStyle w:val="DataTypeTok"/>
        </w:rPr>
        <w:t xml:space="preserve">order=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fit112 =</w:t>
      </w:r>
      <w:r>
        <w:rPr>
          <w:rStyle w:val="StringTok"/>
        </w:rPr>
        <w:t xml:space="preserve"> </w:t>
      </w:r>
      <w:r>
        <w:rPr>
          <w:rStyle w:val="KeywordTok"/>
        </w:rPr>
        <w:t xml:space="preserve">Arima</w:t>
      </w:r>
      <w:r>
        <w:rPr>
          <w:rStyle w:val="NormalTok"/>
        </w:rPr>
        <w:t xml:space="preserve">(wmurders, </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fit012 =</w:t>
      </w:r>
      <w:r>
        <w:rPr>
          <w:rStyle w:val="StringTok"/>
        </w:rPr>
        <w:t xml:space="preserve"> </w:t>
      </w:r>
      <w:r>
        <w:rPr>
          <w:rStyle w:val="KeywordTok"/>
        </w:rPr>
        <w:t xml:space="preserve">Arima</w:t>
      </w:r>
      <w:r>
        <w:rPr>
          <w:rStyle w:val="NormalTok"/>
        </w:rPr>
        <w:t xml:space="preserve">(wmurders, </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fit013 =</w:t>
      </w:r>
      <w:r>
        <w:rPr>
          <w:rStyle w:val="StringTok"/>
        </w:rPr>
        <w:t xml:space="preserve"> </w:t>
      </w:r>
      <w:r>
        <w:rPr>
          <w:rStyle w:val="KeywordTok"/>
        </w:rPr>
        <w:t xml:space="preserve">Arima</w:t>
      </w:r>
      <w:r>
        <w:rPr>
          <w:rStyle w:val="NormalTok"/>
        </w:rPr>
        <w:t xml:space="preserve">(wmurders, </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br w:type="textWrapping"/>
      </w:r>
      <w:r>
        <w:rPr>
          <w:rStyle w:val="NormalTok"/>
        </w:rPr>
        <w:t xml:space="preserve">model =</w:t>
      </w:r>
      <w:r>
        <w:rPr>
          <w:rStyle w:val="StringTok"/>
        </w:rPr>
        <w:t xml:space="preserve"> </w:t>
      </w:r>
      <w:r>
        <w:rPr>
          <w:rStyle w:val="KeywordTok"/>
        </w:rPr>
        <w:t xml:space="preserve">c</w:t>
      </w:r>
      <w:r>
        <w:rPr>
          <w:rStyle w:val="NormalTok"/>
        </w:rPr>
        <w:t xml:space="preserve">(</w:t>
      </w:r>
      <w:r>
        <w:rPr>
          <w:rStyle w:val="StringTok"/>
        </w:rPr>
        <w:t xml:space="preserve">'fit310'</w:t>
      </w:r>
      <w:r>
        <w:rPr>
          <w:rStyle w:val="NormalTok"/>
        </w:rPr>
        <w:t xml:space="preserve">, </w:t>
      </w:r>
      <w:r>
        <w:rPr>
          <w:rStyle w:val="StringTok"/>
        </w:rPr>
        <w:t xml:space="preserve">'fit210'</w:t>
      </w:r>
      <w:r>
        <w:rPr>
          <w:rStyle w:val="NormalTok"/>
        </w:rPr>
        <w:t xml:space="preserve">, </w:t>
      </w:r>
      <w:r>
        <w:rPr>
          <w:rStyle w:val="StringTok"/>
        </w:rPr>
        <w:t xml:space="preserve">'fit211'</w:t>
      </w:r>
      <w:r>
        <w:rPr>
          <w:rStyle w:val="NormalTok"/>
        </w:rPr>
        <w:t xml:space="preserve">, </w:t>
      </w:r>
      <w:r>
        <w:rPr>
          <w:rStyle w:val="StringTok"/>
        </w:rPr>
        <w:t xml:space="preserve">'fit112'</w:t>
      </w:r>
      <w:r>
        <w:rPr>
          <w:rStyle w:val="NormalTok"/>
        </w:rPr>
        <w:t xml:space="preserve">, </w:t>
      </w:r>
      <w:r>
        <w:rPr>
          <w:rStyle w:val="StringTok"/>
        </w:rPr>
        <w:t xml:space="preserve">'fit012'</w:t>
      </w:r>
      <w:r>
        <w:rPr>
          <w:rStyle w:val="NormalTok"/>
        </w:rPr>
        <w:t xml:space="preserve">, </w:t>
      </w:r>
      <w:r>
        <w:rPr>
          <w:rStyle w:val="StringTok"/>
        </w:rPr>
        <w:t xml:space="preserve">'fit013'</w:t>
      </w:r>
      <w:r>
        <w:rPr>
          <w:rStyle w:val="NormalTok"/>
        </w:rPr>
        <w:t xml:space="preserve">) </w:t>
      </w:r>
      <w:r>
        <w:br w:type="textWrapping"/>
      </w:r>
      <w:r>
        <w:rPr>
          <w:rStyle w:val="NormalTok"/>
        </w:rPr>
        <w:t xml:space="preserve">aicc =</w:t>
      </w:r>
      <w:r>
        <w:rPr>
          <w:rStyle w:val="StringTok"/>
        </w:rPr>
        <w:t xml:space="preserve"> </w:t>
      </w:r>
      <w:r>
        <w:rPr>
          <w:rStyle w:val="KeywordTok"/>
        </w:rPr>
        <w:t xml:space="preserve">c</w:t>
      </w:r>
      <w:r>
        <w:rPr>
          <w:rStyle w:val="NormalTok"/>
        </w:rPr>
        <w:t xml:space="preserve">(fit310$aicc, fit210$aicc, fit211$aicc, fit112$aicc, fit012$aicc, fit013$aicc)  </w:t>
      </w:r>
      <w:r>
        <w:br w:type="textWrapping"/>
      </w:r>
      <w:r>
        <w:rPr>
          <w:rStyle w:val="KeywordTok"/>
        </w:rPr>
        <w:t xml:space="preserve">data.frame</w:t>
      </w:r>
      <w:r>
        <w:rPr>
          <w:rStyle w:val="NormalTok"/>
        </w:rPr>
        <w:t xml:space="preserve">(model, aicc) %&gt;%</w:t>
      </w:r>
      <w:r>
        <w:rPr>
          <w:rStyle w:val="StringTok"/>
        </w:rPr>
        <w:t xml:space="preserve"> </w:t>
      </w:r>
      <w:r>
        <w:rPr>
          <w:rStyle w:val="KeywordTok"/>
        </w:rPr>
        <w:t xml:space="preserve">arrange</w:t>
      </w:r>
      <w:r>
        <w:rPr>
          <w:rStyle w:val="NormalTok"/>
        </w:rPr>
        <w:t xml:space="preserve">(aicc)</w:t>
      </w:r>
    </w:p>
    <w:p>
      <w:pPr>
        <w:pStyle w:val="SourceCode"/>
      </w:pPr>
      <w:r>
        <w:rPr>
          <w:rStyle w:val="VerbatimChar"/>
        </w:rPr>
        <w:t xml:space="preserve">##    model      aicc</w:t>
      </w:r>
      <w:r>
        <w:br w:type="textWrapping"/>
      </w:r>
      <w:r>
        <w:rPr>
          <w:rStyle w:val="VerbatimChar"/>
        </w:rPr>
        <w:t xml:space="preserve">## 1 fit012 -12.94527</w:t>
      </w:r>
      <w:r>
        <w:br w:type="textWrapping"/>
      </w:r>
      <w:r>
        <w:rPr>
          <w:rStyle w:val="VerbatimChar"/>
        </w:rPr>
        <w:t xml:space="preserve">## 2 fit210 -12.47872</w:t>
      </w:r>
      <w:r>
        <w:br w:type="textWrapping"/>
      </w:r>
      <w:r>
        <w:rPr>
          <w:rStyle w:val="VerbatimChar"/>
        </w:rPr>
        <w:t xml:space="preserve">## 3 fit013 -10.63595</w:t>
      </w:r>
      <w:r>
        <w:br w:type="textWrapping"/>
      </w:r>
      <w:r>
        <w:rPr>
          <w:rStyle w:val="VerbatimChar"/>
        </w:rPr>
        <w:t xml:space="preserve">## 4 fit112 -10.62525</w:t>
      </w:r>
      <w:r>
        <w:br w:type="textWrapping"/>
      </w:r>
      <w:r>
        <w:rPr>
          <w:rStyle w:val="VerbatimChar"/>
        </w:rPr>
        <w:t xml:space="preserve">## 5 fit310 -10.17350</w:t>
      </w:r>
      <w:r>
        <w:br w:type="textWrapping"/>
      </w:r>
      <w:r>
        <w:rPr>
          <w:rStyle w:val="VerbatimChar"/>
        </w:rPr>
        <w:t xml:space="preserve">## 6 fit211 -10.16966</w:t>
      </w:r>
    </w:p>
    <w:p>
      <w:pPr>
        <w:pStyle w:val="Heading3"/>
      </w:pPr>
      <w:bookmarkStart w:id="30" w:name="b.-should-you-include-a-constant-in-the-model-explain."/>
      <w:bookmarkEnd w:id="30"/>
      <w:r>
        <w:t xml:space="preserve">8.6.b. Should you include a constant in the model? Explain.</w:t>
      </w:r>
    </w:p>
    <w:p>
      <w:pPr>
        <w:pStyle w:val="FirstParagraph"/>
      </w:pPr>
      <w:r>
        <w:t xml:space="preserve">No, when d &gt;= 1 then c should be set to zero.</w:t>
      </w:r>
    </w:p>
    <w:p>
      <w:pPr>
        <w:pStyle w:val="Heading3"/>
      </w:pPr>
      <w:bookmarkStart w:id="31" w:name="c.-write-this-model-in-terms-of-the-backshift-operator."/>
      <w:bookmarkEnd w:id="31"/>
      <w:r>
        <w:t xml:space="preserve">8.6.c. Write this model in terms of the backshift operator.</w:t>
      </w:r>
    </w:p>
    <w:p>
      <w:pPr>
        <w:pStyle w:val="FirstParagraph"/>
      </w:pPr>
      <w:r>
        <w:t xml:space="preserve">(1 -</w:t>
      </w:r>
      <w:r>
        <w:t xml:space="preserve"> </w:t>
      </w:r>
      <w:r>
        <w:rPr>
          <w:i/>
        </w:rPr>
        <w:t xml:space="preserve">B</w:t>
      </w:r>
      <w:r>
        <w:t xml:space="preserve">)y</w:t>
      </w:r>
      <m:oMath>
        <m:sSub>
          <m:e>
            <m:r>
              <m:t/>
            </m:r>
          </m:e>
          <m:sub>
            <m:r>
              <m:t>t</m:t>
            </m:r>
          </m:sub>
        </m:sSub>
      </m:oMath>
      <w:r>
        <w:t xml:space="preserve"> </w:t>
      </w:r>
      <w:r>
        <w:t xml:space="preserve">= (1 +</w:t>
      </w:r>
      <w:r>
        <w:t xml:space="preserve"> </w:t>
      </w:r>
      <m:oMath>
        <m:sSub>
          <m:e>
            <m:r>
              <m:t>Θ</m:t>
            </m:r>
          </m:e>
          <m:sub>
            <m:r>
              <m:t>1</m:t>
            </m:r>
          </m:sub>
        </m:sSub>
      </m:oMath>
      <w:r>
        <w:rPr>
          <w:i/>
        </w:rPr>
        <w:t xml:space="preserve">B</w:t>
      </w:r>
      <w:r>
        <w:t xml:space="preserve"> </w:t>
      </w:r>
      <w:r>
        <w:t xml:space="preserve">+</w:t>
      </w:r>
      <w:r>
        <w:t xml:space="preserve"> </w:t>
      </w:r>
      <m:oMath>
        <m:sSub>
          <m:e>
            <m:r>
              <m:t>Θ</m:t>
            </m:r>
          </m:e>
          <m:sub>
            <m:r>
              <m:t>2</m:t>
            </m:r>
          </m:sub>
        </m:sSub>
      </m:oMath>
      <w:r>
        <w:rPr>
          <w:i/>
        </w:rPr>
        <w:t xml:space="preserve">B</w:t>
      </w:r>
      <w:r>
        <w:t xml:space="preserve">^2)</w:t>
      </w:r>
      <m:oMath>
        <m:sSub>
          <m:e>
            <m:r>
              <m:t>ϵ</m:t>
            </m:r>
          </m:e>
          <m:sub>
            <m:r>
              <m:t>t</m:t>
            </m:r>
          </m:sub>
        </m:sSub>
      </m:oMath>
    </w:p>
    <w:p>
      <w:pPr>
        <w:pStyle w:val="BodyText"/>
      </w:pPr>
      <w:r>
        <w:t xml:space="preserve">where</w:t>
      </w:r>
      <w:r>
        <w:t xml:space="preserve"> </w:t>
      </w:r>
      <m:oMath>
        <m:sSub>
          <m:e>
            <m:r>
              <m:t>Θ</m:t>
            </m:r>
          </m:e>
          <m:sub>
            <m:r>
              <m:t>1</m:t>
            </m:r>
          </m:sub>
        </m:sSub>
      </m:oMath>
      <w:r>
        <w:t xml:space="preserve"> </w:t>
      </w:r>
      <w:r>
        <w:t xml:space="preserve">= -0.0660 and</w:t>
      </w:r>
      <w:r>
        <w:t xml:space="preserve"> </w:t>
      </w:r>
      <m:oMath>
        <m:sSub>
          <m:e>
            <m:r>
              <m:t>Θ</m:t>
            </m:r>
          </m:e>
          <m:sub>
            <m:r>
              <m:t>2</m:t>
            </m:r>
          </m:sub>
        </m:sSub>
      </m:oMath>
      <w:r>
        <w:t xml:space="preserve"> </w:t>
      </w:r>
      <w:r>
        <w:t xml:space="preserve">= 0.3712</w:t>
      </w:r>
    </w:p>
    <w:p>
      <w:pPr>
        <w:pStyle w:val="SourceCode"/>
      </w:pPr>
      <w:r>
        <w:rPr>
          <w:rStyle w:val="KeywordTok"/>
        </w:rPr>
        <w:t xml:space="preserve">summary</w:t>
      </w:r>
      <w:r>
        <w:rPr>
          <w:rStyle w:val="NormalTok"/>
        </w:rPr>
        <w:t xml:space="preserve">(fit012)</w:t>
      </w:r>
    </w:p>
    <w:p>
      <w:pPr>
        <w:pStyle w:val="SourceCode"/>
      </w:pPr>
      <w:r>
        <w:rPr>
          <w:rStyle w:val="VerbatimChar"/>
        </w:rPr>
        <w:t xml:space="preserve">## Series: wmurders </w:t>
      </w:r>
      <w:r>
        <w:br w:type="textWrapping"/>
      </w:r>
      <w:r>
        <w:rPr>
          <w:rStyle w:val="VerbatimChar"/>
        </w:rPr>
        <w:t xml:space="preserve">## ARIMA(0,1,2)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     ma2</w:t>
      </w:r>
      <w:r>
        <w:br w:type="textWrapping"/>
      </w:r>
      <w:r>
        <w:rPr>
          <w:rStyle w:val="VerbatimChar"/>
        </w:rPr>
        <w:t xml:space="preserve">##       -0.0660  0.3712</w:t>
      </w:r>
      <w:r>
        <w:br w:type="textWrapping"/>
      </w:r>
      <w:r>
        <w:rPr>
          <w:rStyle w:val="VerbatimChar"/>
        </w:rPr>
        <w:t xml:space="preserve">## s.e.   0.1263  0.1640</w:t>
      </w:r>
      <w:r>
        <w:br w:type="textWrapping"/>
      </w:r>
      <w:r>
        <w:rPr>
          <w:rStyle w:val="VerbatimChar"/>
        </w:rPr>
        <w:t xml:space="preserve">## </w:t>
      </w:r>
      <w:r>
        <w:br w:type="textWrapping"/>
      </w:r>
      <w:r>
        <w:rPr>
          <w:rStyle w:val="VerbatimChar"/>
        </w:rPr>
        <w:t xml:space="preserve">## sigma^2 estimated as 0.0422:  log likelihood=9.71</w:t>
      </w:r>
      <w:r>
        <w:br w:type="textWrapping"/>
      </w:r>
      <w:r>
        <w:rPr>
          <w:rStyle w:val="VerbatimChar"/>
        </w:rPr>
        <w:t xml:space="preserve">## AIC=-13.43   AICc=-12.95   BIC=-7.46</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w:t>
      </w:r>
      <w:r>
        <w:br w:type="textWrapping"/>
      </w:r>
      <w:r>
        <w:rPr>
          <w:rStyle w:val="VerbatimChar"/>
        </w:rPr>
        <w:t xml:space="preserve">## Training set 0.0007242355 0.1997392 0.1543531 -0.08224024 4.434684</w:t>
      </w:r>
      <w:r>
        <w:br w:type="textWrapping"/>
      </w:r>
      <w:r>
        <w:rPr>
          <w:rStyle w:val="VerbatimChar"/>
        </w:rPr>
        <w:t xml:space="preserve">##                   MASE        ACF1</w:t>
      </w:r>
      <w:r>
        <w:br w:type="textWrapping"/>
      </w:r>
      <w:r>
        <w:rPr>
          <w:rStyle w:val="VerbatimChar"/>
        </w:rPr>
        <w:t xml:space="preserve">## Training set 0.9491994 0.005880608</w:t>
      </w:r>
    </w:p>
    <w:p>
      <w:pPr>
        <w:pStyle w:val="Heading3"/>
      </w:pPr>
      <w:bookmarkStart w:id="32" w:name="d.-fit-the-model-using-r-and-examine-the-residuals.-is-the-model-satisfactory"/>
      <w:bookmarkEnd w:id="32"/>
      <w:r>
        <w:t xml:space="preserve">8.6.d. Fit the model using R and examine the residuals. Is the model satisfactory?</w:t>
      </w:r>
    </w:p>
    <w:p>
      <w:pPr>
        <w:pStyle w:val="FirstParagraph"/>
      </w:pPr>
      <w:r>
        <w:t xml:space="preserve">Yes, the residuals do look satisfactory.</w:t>
      </w:r>
    </w:p>
    <w:p>
      <w:pPr>
        <w:pStyle w:val="SourceCode"/>
      </w:pPr>
      <w:r>
        <w:rPr>
          <w:rStyle w:val="KeywordTok"/>
        </w:rPr>
        <w:t xml:space="preserve">Acf</w:t>
      </w:r>
      <w:r>
        <w:rPr>
          <w:rStyle w:val="NormalTok"/>
        </w:rPr>
        <w:t xml:space="preserve">(</w:t>
      </w:r>
      <w:r>
        <w:rPr>
          <w:rStyle w:val="KeywordTok"/>
        </w:rPr>
        <w:t xml:space="preserve">residuals</w:t>
      </w:r>
      <w:r>
        <w:rPr>
          <w:rStyle w:val="NormalTok"/>
        </w:rPr>
        <w:t xml:space="preserve">(fit012))</w:t>
      </w:r>
    </w:p>
    <w:p>
      <w:pPr>
        <w:pStyle w:val="FirstParagraph"/>
      </w:pPr>
      <w:r>
        <w:drawing>
          <wp:inline>
            <wp:extent cx="5334000" cy="4267200"/>
            <wp:effectExtent b="0" l="0" r="0" t="0"/>
            <wp:docPr descr="" id="1" name="Picture"/>
            <a:graphic>
              <a:graphicData uri="http://schemas.openxmlformats.org/drawingml/2006/picture">
                <pic:pic>
                  <pic:nvPicPr>
                    <pic:cNvPr descr="BHao_HW5_files/figure-docx/unnamed-chunk-6-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4" w:name="e.-forecast-three-times-ahead.-check-your-forecasts-by-hand-to-make-sure-you-know-how-they-have-been-calculated."/>
      <w:bookmarkEnd w:id="34"/>
      <w:r>
        <w:t xml:space="preserve">8.6.e. Forecast three times ahead. Check your forecasts by hand to make sure you know how they have been calculated.</w:t>
      </w:r>
    </w:p>
    <w:p>
      <w:pPr>
        <w:pStyle w:val="SourceCode"/>
      </w:pPr>
      <w:r>
        <w:rPr>
          <w:rStyle w:val="KeywordTok"/>
        </w:rPr>
        <w:t xml:space="preserve">forecast</w:t>
      </w:r>
      <w:r>
        <w:rPr>
          <w:rStyle w:val="NormalTok"/>
        </w:rPr>
        <w:t xml:space="preserve">(fit012, </w:t>
      </w:r>
      <w:r>
        <w:rPr>
          <w:rStyle w:val="DataTypeTok"/>
        </w:rPr>
        <w:t xml:space="preserve">h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Point Forecast    Lo 80    Hi 80    Lo 95    Hi 95</w:t>
      </w:r>
      <w:r>
        <w:br w:type="textWrapping"/>
      </w:r>
      <w:r>
        <w:rPr>
          <w:rStyle w:val="VerbatimChar"/>
        </w:rPr>
        <w:t xml:space="preserve">## 2005       2.458450 2.195194 2.721707 2.055834 2.861066</w:t>
      </w:r>
      <w:r>
        <w:br w:type="textWrapping"/>
      </w:r>
      <w:r>
        <w:rPr>
          <w:rStyle w:val="VerbatimChar"/>
        </w:rPr>
        <w:t xml:space="preserve">## 2006       2.477101 2.116875 2.837327 1.926183 3.028018</w:t>
      </w:r>
      <w:r>
        <w:br w:type="textWrapping"/>
      </w:r>
      <w:r>
        <w:rPr>
          <w:rStyle w:val="VerbatimChar"/>
        </w:rPr>
        <w:t xml:space="preserve">## 2007       2.477101 1.979272 2.974929 1.715738 3.238464</w:t>
      </w:r>
    </w:p>
    <w:p>
      <w:pPr>
        <w:pStyle w:val="Heading3"/>
      </w:pPr>
      <w:bookmarkStart w:id="35" w:name="f.-create-a-plot-of-the-series-with-forecasts-and-prediction-intervals-for-the-next-three-periods-shown."/>
      <w:bookmarkEnd w:id="35"/>
      <w:r>
        <w:t xml:space="preserve">8.6.f. Create a plot of the series with forecasts and prediction intervals for the next three periods shown.</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(fit013))</w:t>
      </w:r>
    </w:p>
    <w:p>
      <w:pPr>
        <w:pStyle w:val="FirstParagraph"/>
      </w:pPr>
      <w:r>
        <w:drawing>
          <wp:inline>
            <wp:extent cx="5334000" cy="4267200"/>
            <wp:effectExtent b="0" l="0" r="0" t="0"/>
            <wp:docPr descr="" id="1" name="Picture"/>
            <a:graphic>
              <a:graphicData uri="http://schemas.openxmlformats.org/drawingml/2006/picture">
                <pic:pic>
                  <pic:nvPicPr>
                    <pic:cNvPr descr="BHao_HW5_files/figure-docx/unnamed-chunk-8-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7" w:name="g.-does-auto.arima-give-the-same-model-you-have-chosen-if-not-which-model-do-you-think-is-better"/>
      <w:bookmarkEnd w:id="37"/>
      <w:r>
        <w:t xml:space="preserve">8.6.g. Does auto.arima give the same model you have chosen? If not, which model do you think is better?</w:t>
      </w:r>
    </w:p>
    <w:p>
      <w:pPr>
        <w:pStyle w:val="FirstParagraph"/>
      </w:pPr>
      <w:r>
        <w:t xml:space="preserve">If I set d=1, then auto.arima finds the same model; however, without that , auto.arima selects ARIMA(0,2,3) which has a higher AICc.</w:t>
      </w:r>
    </w:p>
    <w:p>
      <w:pPr>
        <w:pStyle w:val="SourceCode"/>
      </w:pPr>
      <w:r>
        <w:rPr>
          <w:rStyle w:val="KeywordTok"/>
        </w:rPr>
        <w:t xml:space="preserve">auto.arima</w:t>
      </w:r>
      <w:r>
        <w:rPr>
          <w:rStyle w:val="NormalTok"/>
        </w:rPr>
        <w:t xml:space="preserve">(wmurders, </w:t>
      </w:r>
      <w:r>
        <w:rPr>
          <w:rStyle w:val="DataTypeTok"/>
        </w:rPr>
        <w:t xml:space="preserve">d =</w:t>
      </w:r>
      <w:r>
        <w:rPr>
          <w:rStyle w:val="NormalTok"/>
        </w:rPr>
        <w:t xml:space="preserve"> </w:t>
      </w:r>
      <w:r>
        <w:rPr>
          <w:rStyle w:val="DecValTok"/>
        </w:rPr>
        <w:t xml:space="preserve">1</w:t>
      </w:r>
      <w:r>
        <w:rPr>
          <w:rStyle w:val="NormalTok"/>
        </w:rPr>
        <w:t xml:space="preserve">, </w:t>
      </w:r>
      <w:r>
        <w:rPr>
          <w:rStyle w:val="DataTypeTok"/>
        </w:rPr>
        <w:t xml:space="preserve">stepwise =</w:t>
      </w:r>
      <w:r>
        <w:rPr>
          <w:rStyle w:val="NormalTok"/>
        </w:rPr>
        <w:t xml:space="preserve"> </w:t>
      </w:r>
      <w:r>
        <w:rPr>
          <w:rStyle w:val="NormalTok"/>
        </w:rPr>
        <w:t xml:space="preserve">F, </w:t>
      </w:r>
      <w:r>
        <w:rPr>
          <w:rStyle w:val="DataTypeTok"/>
        </w:rPr>
        <w:t xml:space="preserve">approximation =</w:t>
      </w:r>
      <w:r>
        <w:rPr>
          <w:rStyle w:val="NormalTok"/>
        </w:rPr>
        <w:t xml:space="preserve"> </w:t>
      </w:r>
      <w:r>
        <w:rPr>
          <w:rStyle w:val="NormalTok"/>
        </w:rPr>
        <w:t xml:space="preserve">F)</w:t>
      </w:r>
    </w:p>
    <w:p>
      <w:pPr>
        <w:pStyle w:val="SourceCode"/>
      </w:pPr>
      <w:r>
        <w:rPr>
          <w:rStyle w:val="VerbatimChar"/>
        </w:rPr>
        <w:t xml:space="preserve">## Series: wmurders </w:t>
      </w:r>
      <w:r>
        <w:br w:type="textWrapping"/>
      </w:r>
      <w:r>
        <w:rPr>
          <w:rStyle w:val="VerbatimChar"/>
        </w:rPr>
        <w:t xml:space="preserve">## ARIMA(0,1,2)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     ma2</w:t>
      </w:r>
      <w:r>
        <w:br w:type="textWrapping"/>
      </w:r>
      <w:r>
        <w:rPr>
          <w:rStyle w:val="VerbatimChar"/>
        </w:rPr>
        <w:t xml:space="preserve">##       -0.0660  0.3712</w:t>
      </w:r>
      <w:r>
        <w:br w:type="textWrapping"/>
      </w:r>
      <w:r>
        <w:rPr>
          <w:rStyle w:val="VerbatimChar"/>
        </w:rPr>
        <w:t xml:space="preserve">## s.e.   0.1263  0.1640</w:t>
      </w:r>
      <w:r>
        <w:br w:type="textWrapping"/>
      </w:r>
      <w:r>
        <w:rPr>
          <w:rStyle w:val="VerbatimChar"/>
        </w:rPr>
        <w:t xml:space="preserve">## </w:t>
      </w:r>
      <w:r>
        <w:br w:type="textWrapping"/>
      </w:r>
      <w:r>
        <w:rPr>
          <w:rStyle w:val="VerbatimChar"/>
        </w:rPr>
        <w:t xml:space="preserve">## sigma^2 estimated as 0.0422:  log likelihood=9.71</w:t>
      </w:r>
      <w:r>
        <w:br w:type="textWrapping"/>
      </w:r>
      <w:r>
        <w:rPr>
          <w:rStyle w:val="VerbatimChar"/>
        </w:rPr>
        <w:t xml:space="preserve">## AIC=-13.43   AICc=-12.95   BIC=-7.46</w:t>
      </w:r>
    </w:p>
    <w:p>
      <w:pPr>
        <w:pStyle w:val="Heading2"/>
      </w:pPr>
      <w:bookmarkStart w:id="38" w:name="consider-the-total-net-generation-of-electricity-in-billion-kilowatt-hours-by-the-u.s.-electric-industry-monthly-for-the-period-19851996.-data-set-usmelec.-in-general-there-are-two-peaks-per-year-in-mid-summer-and-mid-winter."/>
      <w:bookmarkEnd w:id="38"/>
      <w:r>
        <w:t xml:space="preserve">8.8 Consider the total net generation of electricity (in billion kilowatt hours) by the U.S. electric industry (monthly for the period 1985–1996). (Data set usmelec.) In general there are two peaks per year: in mid-summer and mid-winter.</w:t>
      </w:r>
    </w:p>
    <w:p>
      <w:pPr>
        <w:pStyle w:val="Heading3"/>
      </w:pPr>
      <w:bookmarkStart w:id="39" w:name="a.-examine-the-12-month-moving-average-of-this-series-to-see-what-kind-of-trend-is-involved."/>
      <w:bookmarkEnd w:id="39"/>
      <w:r>
        <w:t xml:space="preserve">8.8.a. Examine the 12-month moving average of this series to see what kind of trend is involved.</w:t>
      </w:r>
    </w:p>
    <w:p>
      <w:pPr>
        <w:pStyle w:val="FirstParagraph"/>
      </w:pPr>
      <w:r>
        <w:t xml:space="preserve">Clearly, there is an upward trend in the data, and the variance seems to increase with time.</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(usmelec)</w:t>
      </w:r>
      <w:r>
        <w:br w:type="textWrapping"/>
      </w:r>
      <w:r>
        <w:rPr>
          <w:rStyle w:val="KeywordTok"/>
        </w:rPr>
        <w:t xml:space="preserve">plot</w:t>
      </w:r>
      <w:r>
        <w:rPr>
          <w:rStyle w:val="NormalTok"/>
        </w:rPr>
        <w:t xml:space="preserve">(</w:t>
      </w:r>
      <w:r>
        <w:rPr>
          <w:rStyle w:val="KeywordTok"/>
        </w:rPr>
        <w:t xml:space="preserve">ma</w:t>
      </w:r>
      <w:r>
        <w:rPr>
          <w:rStyle w:val="NormalTok"/>
        </w:rPr>
        <w:t xml:space="preserve">(usmelec, </w:t>
      </w:r>
      <w:r>
        <w:rPr>
          <w:rStyle w:val="DataTypeTok"/>
        </w:rPr>
        <w:t xml:space="preserve">order =</w:t>
      </w:r>
      <w:r>
        <w:rPr>
          <w:rStyle w:val="NormalTok"/>
        </w:rPr>
        <w:t xml:space="preserve"> </w:t>
      </w:r>
      <w:r>
        <w:rPr>
          <w:rStyle w:val="DecValTok"/>
        </w:rPr>
        <w:t xml:space="preserve">12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Hao_HW5_files/figure-docx/unnamed-chunk-10-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1" w:name="b.-do-the-data-need-transforming-if-so-find-a-suitable-transformation."/>
      <w:bookmarkEnd w:id="41"/>
      <w:r>
        <w:t xml:space="preserve">8.8.b. Do the data need transforming? If so, find a suitable transformation.</w:t>
      </w:r>
    </w:p>
    <w:p>
      <w:pPr>
        <w:pStyle w:val="FirstParagraph"/>
      </w:pPr>
      <w:r>
        <w:t xml:space="preserve">Given the increasing variance over time, taking the log will help stabilize the variance.</w:t>
      </w:r>
    </w:p>
    <w:p>
      <w:pPr>
        <w:pStyle w:val="SourceCode"/>
      </w:pPr>
      <w:r>
        <w:rPr>
          <w:rStyle w:val="NormalTok"/>
        </w:rPr>
        <w:t xml:space="preserve">usmelec_log =</w:t>
      </w:r>
      <w:r>
        <w:rPr>
          <w:rStyle w:val="StringTok"/>
        </w:rPr>
        <w:t xml:space="preserve"> </w:t>
      </w:r>
      <w:r>
        <w:rPr>
          <w:rStyle w:val="KeywordTok"/>
        </w:rPr>
        <w:t xml:space="preserve">log</w:t>
      </w:r>
      <w:r>
        <w:rPr>
          <w:rStyle w:val="NormalTok"/>
        </w:rPr>
        <w:t xml:space="preserve">(usmelec)</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(usmelec)</w:t>
      </w:r>
      <w:r>
        <w:br w:type="textWrapping"/>
      </w:r>
      <w:r>
        <w:rPr>
          <w:rStyle w:val="KeywordTok"/>
        </w:rPr>
        <w:t xml:space="preserve">plot</w:t>
      </w:r>
      <w:r>
        <w:rPr>
          <w:rStyle w:val="NormalTok"/>
        </w:rPr>
        <w:t xml:space="preserve">(usmelec_log)</w:t>
      </w:r>
    </w:p>
    <w:p>
      <w:pPr>
        <w:pStyle w:val="FirstParagraph"/>
      </w:pPr>
      <w:r>
        <w:drawing>
          <wp:inline>
            <wp:extent cx="5334000" cy="4267200"/>
            <wp:effectExtent b="0" l="0" r="0" t="0"/>
            <wp:docPr descr="" id="1" name="Picture"/>
            <a:graphic>
              <a:graphicData uri="http://schemas.openxmlformats.org/drawingml/2006/picture">
                <pic:pic>
                  <pic:nvPicPr>
                    <pic:cNvPr descr="BHao_HW5_files/figure-docx/unnamed-chunk-11-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3" w:name="c.-are-the-data-stationary-if-not-find-an-appropriate-differencing-which-yields-stationary-data."/>
      <w:bookmarkEnd w:id="43"/>
      <w:r>
        <w:t xml:space="preserve">8.8.c. Are the data stationary? If not, find an appropriate differencing which yields stationary data.</w:t>
      </w:r>
    </w:p>
    <w:p>
      <w:pPr>
        <w:pStyle w:val="FirstParagraph"/>
      </w:pPr>
      <w:r>
        <w:t xml:space="preserve">No, the data are not stationary. Given the seasonality, we first take the seasonal difference and then take an additional first difference.</w:t>
      </w:r>
    </w:p>
    <w:p>
      <w:pPr>
        <w:pStyle w:val="SourceCode"/>
      </w:pPr>
      <w:r>
        <w:rPr>
          <w:rStyle w:val="KeywordTok"/>
        </w:rPr>
        <w:t xml:space="preserve">tsdisplay</w:t>
      </w:r>
      <w:r>
        <w:rPr>
          <w:rStyle w:val="NormalTok"/>
        </w:rPr>
        <w:t xml:space="preserve">(</w:t>
      </w:r>
      <w:r>
        <w:rPr>
          <w:rStyle w:val="KeywordTok"/>
        </w:rPr>
        <w:t xml:space="preserve">diff</w:t>
      </w:r>
      <w:r>
        <w:rPr>
          <w:rStyle w:val="NormalTok"/>
        </w:rPr>
        <w:t xml:space="preserve">(</w:t>
      </w:r>
      <w:r>
        <w:rPr>
          <w:rStyle w:val="KeywordTok"/>
        </w:rPr>
        <w:t xml:space="preserve">diff</w:t>
      </w:r>
      <w:r>
        <w:rPr>
          <w:rStyle w:val="NormalTok"/>
        </w:rPr>
        <w:t xml:space="preserve">(usmelec_log, </w:t>
      </w:r>
      <w:r>
        <w:rPr>
          <w:rStyle w:val="DecValTok"/>
        </w:rPr>
        <w:t xml:space="preserve">12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Hao_HW5_files/figure-docx/unnamed-chunk-12-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5" w:name="d.-identify-a-couple-of-arima-models-that-might-be-useful-in-describing-the-time-series.-which-of-your-models-is-the-best-according-to-their-aic-values"/>
      <w:bookmarkEnd w:id="45"/>
      <w:r>
        <w:t xml:space="preserve">8.8.d. Identify a couple of ARIMA models that might be useful in describing the time series. Which of your models is the best according to their AIC values?</w:t>
      </w:r>
    </w:p>
    <w:p>
      <w:pPr>
        <w:pStyle w:val="FirstParagraph"/>
      </w:pPr>
      <w:r>
        <w:t xml:space="preserve">In the ACF chart, the significant spike at lag 1 suggessts a non-seasonal MA(1) component and the significant spike at lag 12 suggests a seasonal MA(1) component, so we start with an ARIMA(0,1,1)(0,1,1)</w:t>
      </w:r>
      <m:oMath>
        <m:sSub>
          <m:e>
            <m:r>
              <m:t/>
            </m:r>
          </m:e>
          <m:sub>
            <m:r>
              <m:t>12</m:t>
            </m:r>
          </m:sub>
        </m:sSub>
      </m:oMath>
      <w:r>
        <w:t xml:space="preserve">. We see similar spikes on the PACF chart, and thus can also try an ARIMA(1,1,0)(1,1,0)</w:t>
      </w:r>
      <m:oMath>
        <m:sSub>
          <m:e>
            <m:r>
              <m:t/>
            </m:r>
          </m:e>
          <m:sub>
            <m:r>
              <m:t>12</m:t>
            </m:r>
          </m:sub>
        </m:sSub>
      </m:oMath>
      <w:r>
        <w:t xml:space="preserve"> </w:t>
      </w:r>
      <w:r>
        <w:t xml:space="preserve">model. Of the models I tested, the ARIMA(1,1,1)(1,1,1)</w:t>
      </w:r>
      <m:oMath>
        <m:sSub>
          <m:e>
            <m:r>
              <m:t/>
            </m:r>
          </m:e>
          <m:sub>
            <m:r>
              <m:t>12</m:t>
            </m:r>
          </m:sub>
        </m:sSub>
      </m:oMath>
      <w:r>
        <w:t xml:space="preserve"> </w:t>
      </w:r>
      <w:r>
        <w:t xml:space="preserve">model produced the lowest AICc value.</w:t>
      </w:r>
    </w:p>
    <w:p>
      <w:pPr>
        <w:pStyle w:val="BodyText"/>
      </w:pPr>
      <w:r>
        <w:t xml:space="preserve">However, that model did show a few spikes in its residual chart, so I took a look at a few more options, but it still produced the lowest AICc value.</w:t>
      </w:r>
    </w:p>
    <w:p>
      <w:pPr>
        <w:pStyle w:val="SourceCode"/>
      </w:pPr>
      <w:r>
        <w:rPr>
          <w:rStyle w:val="NormalTok"/>
        </w:rPr>
        <w:t xml:space="preserve">fit013011 =</w:t>
      </w:r>
      <w:r>
        <w:rPr>
          <w:rStyle w:val="StringTok"/>
        </w:rPr>
        <w:t xml:space="preserve"> </w:t>
      </w:r>
      <w:r>
        <w:rPr>
          <w:rStyle w:val="KeywordTok"/>
        </w:rPr>
        <w:t xml:space="preserve">Arima</w:t>
      </w:r>
      <w:r>
        <w:rPr>
          <w:rStyle w:val="NormalTok"/>
        </w:rPr>
        <w:t xml:space="preserve">(usmelec,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fit012011 =</w:t>
      </w:r>
      <w:r>
        <w:rPr>
          <w:rStyle w:val="StringTok"/>
        </w:rPr>
        <w:t xml:space="preserve"> </w:t>
      </w:r>
      <w:r>
        <w:rPr>
          <w:rStyle w:val="KeywordTok"/>
        </w:rPr>
        <w:t xml:space="preserve">Arima</w:t>
      </w:r>
      <w:r>
        <w:rPr>
          <w:rStyle w:val="NormalTok"/>
        </w:rPr>
        <w:t xml:space="preserve">(usmelec,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fit011011 =</w:t>
      </w:r>
      <w:r>
        <w:rPr>
          <w:rStyle w:val="StringTok"/>
        </w:rPr>
        <w:t xml:space="preserve"> </w:t>
      </w:r>
      <w:r>
        <w:rPr>
          <w:rStyle w:val="KeywordTok"/>
        </w:rPr>
        <w:t xml:space="preserve">Arima</w:t>
      </w:r>
      <w:r>
        <w:rPr>
          <w:rStyle w:val="NormalTok"/>
        </w:rPr>
        <w:t xml:space="preserve">(usmelec,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fit111111 =</w:t>
      </w:r>
      <w:r>
        <w:rPr>
          <w:rStyle w:val="StringTok"/>
        </w:rPr>
        <w:t xml:space="preserve"> </w:t>
      </w:r>
      <w:r>
        <w:rPr>
          <w:rStyle w:val="KeywordTok"/>
        </w:rPr>
        <w:t xml:space="preserve">Arima</w:t>
      </w:r>
      <w:r>
        <w:rPr>
          <w:rStyle w:val="NormalTok"/>
        </w:rPr>
        <w:t xml:space="preserve">(usmelec,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fit110310 =</w:t>
      </w:r>
      <w:r>
        <w:rPr>
          <w:rStyle w:val="StringTok"/>
        </w:rPr>
        <w:t xml:space="preserve"> </w:t>
      </w:r>
      <w:r>
        <w:rPr>
          <w:rStyle w:val="KeywordTok"/>
        </w:rPr>
        <w:t xml:space="preserve">Arima</w:t>
      </w:r>
      <w:r>
        <w:rPr>
          <w:rStyle w:val="NormalTok"/>
        </w:rPr>
        <w:t xml:space="preserve">(usmelec,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fit210210 =</w:t>
      </w:r>
      <w:r>
        <w:rPr>
          <w:rStyle w:val="StringTok"/>
        </w:rPr>
        <w:t xml:space="preserve"> </w:t>
      </w:r>
      <w:r>
        <w:rPr>
          <w:rStyle w:val="KeywordTok"/>
        </w:rPr>
        <w:t xml:space="preserve">Arima</w:t>
      </w:r>
      <w:r>
        <w:rPr>
          <w:rStyle w:val="NormalTok"/>
        </w:rPr>
        <w:t xml:space="preserve">(usmelec,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fit012012 =</w:t>
      </w:r>
      <w:r>
        <w:rPr>
          <w:rStyle w:val="StringTok"/>
        </w:rPr>
        <w:t xml:space="preserve"> </w:t>
      </w:r>
      <w:r>
        <w:rPr>
          <w:rStyle w:val="KeywordTok"/>
        </w:rPr>
        <w:t xml:space="preserve">Arima</w:t>
      </w:r>
      <w:r>
        <w:rPr>
          <w:rStyle w:val="NormalTok"/>
        </w:rPr>
        <w:t xml:space="preserve">(usmelec,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seasonal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model2 =</w:t>
      </w:r>
      <w:r>
        <w:rPr>
          <w:rStyle w:val="StringTok"/>
        </w:rPr>
        <w:t xml:space="preserve"> </w:t>
      </w:r>
      <w:r>
        <w:rPr>
          <w:rStyle w:val="KeywordTok"/>
        </w:rPr>
        <w:t xml:space="preserve">c</w:t>
      </w:r>
      <w:r>
        <w:rPr>
          <w:rStyle w:val="NormalTok"/>
        </w:rPr>
        <w:t xml:space="preserve">(</w:t>
      </w:r>
      <w:r>
        <w:rPr>
          <w:rStyle w:val="StringTok"/>
        </w:rPr>
        <w:t xml:space="preserve">'fit013011'</w:t>
      </w:r>
      <w:r>
        <w:rPr>
          <w:rStyle w:val="NormalTok"/>
        </w:rPr>
        <w:t xml:space="preserve">, </w:t>
      </w:r>
      <w:r>
        <w:rPr>
          <w:rStyle w:val="StringTok"/>
        </w:rPr>
        <w:t xml:space="preserve">'fit012011'</w:t>
      </w:r>
      <w:r>
        <w:rPr>
          <w:rStyle w:val="NormalTok"/>
        </w:rPr>
        <w:t xml:space="preserve">, </w:t>
      </w:r>
      <w:r>
        <w:rPr>
          <w:rStyle w:val="StringTok"/>
        </w:rPr>
        <w:t xml:space="preserve">'fit011011'</w:t>
      </w:r>
      <w:r>
        <w:rPr>
          <w:rStyle w:val="NormalTok"/>
        </w:rPr>
        <w:t xml:space="preserve">, </w:t>
      </w:r>
      <w:r>
        <w:rPr>
          <w:rStyle w:val="StringTok"/>
        </w:rPr>
        <w:t xml:space="preserve">'fit111111'</w:t>
      </w:r>
      <w:r>
        <w:rPr>
          <w:rStyle w:val="NormalTok"/>
        </w:rPr>
        <w:t xml:space="preserve">, </w:t>
      </w:r>
      <w:r>
        <w:rPr>
          <w:rStyle w:val="StringTok"/>
        </w:rPr>
        <w:t xml:space="preserve">'fit110310'</w:t>
      </w:r>
      <w:r>
        <w:rPr>
          <w:rStyle w:val="NormalTok"/>
        </w:rPr>
        <w:t xml:space="preserve">, </w:t>
      </w:r>
      <w:r>
        <w:rPr>
          <w:rStyle w:val="StringTok"/>
        </w:rPr>
        <w:t xml:space="preserve">'fit210210'</w:t>
      </w:r>
      <w:r>
        <w:rPr>
          <w:rStyle w:val="NormalTok"/>
        </w:rPr>
        <w:t xml:space="preserve">, </w:t>
      </w:r>
      <w:r>
        <w:rPr>
          <w:rStyle w:val="StringTok"/>
        </w:rPr>
        <w:t xml:space="preserve">'fit012012'</w:t>
      </w:r>
      <w:r>
        <w:rPr>
          <w:rStyle w:val="NormalTok"/>
        </w:rPr>
        <w:t xml:space="preserve">) </w:t>
      </w:r>
      <w:r>
        <w:br w:type="textWrapping"/>
      </w:r>
      <w:r>
        <w:rPr>
          <w:rStyle w:val="NormalTok"/>
        </w:rPr>
        <w:t xml:space="preserve">aicc2 =</w:t>
      </w:r>
      <w:r>
        <w:rPr>
          <w:rStyle w:val="StringTok"/>
        </w:rPr>
        <w:t xml:space="preserve"> </w:t>
      </w:r>
      <w:r>
        <w:rPr>
          <w:rStyle w:val="KeywordTok"/>
        </w:rPr>
        <w:t xml:space="preserve">c</w:t>
      </w:r>
      <w:r>
        <w:rPr>
          <w:rStyle w:val="NormalTok"/>
        </w:rPr>
        <w:t xml:space="preserve">(fit013011$aicc, fit012011$aicc, fit011011$aicc, fit111111$aicc, fit110310$aicc, fit210210$aicc, fit012012$aicc)  </w:t>
      </w:r>
      <w:r>
        <w:br w:type="textWrapping"/>
      </w:r>
      <w:r>
        <w:rPr>
          <w:rStyle w:val="KeywordTok"/>
        </w:rPr>
        <w:t xml:space="preserve">data.frame</w:t>
      </w:r>
      <w:r>
        <w:rPr>
          <w:rStyle w:val="NormalTok"/>
        </w:rPr>
        <w:t xml:space="preserve">(model2, aicc2) %&gt;%</w:t>
      </w:r>
      <w:r>
        <w:rPr>
          <w:rStyle w:val="StringTok"/>
        </w:rPr>
        <w:t xml:space="preserve"> </w:t>
      </w:r>
      <w:r>
        <w:rPr>
          <w:rStyle w:val="KeywordTok"/>
        </w:rPr>
        <w:t xml:space="preserve">arrange</w:t>
      </w:r>
      <w:r>
        <w:rPr>
          <w:rStyle w:val="NormalTok"/>
        </w:rPr>
        <w:t xml:space="preserve">(aicc2)</w:t>
      </w:r>
    </w:p>
    <w:p>
      <w:pPr>
        <w:pStyle w:val="SourceCode"/>
      </w:pPr>
      <w:r>
        <w:rPr>
          <w:rStyle w:val="VerbatimChar"/>
        </w:rPr>
        <w:t xml:space="preserve">##      model2    aicc2</w:t>
      </w:r>
      <w:r>
        <w:br w:type="textWrapping"/>
      </w:r>
      <w:r>
        <w:rPr>
          <w:rStyle w:val="VerbatimChar"/>
        </w:rPr>
        <w:t xml:space="preserve">## 1 fit111111 3048.295</w:t>
      </w:r>
      <w:r>
        <w:br w:type="textWrapping"/>
      </w:r>
      <w:r>
        <w:rPr>
          <w:rStyle w:val="VerbatimChar"/>
        </w:rPr>
        <w:t xml:space="preserve">## 2 fit012011 3048.427</w:t>
      </w:r>
      <w:r>
        <w:br w:type="textWrapping"/>
      </w:r>
      <w:r>
        <w:rPr>
          <w:rStyle w:val="VerbatimChar"/>
        </w:rPr>
        <w:t xml:space="preserve">## 3 fit013011 3049.515</w:t>
      </w:r>
      <w:r>
        <w:br w:type="textWrapping"/>
      </w:r>
      <w:r>
        <w:rPr>
          <w:rStyle w:val="VerbatimChar"/>
        </w:rPr>
        <w:t xml:space="preserve">## 4 fit012012 3050.158</w:t>
      </w:r>
      <w:r>
        <w:br w:type="textWrapping"/>
      </w:r>
      <w:r>
        <w:rPr>
          <w:rStyle w:val="VerbatimChar"/>
        </w:rPr>
        <w:t xml:space="preserve">## 5 fit011011 3082.082</w:t>
      </w:r>
      <w:r>
        <w:br w:type="textWrapping"/>
      </w:r>
      <w:r>
        <w:rPr>
          <w:rStyle w:val="VerbatimChar"/>
        </w:rPr>
        <w:t xml:space="preserve">## 6 fit110310 3113.753</w:t>
      </w:r>
      <w:r>
        <w:br w:type="textWrapping"/>
      </w:r>
      <w:r>
        <w:rPr>
          <w:rStyle w:val="VerbatimChar"/>
        </w:rPr>
        <w:t xml:space="preserve">## 7 fit210210 3125.140</w:t>
      </w:r>
    </w:p>
    <w:p>
      <w:pPr>
        <w:pStyle w:val="Heading3"/>
      </w:pPr>
      <w:bookmarkStart w:id="46" w:name="e.-estimate-the-parameters-of-your-best-model-and-do-diagnostic-testing-on-the-residuals.-do-the-residuals-resemble-white-noise-if-not-try-to-find-another-arima-model-which-fits-better."/>
      <w:bookmarkEnd w:id="46"/>
      <w:r>
        <w:t xml:space="preserve">8.8.e. Estimate the parameters of your best model and do diagnostic testing on the residuals. Do the residuals resemble white noise? If not, try to find another ARIMA model which fits better.</w:t>
      </w:r>
    </w:p>
    <w:p>
      <w:pPr>
        <w:pStyle w:val="FirstParagraph"/>
      </w:pPr>
      <w:r>
        <w:t xml:space="preserve">Despite the few significant spikes in the residual charts, the ARIMA(1,1,1)(1,1,1)</w:t>
      </w:r>
      <m:oMath>
        <m:sSub>
          <m:e>
            <m:r>
              <m:t/>
            </m:r>
          </m:e>
          <m:sub>
            <m:r>
              <m:t>12</m:t>
            </m:r>
          </m:sub>
        </m:sSub>
      </m:oMath>
      <w:r>
        <w:t xml:space="preserve"> </w:t>
      </w:r>
      <w:r>
        <w:t xml:space="preserve">model produced the best AICc values of the models I tested. This model also produced a better AICc value than anything the auto.arima() function produced even with stepwise and approximation set to False.</w:t>
      </w:r>
    </w:p>
    <w:p>
      <w:pPr>
        <w:pStyle w:val="SourceCode"/>
      </w:pPr>
      <w:r>
        <w:rPr>
          <w:rStyle w:val="KeywordTok"/>
        </w:rPr>
        <w:t xml:space="preserve">tsdisplay</w:t>
      </w:r>
      <w:r>
        <w:rPr>
          <w:rStyle w:val="NormalTok"/>
        </w:rPr>
        <w:t xml:space="preserve">(</w:t>
      </w:r>
      <w:r>
        <w:rPr>
          <w:rStyle w:val="KeywordTok"/>
        </w:rPr>
        <w:t xml:space="preserve">residuals</w:t>
      </w:r>
      <w:r>
        <w:rPr>
          <w:rStyle w:val="NormalTok"/>
        </w:rPr>
        <w:t xml:space="preserve">(fit111111))</w:t>
      </w:r>
    </w:p>
    <w:p>
      <w:pPr>
        <w:pStyle w:val="FirstParagraph"/>
      </w:pPr>
      <w:r>
        <w:drawing>
          <wp:inline>
            <wp:extent cx="5334000" cy="4267200"/>
            <wp:effectExtent b="0" l="0" r="0" t="0"/>
            <wp:docPr descr="" id="1" name="Picture"/>
            <a:graphic>
              <a:graphicData uri="http://schemas.openxmlformats.org/drawingml/2006/picture">
                <pic:pic>
                  <pic:nvPicPr>
                    <pic:cNvPr descr="BHao_HW5_files/figure-docx/unnamed-chunk-14-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auto.arima</w:t>
      </w:r>
      <w:r>
        <w:rPr>
          <w:rStyle w:val="NormalTok"/>
        </w:rPr>
        <w:t xml:space="preserve">(usmelec)</w:t>
      </w:r>
    </w:p>
    <w:p>
      <w:pPr>
        <w:pStyle w:val="SourceCode"/>
      </w:pPr>
      <w:r>
        <w:rPr>
          <w:rStyle w:val="VerbatimChar"/>
        </w:rPr>
        <w:t xml:space="preserve">## Series: usmelec </w:t>
      </w:r>
      <w:r>
        <w:br w:type="textWrapping"/>
      </w:r>
      <w:r>
        <w:rPr>
          <w:rStyle w:val="VerbatimChar"/>
        </w:rPr>
        <w:t xml:space="preserve">## ARIMA(1,0,2)(0,1,1)[12] with drift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      ma2     sma1   drift</w:t>
      </w:r>
      <w:r>
        <w:br w:type="textWrapping"/>
      </w:r>
      <w:r>
        <w:rPr>
          <w:rStyle w:val="VerbatimChar"/>
        </w:rPr>
        <w:t xml:space="preserve">##       0.9586  -0.4153  -0.2735  -0.7041  0.4268</w:t>
      </w:r>
      <w:r>
        <w:br w:type="textWrapping"/>
      </w:r>
      <w:r>
        <w:rPr>
          <w:rStyle w:val="VerbatimChar"/>
        </w:rPr>
        <w:t xml:space="preserve">## s.e.  0.0210   0.0522   0.0525   0.0312  0.0676</w:t>
      </w:r>
      <w:r>
        <w:br w:type="textWrapping"/>
      </w:r>
      <w:r>
        <w:rPr>
          <w:rStyle w:val="VerbatimChar"/>
        </w:rPr>
        <w:t xml:space="preserve">## </w:t>
      </w:r>
      <w:r>
        <w:br w:type="textWrapping"/>
      </w:r>
      <w:r>
        <w:rPr>
          <w:rStyle w:val="VerbatimChar"/>
        </w:rPr>
        <w:t xml:space="preserve">## sigma^2 estimated as 56.23:  log likelihood=-1519.25</w:t>
      </w:r>
      <w:r>
        <w:br w:type="textWrapping"/>
      </w:r>
      <w:r>
        <w:rPr>
          <w:rStyle w:val="VerbatimChar"/>
        </w:rPr>
        <w:t xml:space="preserve">## AIC=3050.49   AICc=3050.68   BIC=3075.04</w:t>
      </w:r>
    </w:p>
    <w:p>
      <w:pPr>
        <w:pStyle w:val="SourceCode"/>
      </w:pPr>
      <w:r>
        <w:rPr>
          <w:rStyle w:val="CommentTok"/>
        </w:rPr>
        <w:t xml:space="preserve">#auto.arima(usmelec, stepwise = F, approximation = F)</w:t>
      </w:r>
    </w:p>
    <w:p>
      <w:pPr>
        <w:pStyle w:val="Heading3"/>
      </w:pPr>
      <w:bookmarkStart w:id="49" w:name="f.-forecast-the-next-15-years-of-generation-of-electricity-by-the-u.s.-electric-industry.-get-the-latest-figures-from-httpdata.iszgrwco-to-check-on-the-accuracy-of-your-forecasts."/>
      <w:bookmarkEnd w:id="49"/>
      <w:r>
        <w:t xml:space="preserve">8.8.f. Forecast the next 15 years of generation of electricity by the U.S. electric industry. Get the latest figures from</w:t>
      </w:r>
      <w:r>
        <w:t xml:space="preserve"> </w:t>
      </w:r>
      <w:hyperlink r:id="rId48">
        <w:r>
          <w:rPr>
            <w:rStyle w:val="Hyperlink"/>
          </w:rPr>
          <w:t xml:space="preserve">http://data.is/zgRWCO</w:t>
        </w:r>
      </w:hyperlink>
      <w:r>
        <w:t xml:space="preserve"> </w:t>
      </w:r>
      <w:r>
        <w:t xml:space="preserve">to check on the accuracy of your forecasts.</w:t>
      </w:r>
    </w:p>
    <w:p>
      <w:pPr>
        <w:pStyle w:val="SourceCode"/>
      </w:pPr>
      <w:r>
        <w:rPr>
          <w:rStyle w:val="NormalTok"/>
        </w:rPr>
        <w:t xml:space="preserve">forecast111111 =</w:t>
      </w:r>
      <w:r>
        <w:rPr>
          <w:rStyle w:val="StringTok"/>
        </w:rPr>
        <w:t xml:space="preserve"> </w:t>
      </w:r>
      <w:r>
        <w:rPr>
          <w:rStyle w:val="KeywordTok"/>
        </w:rPr>
        <w:t xml:space="preserve">forecast</w:t>
      </w:r>
      <w:r>
        <w:rPr>
          <w:rStyle w:val="NormalTok"/>
        </w:rPr>
        <w:t xml:space="preserve">(fit111111, </w:t>
      </w:r>
      <w:r>
        <w:rPr>
          <w:rStyle w:val="DataTypeTok"/>
        </w:rPr>
        <w:t xml:space="preserve">h =</w:t>
      </w:r>
      <w:r>
        <w:rPr>
          <w:rStyle w:val="NormalTok"/>
        </w:rPr>
        <w:t xml:space="preserve"> </w:t>
      </w:r>
      <w:r>
        <w:rPr>
          <w:rStyle w:val="DecValTok"/>
        </w:rPr>
        <w:t xml:space="preserve">85</w:t>
      </w:r>
      <w:r>
        <w:rPr>
          <w:rStyle w:val="NormalTok"/>
        </w:rPr>
        <w:t xml:space="preserve">)  </w:t>
      </w:r>
      <w:r>
        <w:rPr>
          <w:rStyle w:val="CommentTok"/>
        </w:rPr>
        <w:t xml:space="preserve"># to match actual data </w:t>
      </w:r>
      <w:r>
        <w:br w:type="textWrapping"/>
      </w:r>
      <w:r>
        <w:br w:type="textWrapping"/>
      </w:r>
      <w:r>
        <w:rPr>
          <w:rStyle w:val="CommentTok"/>
        </w:rPr>
        <w:t xml:space="preserve"># format actual data to compare with forecast  </w:t>
      </w:r>
      <w:r>
        <w:br w:type="textWrapping"/>
      </w:r>
      <w:r>
        <w:rPr>
          <w:rStyle w:val="NormalTok"/>
        </w:rPr>
        <w:t xml:space="preserve">actual =</w:t>
      </w:r>
      <w:r>
        <w:rPr>
          <w:rStyle w:val="StringTok"/>
        </w:rPr>
        <w:t xml:space="preserve"> </w:t>
      </w:r>
      <w:r>
        <w:rPr>
          <w:rStyle w:val="KeywordTok"/>
        </w:rPr>
        <w:t xml:space="preserve">read.csv</w:t>
      </w:r>
      <w:r>
        <w:rPr>
          <w:rStyle w:val="NormalTok"/>
        </w:rPr>
        <w:t xml:space="preserve">(</w:t>
      </w:r>
      <w:r>
        <w:rPr>
          <w:rStyle w:val="StringTok"/>
        </w:rPr>
        <w:t xml:space="preserve">'/Users/brucehao/Google Drive/CUNY/git/DATA624/MER_T07_01.csv'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actual_recent =</w:t>
      </w:r>
      <w:r>
        <w:rPr>
          <w:rStyle w:val="StringTok"/>
        </w:rPr>
        <w:t xml:space="preserve"> </w:t>
      </w:r>
      <w:r>
        <w:rPr>
          <w:rStyle w:val="NormalTok"/>
        </w:rPr>
        <w:t xml:space="preserve">actual[actual$YYYYMM &gt;=</w:t>
      </w:r>
      <w:r>
        <w:rPr>
          <w:rStyle w:val="StringTok"/>
        </w:rPr>
        <w:t xml:space="preserve"> </w:t>
      </w:r>
      <w:r>
        <w:rPr>
          <w:rStyle w:val="DecValTok"/>
        </w:rPr>
        <w:t xml:space="preserve">201011</w:t>
      </w:r>
      <w:r>
        <w:rPr>
          <w:rStyle w:val="NormalTok"/>
        </w:rPr>
        <w:t xml:space="preserve">, ]</w:t>
      </w:r>
      <w:r>
        <w:br w:type="textWrapping"/>
      </w:r>
      <w:r>
        <w:rPr>
          <w:rStyle w:val="NormalTok"/>
        </w:rPr>
        <w:t xml:space="preserve">actual_recent$Value =</w:t>
      </w:r>
      <w:r>
        <w:rPr>
          <w:rStyle w:val="StringTok"/>
        </w:rPr>
        <w:t xml:space="preserve"> </w:t>
      </w:r>
      <w:r>
        <w:rPr>
          <w:rStyle w:val="KeywordTok"/>
        </w:rPr>
        <w:t xml:space="preserve">as.numeric</w:t>
      </w:r>
      <w:r>
        <w:rPr>
          <w:rStyle w:val="NormalTok"/>
        </w:rPr>
        <w:t xml:space="preserve">(actual_recent$Value)</w:t>
      </w:r>
      <w:r>
        <w:br w:type="textWrapping"/>
      </w:r>
      <w:r>
        <w:rPr>
          <w:rStyle w:val="CommentTok"/>
        </w:rPr>
        <w:t xml:space="preserve"># there appears to be problem in the data where every 13 months the value is 10x what it should be </w:t>
      </w:r>
      <w:r>
        <w:br w:type="textWrapping"/>
      </w:r>
      <w:r>
        <w:rPr>
          <w:rStyle w:val="NormalTok"/>
        </w:rPr>
        <w:t xml:space="preserve">actual_recent$Value =</w:t>
      </w:r>
      <w:r>
        <w:rPr>
          <w:rStyle w:val="StringTok"/>
        </w:rPr>
        <w:t xml:space="preserve"> </w:t>
      </w:r>
      <w:r>
        <w:rPr>
          <w:rStyle w:val="KeywordTok"/>
        </w:rPr>
        <w:t xml:space="preserve">ifelse</w:t>
      </w:r>
      <w:r>
        <w:rPr>
          <w:rStyle w:val="NormalTok"/>
        </w:rPr>
        <w:t xml:space="preserve">(actual_recent$Value &gt;</w:t>
      </w:r>
      <w:r>
        <w:rPr>
          <w:rStyle w:val="StringTok"/>
        </w:rPr>
        <w:t xml:space="preserve"> </w:t>
      </w:r>
      <w:r>
        <w:rPr>
          <w:rStyle w:val="DecValTok"/>
        </w:rPr>
        <w:t xml:space="preserve">1000</w:t>
      </w:r>
      <w:r>
        <w:rPr>
          <w:rStyle w:val="NormalTok"/>
        </w:rPr>
        <w:t xml:space="preserve">, actual_recent$Value/</w:t>
      </w:r>
      <w:r>
        <w:rPr>
          <w:rStyle w:val="DecValTok"/>
        </w:rPr>
        <w:t xml:space="preserve">10</w:t>
      </w:r>
      <w:r>
        <w:rPr>
          <w:rStyle w:val="NormalTok"/>
        </w:rPr>
        <w:t xml:space="preserve">, actual_recent$Value)</w:t>
      </w:r>
      <w:r>
        <w:br w:type="textWrapping"/>
      </w:r>
      <w:r>
        <w:rPr>
          <w:rStyle w:val="NormalTok"/>
        </w:rPr>
        <w:t xml:space="preserve">actual_ts =</w:t>
      </w:r>
      <w:r>
        <w:rPr>
          <w:rStyle w:val="StringTok"/>
        </w:rPr>
        <w:t xml:space="preserve"> </w:t>
      </w:r>
      <w:r>
        <w:rPr>
          <w:rStyle w:val="KeywordTok"/>
        </w:rPr>
        <w:t xml:space="preserve">ts</w:t>
      </w:r>
      <w:r>
        <w:rPr>
          <w:rStyle w:val="NormalTok"/>
        </w:rPr>
        <w:t xml:space="preserve">(actual_recent$Value, </w:t>
      </w:r>
      <w:r>
        <w:rPr>
          <w:rStyle w:val="DataTypeTok"/>
        </w:rPr>
        <w:t xml:space="preserve">start=</w:t>
      </w:r>
      <w:r>
        <w:rPr>
          <w:rStyle w:val="KeywordTok"/>
        </w:rPr>
        <w:t xml:space="preserve">c</w:t>
      </w:r>
      <w:r>
        <w:rPr>
          <w:rStyle w:val="NormalTok"/>
        </w:rPr>
        <w:t xml:space="preserve">(</w:t>
      </w:r>
      <w:r>
        <w:rPr>
          <w:rStyle w:val="DecValTok"/>
        </w:rPr>
        <w:t xml:space="preserve">2010</w:t>
      </w:r>
      <w:r>
        <w:rPr>
          <w:rStyle w:val="NormalTok"/>
        </w:rPr>
        <w:t xml:space="preserve">, </w:t>
      </w:r>
      <w:r>
        <w:rPr>
          <w:rStyle w:val="DecValTok"/>
        </w:rPr>
        <w:t xml:space="preserve">11</w:t>
      </w:r>
      <w:r>
        <w:rPr>
          <w:rStyle w:val="NormalTok"/>
        </w:rPr>
        <w:t xml:space="preserve">), </w:t>
      </w:r>
      <w:r>
        <w:rPr>
          <w:rStyle w:val="DataTypeTok"/>
        </w:rPr>
        <w:t xml:space="preserve">end=</w:t>
      </w:r>
      <w:r>
        <w:rPr>
          <w:rStyle w:val="KeywordTok"/>
        </w:rPr>
        <w:t xml:space="preserve">c</w:t>
      </w:r>
      <w:r>
        <w:rPr>
          <w:rStyle w:val="NormalTok"/>
        </w:rPr>
        <w:t xml:space="preserve">(</w:t>
      </w:r>
      <w:r>
        <w:rPr>
          <w:rStyle w:val="DecValTok"/>
        </w:rPr>
        <w:t xml:space="preserve">2017</w:t>
      </w:r>
      <w:r>
        <w:rPr>
          <w:rStyle w:val="NormalTok"/>
        </w:rPr>
        <w:t xml:space="preserve">, </w:t>
      </w:r>
      <w:r>
        <w:rPr>
          <w:rStyle w:val="DecValTok"/>
        </w:rPr>
        <w:t xml:space="preserve">11</w:t>
      </w:r>
      <w:r>
        <w:rPr>
          <w:rStyle w:val="NormalTok"/>
        </w:rPr>
        <w:t xml:space="preserve">), </w:t>
      </w:r>
      <w:r>
        <w:rPr>
          <w:rStyle w:val="DataTypeTok"/>
        </w:rPr>
        <w:t xml:space="preserve">frequency=</w:t>
      </w:r>
      <w:r>
        <w:rPr>
          <w:rStyle w:val="DecValTok"/>
        </w:rPr>
        <w:t xml:space="preserve">12</w:t>
      </w:r>
      <w:r>
        <w:rPr>
          <w:rStyle w:val="NormalTok"/>
        </w:rPr>
        <w:t xml:space="preserve">)</w:t>
      </w:r>
      <w:r>
        <w:br w:type="textWrapping"/>
      </w:r>
      <w:r>
        <w:br w:type="textWrapping"/>
      </w:r>
      <w:r>
        <w:rPr>
          <w:rStyle w:val="KeywordTok"/>
        </w:rPr>
        <w:t xml:space="preserve">plot</w:t>
      </w:r>
      <w:r>
        <w:rPr>
          <w:rStyle w:val="NormalTok"/>
        </w:rPr>
        <w:t xml:space="preserve">(forecast111111)</w:t>
      </w:r>
      <w:r>
        <w:br w:type="textWrapping"/>
      </w:r>
      <w:r>
        <w:rPr>
          <w:rStyle w:val="KeywordTok"/>
        </w:rPr>
        <w:t xml:space="preserve">lines</w:t>
      </w:r>
      <w:r>
        <w:rPr>
          <w:rStyle w:val="NormalTok"/>
        </w:rPr>
        <w:t xml:space="preserve">(actual_ts, </w:t>
      </w:r>
      <w:r>
        <w:rPr>
          <w:rStyle w:val="DataTypeTok"/>
        </w:rPr>
        <w:t xml:space="preserve">col=</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Hao_HW5_files/figure-docx/unnamed-chunk-16-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RMSE of prediction </w:t>
      </w:r>
      <w:r>
        <w:br w:type="textWrapping"/>
      </w:r>
      <w:r>
        <w:rPr>
          <w:rStyle w:val="NormalTok"/>
        </w:rPr>
        <w:t xml:space="preserve">rmse =</w:t>
      </w:r>
      <w:r>
        <w:rPr>
          <w:rStyle w:val="StringTok"/>
        </w:rPr>
        <w:t xml:space="preserve"> </w:t>
      </w:r>
      <w:r>
        <w:rPr>
          <w:rStyle w:val="NormalTok"/>
        </w:rPr>
        <w:t xml:space="preserve">function(error){ </w:t>
      </w:r>
      <w:r>
        <w:rPr>
          <w:rStyle w:val="KeywordTok"/>
        </w:rPr>
        <w:t xml:space="preserve">sqrt</w:t>
      </w:r>
      <w:r>
        <w:rPr>
          <w:rStyle w:val="NormalTok"/>
        </w:rPr>
        <w:t xml:space="preserve">(</w:t>
      </w:r>
      <w:r>
        <w:rPr>
          <w:rStyle w:val="KeywordTok"/>
        </w:rPr>
        <w:t xml:space="preserve">mean</w:t>
      </w:r>
      <w:r>
        <w:rPr>
          <w:rStyle w:val="NormalTok"/>
        </w:rPr>
        <w:t xml:space="preserve">(error^</w:t>
      </w:r>
      <w:r>
        <w:rPr>
          <w:rStyle w:val="DecValTok"/>
        </w:rPr>
        <w:t xml:space="preserve">2</w:t>
      </w:r>
      <w:r>
        <w:rPr>
          <w:rStyle w:val="NormalTok"/>
        </w:rPr>
        <w:t xml:space="preserve">)) }</w:t>
      </w:r>
      <w:r>
        <w:br w:type="textWrapping"/>
      </w:r>
      <w:r>
        <w:rPr>
          <w:rStyle w:val="NormalTok"/>
        </w:rPr>
        <w:t xml:space="preserve">mae  =</w:t>
      </w:r>
      <w:r>
        <w:rPr>
          <w:rStyle w:val="StringTok"/>
        </w:rPr>
        <w:t xml:space="preserve"> </w:t>
      </w:r>
      <w:r>
        <w:rPr>
          <w:rStyle w:val="NormalTok"/>
        </w:rPr>
        <w:t xml:space="preserve">function(error){ </w:t>
      </w:r>
      <w:r>
        <w:rPr>
          <w:rStyle w:val="KeywordTok"/>
        </w:rPr>
        <w:t xml:space="preserve">mean</w:t>
      </w:r>
      <w:r>
        <w:rPr>
          <w:rStyle w:val="NormalTok"/>
        </w:rPr>
        <w:t xml:space="preserve">(</w:t>
      </w:r>
      <w:r>
        <w:rPr>
          <w:rStyle w:val="KeywordTok"/>
        </w:rPr>
        <w:t xml:space="preserve">abs</w:t>
      </w:r>
      <w:r>
        <w:rPr>
          <w:rStyle w:val="NormalTok"/>
        </w:rPr>
        <w:t xml:space="preserve">(error)) }</w:t>
      </w:r>
      <w:r>
        <w:br w:type="textWrapping"/>
      </w:r>
      <w:r>
        <w:rPr>
          <w:rStyle w:val="NormalTok"/>
        </w:rPr>
        <w:t xml:space="preserve">error =</w:t>
      </w:r>
      <w:r>
        <w:rPr>
          <w:rStyle w:val="StringTok"/>
        </w:rPr>
        <w:t xml:space="preserve"> </w:t>
      </w:r>
      <w:r>
        <w:rPr>
          <w:rStyle w:val="NormalTok"/>
        </w:rPr>
        <w:t xml:space="preserve">forecast111111$mean -</w:t>
      </w:r>
      <w:r>
        <w:rPr>
          <w:rStyle w:val="StringTok"/>
        </w:rPr>
        <w:t xml:space="preserve"> </w:t>
      </w:r>
      <w:r>
        <w:rPr>
          <w:rStyle w:val="NormalTok"/>
        </w:rPr>
        <w:t xml:space="preserve">actual_ts</w:t>
      </w:r>
      <w:r>
        <w:br w:type="textWrapping"/>
      </w:r>
      <w:r>
        <w:rPr>
          <w:rStyle w:val="KeywordTok"/>
        </w:rPr>
        <w:t xml:space="preserve">rmse</w:t>
      </w:r>
      <w:r>
        <w:rPr>
          <w:rStyle w:val="NormalTok"/>
        </w:rPr>
        <w:t xml:space="preserve">(error)</w:t>
      </w:r>
    </w:p>
    <w:p>
      <w:pPr>
        <w:pStyle w:val="SourceCode"/>
      </w:pPr>
      <w:r>
        <w:rPr>
          <w:rStyle w:val="VerbatimChar"/>
        </w:rPr>
        <w:t xml:space="preserve">## [1] 49.6056</w:t>
      </w:r>
    </w:p>
    <w:p>
      <w:pPr>
        <w:pStyle w:val="Heading3"/>
      </w:pPr>
      <w:bookmarkStart w:id="51" w:name="f.-how-many-years-of-forecasts-do-you-think-are-sufficiently-accurate-to-be-usable"/>
      <w:bookmarkEnd w:id="51"/>
      <w:r>
        <w:t xml:space="preserve">8.8.f. How many years of forecasts do you think are sufficiently accurate to be usable?</w:t>
      </w:r>
    </w:p>
    <w:p>
      <w:pPr>
        <w:pStyle w:val="FirstParagraph"/>
      </w:pPr>
      <w:r>
        <w:t xml:space="preserve">Usability depends on the use case, but at least over the ~7 year period for which actual data is available, the model's error does not seem to increase over time.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c3f99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48" Target="http://data.is/zgRWCO" TargetMode="External" /></Relationships>
</file>

<file path=word/_rels/footnotes.xml.rels><?xml version="1.0" encoding="UTF-8"?>
<Relationships xmlns="http://schemas.openxmlformats.org/package/2006/relationships"><Relationship Type="http://schemas.openxmlformats.org/officeDocument/2006/relationships/hyperlink" Id="rId48" Target="http://data.is/zgRW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BHao_HW5</dc:title>
  <dc:creator/>
  <dcterms:created xsi:type="dcterms:W3CDTF">2018-03-25T03:35:01Z</dcterms:created>
  <dcterms:modified xsi:type="dcterms:W3CDTF">2018-03-25T03:35:01Z</dcterms:modified>
</cp:coreProperties>
</file>